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4ABE" w14:textId="52EB5544" w:rsidR="008F0654" w:rsidRPr="008F0654" w:rsidRDefault="008F0654" w:rsidP="008F0654">
      <w:pPr>
        <w:spacing w:after="0" w:line="240" w:lineRule="auto"/>
        <w:rPr>
          <w:rFonts w:ascii="Calibri" w:eastAsia="Times New Roman" w:hAnsi="Calibri" w:cs="Calibri"/>
          <w:sz w:val="22"/>
          <w:lang w:val="hr-HR" w:eastAsia="ar-SA"/>
        </w:rPr>
      </w:pPr>
      <w:r w:rsidRPr="008F0654">
        <w:rPr>
          <w:rFonts w:ascii="Calibri" w:eastAsia="Times New Roman" w:hAnsi="Calibri" w:cs="Calibri"/>
          <w:noProof/>
          <w:sz w:val="22"/>
          <w:lang w:val="hr-HR"/>
        </w:rPr>
        <w:drawing>
          <wp:anchor distT="0" distB="0" distL="114300" distR="114300" simplePos="0" relativeHeight="251660288" behindDoc="0" locked="0" layoutInCell="1" allowOverlap="1" wp14:anchorId="4289847F" wp14:editId="67EB8F74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9525"/>
            <wp:wrapTopAndBottom/>
            <wp:docPr id="1008707844" name="Slika 3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F1E4F" w14:textId="77777777" w:rsidR="008F0654" w:rsidRPr="008F0654" w:rsidRDefault="008F0654" w:rsidP="008F0654">
      <w:pPr>
        <w:spacing w:after="0" w:line="240" w:lineRule="auto"/>
        <w:rPr>
          <w:rFonts w:eastAsia="Times New Roman" w:cs="Times New Roman"/>
          <w:sz w:val="22"/>
          <w:lang w:val="hr-HR" w:eastAsia="ar-SA"/>
        </w:rPr>
      </w:pPr>
      <w:r w:rsidRPr="008F0654">
        <w:rPr>
          <w:rFonts w:eastAsia="Times New Roman" w:cs="Times New Roman"/>
          <w:sz w:val="22"/>
          <w:lang w:val="hr-HR" w:eastAsia="ar-SA"/>
        </w:rPr>
        <w:t>R E P U B L I  K A    H R V A T S K A</w:t>
      </w:r>
    </w:p>
    <w:p w14:paraId="32CA9AE3" w14:textId="77777777" w:rsidR="008F0654" w:rsidRPr="008F0654" w:rsidRDefault="008F0654" w:rsidP="008F0654">
      <w:pPr>
        <w:spacing w:after="0" w:line="240" w:lineRule="auto"/>
        <w:rPr>
          <w:rFonts w:eastAsia="Times New Roman" w:cs="Times New Roman"/>
          <w:sz w:val="22"/>
          <w:lang w:val="hr-HR" w:eastAsia="ar-SA"/>
        </w:rPr>
      </w:pPr>
      <w:r w:rsidRPr="008F0654">
        <w:rPr>
          <w:rFonts w:eastAsia="Times New Roman" w:cs="Times New Roman"/>
          <w:sz w:val="22"/>
          <w:lang w:val="hr-HR" w:eastAsia="ar-SA"/>
        </w:rPr>
        <w:t>VUKOVARSKO-SRIJEMSKA ŽUPANIJA</w:t>
      </w:r>
    </w:p>
    <w:p w14:paraId="21A4B64E" w14:textId="6CEA0760" w:rsidR="008F0654" w:rsidRPr="008F0654" w:rsidRDefault="008F0654" w:rsidP="008F0654">
      <w:pPr>
        <w:spacing w:after="0" w:line="240" w:lineRule="auto"/>
        <w:rPr>
          <w:rFonts w:eastAsia="Times New Roman" w:cs="Times New Roman"/>
          <w:sz w:val="22"/>
          <w:lang w:val="hr-HR" w:eastAsia="ar-SA"/>
        </w:rPr>
      </w:pPr>
      <w:r w:rsidRPr="008F0654">
        <w:rPr>
          <w:rFonts w:eastAsia="Times New Roman" w:cs="Times New Roman"/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ACC9D7" wp14:editId="7425E5B3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61082210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91DE0" w14:textId="77777777" w:rsidR="008F0654" w:rsidRPr="00ED6F4D" w:rsidRDefault="008F0654" w:rsidP="008F0654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 </w:t>
                            </w:r>
                            <w:r w:rsidRPr="00ED6F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>OPĆINA TOMPOJEVCI</w:t>
                            </w:r>
                          </w:p>
                          <w:p w14:paraId="4F7BF8B6" w14:textId="77777777" w:rsidR="008F0654" w:rsidRPr="00906A59" w:rsidRDefault="008F0654" w:rsidP="008F0654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</w:t>
                            </w:r>
                            <w:r w:rsidRPr="00906A5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>A.  G. Matoša 9, 32238 Tompojevci</w:t>
                            </w:r>
                          </w:p>
                          <w:p w14:paraId="62012BE4" w14:textId="77777777" w:rsidR="008F0654" w:rsidRDefault="008F0654" w:rsidP="008F0654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61FDB87F" w14:textId="77777777" w:rsidR="008F0654" w:rsidRPr="008F0654" w:rsidRDefault="008F0654" w:rsidP="008F0654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CC9D7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43.15pt;margin-top:5.65pt;width:139.5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66791DE0" w14:textId="77777777" w:rsidR="008F0654" w:rsidRPr="00ED6F4D" w:rsidRDefault="008F0654" w:rsidP="008F0654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>
                        <w:rPr>
                          <w:rFonts w:ascii="Cambria" w:hAnsi="Cambria"/>
                          <w:b/>
                          <w:sz w:val="16"/>
                          <w:szCs w:val="16"/>
                          <w:lang w:eastAsia="ar-SA" w:bidi="ar-SA"/>
                        </w:rPr>
                        <w:t xml:space="preserve">    </w:t>
                      </w:r>
                      <w:r w:rsidRPr="00ED6F4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>OPĆINA TOMPOJEVCI</w:t>
                      </w:r>
                    </w:p>
                    <w:p w14:paraId="4F7BF8B6" w14:textId="77777777" w:rsidR="008F0654" w:rsidRPr="00906A59" w:rsidRDefault="008F0654" w:rsidP="008F0654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  <w:t xml:space="preserve">   </w:t>
                      </w:r>
                      <w:r w:rsidRPr="00906A59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>A.  G. Matoša 9, 32238 Tompojevci</w:t>
                      </w:r>
                    </w:p>
                    <w:p w14:paraId="62012BE4" w14:textId="77777777" w:rsidR="008F0654" w:rsidRDefault="008F0654" w:rsidP="008F0654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61FDB87F" w14:textId="77777777" w:rsidR="008F0654" w:rsidRPr="008F0654" w:rsidRDefault="008F0654" w:rsidP="008F0654">
                      <w:pPr>
                        <w:rPr>
                          <w:rFonts w:ascii="Calibri" w:hAnsi="Calibri"/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F0654">
        <w:rPr>
          <w:rFonts w:eastAsia="Times New Roman" w:cs="Times New Roman"/>
          <w:sz w:val="22"/>
          <w:lang w:val="hr-HR" w:eastAsia="ar-SA"/>
        </w:rPr>
        <w:t xml:space="preserve">    </w:t>
      </w:r>
      <w:r w:rsidRPr="008F0654">
        <w:rPr>
          <w:rFonts w:eastAsia="Times New Roman" w:cs="Times New Roman"/>
          <w:noProof/>
          <w:color w:val="FF0000"/>
          <w:sz w:val="22"/>
          <w:lang w:val="hr-HR" w:eastAsia="hr-HR"/>
        </w:rPr>
        <w:drawing>
          <wp:inline distT="0" distB="0" distL="0" distR="0" wp14:anchorId="6FC7FE71" wp14:editId="4E02AE07">
            <wp:extent cx="438150" cy="476250"/>
            <wp:effectExtent l="0" t="0" r="0" b="0"/>
            <wp:docPr id="1732906187" name="Slika 1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654">
        <w:rPr>
          <w:rFonts w:eastAsia="Times New Roman" w:cs="Times New Roman"/>
          <w:sz w:val="22"/>
          <w:lang w:val="hr-HR" w:eastAsia="ar-SA"/>
        </w:rPr>
        <w:t xml:space="preserve">  </w:t>
      </w:r>
    </w:p>
    <w:p w14:paraId="46F29EE2" w14:textId="77777777" w:rsidR="008F0654" w:rsidRPr="008F0654" w:rsidRDefault="008F0654" w:rsidP="008F0654">
      <w:pPr>
        <w:widowControl w:val="0"/>
        <w:suppressAutoHyphens/>
        <w:spacing w:after="0" w:line="240" w:lineRule="auto"/>
        <w:rPr>
          <w:rFonts w:eastAsia="SimSun" w:cs="Times New Roman"/>
          <w:b/>
          <w:kern w:val="2"/>
          <w:sz w:val="22"/>
          <w:lang w:val="hr-HR" w:eastAsia="hi-IN" w:bidi="hi-IN"/>
        </w:rPr>
      </w:pPr>
      <w:r w:rsidRPr="008F0654">
        <w:rPr>
          <w:rFonts w:eastAsia="SimSun" w:cs="Times New Roman"/>
          <w:b/>
          <w:kern w:val="2"/>
          <w:sz w:val="22"/>
          <w:lang w:val="hr-HR" w:eastAsia="hi-IN" w:bidi="hi-IN"/>
        </w:rPr>
        <w:t>OPĆINSKO VIJEĆE</w:t>
      </w:r>
    </w:p>
    <w:p w14:paraId="64C6280E" w14:textId="2735C049" w:rsidR="008F0654" w:rsidRPr="008F0654" w:rsidRDefault="008F0654" w:rsidP="008F0654">
      <w:pPr>
        <w:widowControl w:val="0"/>
        <w:suppressAutoHyphens/>
        <w:spacing w:after="0" w:line="240" w:lineRule="auto"/>
        <w:rPr>
          <w:rFonts w:eastAsia="SimSun" w:cs="Times New Roman"/>
          <w:kern w:val="2"/>
          <w:sz w:val="22"/>
          <w:lang w:val="hr-HR" w:eastAsia="hi-IN" w:bidi="hi-IN"/>
        </w:rPr>
      </w:pPr>
      <w:r w:rsidRPr="008F0654">
        <w:rPr>
          <w:rFonts w:eastAsia="SimSun" w:cs="Times New Roman"/>
          <w:kern w:val="2"/>
          <w:sz w:val="22"/>
          <w:lang w:val="hr-HR" w:eastAsia="hi-IN" w:bidi="hi-IN"/>
        </w:rPr>
        <w:t>KLASA: 551-01/25-01/</w:t>
      </w:r>
    </w:p>
    <w:p w14:paraId="20FB86C4" w14:textId="541E7A40" w:rsidR="008F0654" w:rsidRPr="008F0654" w:rsidRDefault="008F0654" w:rsidP="008F0654">
      <w:pPr>
        <w:widowControl w:val="0"/>
        <w:suppressAutoHyphens/>
        <w:spacing w:after="0" w:line="240" w:lineRule="auto"/>
        <w:rPr>
          <w:rFonts w:eastAsia="SimSun" w:cs="Times New Roman"/>
          <w:kern w:val="2"/>
          <w:sz w:val="22"/>
          <w:lang w:val="hr-HR" w:eastAsia="hi-IN" w:bidi="hi-IN"/>
        </w:rPr>
      </w:pPr>
      <w:r w:rsidRPr="008F0654">
        <w:rPr>
          <w:rFonts w:eastAsia="SimSun" w:cs="Times New Roman"/>
          <w:kern w:val="2"/>
          <w:sz w:val="22"/>
          <w:lang w:val="de-DE" w:eastAsia="hi-IN" w:bidi="hi-IN"/>
        </w:rPr>
        <w:t>URBROJ</w:t>
      </w:r>
      <w:r w:rsidRPr="008F0654">
        <w:rPr>
          <w:rFonts w:eastAsia="SimSun" w:cs="Times New Roman"/>
          <w:kern w:val="2"/>
          <w:sz w:val="22"/>
          <w:lang w:val="hr-HR" w:eastAsia="hi-IN" w:bidi="hi-IN"/>
        </w:rPr>
        <w:t>: 2196-26-02-25-</w:t>
      </w:r>
    </w:p>
    <w:p w14:paraId="6C6DD355" w14:textId="3044B8E6" w:rsidR="008F0654" w:rsidRPr="008F0654" w:rsidRDefault="008F0654" w:rsidP="008F0654">
      <w:pPr>
        <w:widowControl w:val="0"/>
        <w:suppressAutoHyphens/>
        <w:spacing w:after="0" w:line="240" w:lineRule="auto"/>
        <w:rPr>
          <w:rFonts w:eastAsia="SimSun" w:cs="Times New Roman"/>
          <w:kern w:val="2"/>
          <w:sz w:val="22"/>
          <w:lang w:val="hr-HR" w:eastAsia="hi-IN" w:bidi="hi-IN"/>
        </w:rPr>
      </w:pPr>
      <w:r w:rsidRPr="008F0654">
        <w:rPr>
          <w:rFonts w:eastAsia="SimSun" w:cs="Times New Roman"/>
          <w:kern w:val="2"/>
          <w:sz w:val="22"/>
          <w:lang w:val="hr-HR" w:eastAsia="hi-IN" w:bidi="hi-IN"/>
        </w:rPr>
        <w:t xml:space="preserve">Tompojevci, </w:t>
      </w:r>
    </w:p>
    <w:p w14:paraId="31D93275" w14:textId="6DE99D1F" w:rsidR="008F0654" w:rsidRPr="009C6256" w:rsidRDefault="009C6256" w:rsidP="009C6256">
      <w:pPr>
        <w:jc w:val="right"/>
        <w:rPr>
          <w:rFonts w:cs="Times New Roman"/>
          <w:b/>
          <w:bCs/>
          <w:lang w:val="hr-HR"/>
        </w:rPr>
      </w:pPr>
      <w:r w:rsidRPr="009C6256">
        <w:rPr>
          <w:rFonts w:cs="Times New Roman"/>
          <w:b/>
          <w:bCs/>
          <w:lang w:val="hr-HR"/>
        </w:rPr>
        <w:t>PRIJEDLOG</w:t>
      </w:r>
    </w:p>
    <w:p w14:paraId="7632C33D" w14:textId="525AD978" w:rsidR="00BE146D" w:rsidRPr="008F0654" w:rsidRDefault="00000000" w:rsidP="009C6256">
      <w:pPr>
        <w:jc w:val="both"/>
        <w:rPr>
          <w:rFonts w:cs="Times New Roman"/>
          <w:lang w:val="hr-HR"/>
        </w:rPr>
      </w:pPr>
      <w:r w:rsidRPr="008F0654">
        <w:rPr>
          <w:rFonts w:cs="Times New Roman"/>
          <w:lang w:val="hr-HR"/>
        </w:rPr>
        <w:t xml:space="preserve">Na temelju članka 289. stavka 7. Zakona o socijalnoj skrbi </w:t>
      </w:r>
      <w:r w:rsidR="008F0654" w:rsidRPr="008F0654">
        <w:rPr>
          <w:rFonts w:eastAsia="Times New Roman" w:cs="Times New Roman"/>
          <w:sz w:val="22"/>
          <w:lang w:val="hr-HR" w:eastAsia="hr-HR"/>
        </w:rPr>
        <w:t xml:space="preserve">(„Narodne novine“ br. </w:t>
      </w:r>
      <w:hyperlink r:id="rId8" w:tgtFrame="_blank" w:history="1">
        <w:r w:rsidR="008F0654" w:rsidRPr="008F0654">
          <w:rPr>
            <w:rFonts w:eastAsia="Times New Roman" w:cs="Times New Roman"/>
            <w:sz w:val="22"/>
            <w:shd w:val="clear" w:color="auto" w:fill="FFFFFF"/>
            <w:lang w:val="hr-HR" w:eastAsia="hr-HR"/>
          </w:rPr>
          <w:t>18/22</w:t>
        </w:r>
      </w:hyperlink>
      <w:r w:rsidR="008F0654" w:rsidRPr="008F0654">
        <w:rPr>
          <w:rFonts w:eastAsia="Times New Roman" w:cs="Times New Roman"/>
          <w:sz w:val="22"/>
          <w:shd w:val="clear" w:color="auto" w:fill="FFFFFF"/>
          <w:lang w:val="hr-HR" w:eastAsia="hr-HR"/>
        </w:rPr>
        <w:t>, </w:t>
      </w:r>
      <w:hyperlink r:id="rId9" w:tgtFrame="_blank" w:history="1">
        <w:r w:rsidR="008F0654" w:rsidRPr="008F0654">
          <w:rPr>
            <w:rFonts w:eastAsia="Times New Roman" w:cs="Times New Roman"/>
            <w:sz w:val="22"/>
            <w:bdr w:val="none" w:sz="0" w:space="0" w:color="auto" w:frame="1"/>
            <w:shd w:val="clear" w:color="auto" w:fill="FFFFFF"/>
            <w:lang w:val="hr-HR" w:eastAsia="hr-HR"/>
          </w:rPr>
          <w:t>46/22</w:t>
        </w:r>
      </w:hyperlink>
      <w:r w:rsidR="008F0654" w:rsidRPr="008F0654">
        <w:rPr>
          <w:rFonts w:eastAsia="Times New Roman" w:cs="Times New Roman"/>
          <w:sz w:val="22"/>
          <w:shd w:val="clear" w:color="auto" w:fill="FFFFFF"/>
          <w:lang w:val="hr-HR" w:eastAsia="hr-HR"/>
        </w:rPr>
        <w:t>, </w:t>
      </w:r>
      <w:hyperlink r:id="rId10" w:tgtFrame="_blank" w:history="1">
        <w:r w:rsidR="008F0654" w:rsidRPr="008F0654">
          <w:rPr>
            <w:rFonts w:eastAsia="Times New Roman" w:cs="Times New Roman"/>
            <w:sz w:val="22"/>
            <w:shd w:val="clear" w:color="auto" w:fill="FFFFFF"/>
            <w:lang w:val="hr-HR" w:eastAsia="hr-HR"/>
          </w:rPr>
          <w:t>119/22</w:t>
        </w:r>
      </w:hyperlink>
      <w:r w:rsidR="008F0654" w:rsidRPr="008F0654">
        <w:rPr>
          <w:rFonts w:eastAsia="Times New Roman" w:cs="Times New Roman"/>
          <w:sz w:val="22"/>
          <w:shd w:val="clear" w:color="auto" w:fill="FFFFFF"/>
          <w:lang w:val="hr-HR" w:eastAsia="hr-HR"/>
        </w:rPr>
        <w:t>, </w:t>
      </w:r>
      <w:hyperlink r:id="rId11" w:tgtFrame="_blank" w:history="1">
        <w:r w:rsidR="008F0654" w:rsidRPr="008F0654">
          <w:rPr>
            <w:rFonts w:eastAsia="Times New Roman" w:cs="Times New Roman"/>
            <w:sz w:val="22"/>
            <w:shd w:val="clear" w:color="auto" w:fill="FFFFFF"/>
            <w:lang w:val="hr-HR" w:eastAsia="hr-HR"/>
          </w:rPr>
          <w:t>71/23</w:t>
        </w:r>
      </w:hyperlink>
      <w:r w:rsidR="008F0654" w:rsidRPr="008F0654">
        <w:rPr>
          <w:rFonts w:eastAsia="Times New Roman" w:cs="Times New Roman"/>
          <w:sz w:val="22"/>
          <w:shd w:val="clear" w:color="auto" w:fill="FFFFFF"/>
          <w:lang w:val="hr-HR" w:eastAsia="hr-HR"/>
        </w:rPr>
        <w:t>, 156/23 i 61/25</w:t>
      </w:r>
      <w:r w:rsidR="008F0654" w:rsidRPr="008F0654">
        <w:rPr>
          <w:rFonts w:eastAsia="Times New Roman" w:cs="Times New Roman"/>
          <w:sz w:val="22"/>
          <w:lang w:val="hr-HR" w:eastAsia="hr-HR"/>
        </w:rPr>
        <w:t>)</w:t>
      </w:r>
      <w:r w:rsidR="008F0654" w:rsidRPr="008F0654">
        <w:rPr>
          <w:rFonts w:eastAsia="Times New Roman" w:cs="Times New Roman"/>
          <w:sz w:val="22"/>
          <w:lang w:val="hr-HR" w:eastAsia="hr-HR"/>
        </w:rPr>
        <w:t xml:space="preserve"> </w:t>
      </w:r>
      <w:r w:rsidRPr="008F0654">
        <w:rPr>
          <w:rFonts w:cs="Times New Roman"/>
          <w:lang w:val="hr-HR"/>
        </w:rPr>
        <w:t>i članka 29. Statuta Općine Tompojevci</w:t>
      </w:r>
      <w:r w:rsidR="008F0654" w:rsidRPr="008F0654">
        <w:rPr>
          <w:rFonts w:cs="Times New Roman"/>
          <w:lang w:val="hr-HR"/>
        </w:rPr>
        <w:t xml:space="preserve"> </w:t>
      </w:r>
      <w:r w:rsidR="008F0654" w:rsidRPr="008F0654">
        <w:rPr>
          <w:rFonts w:eastAsia="Times New Roman" w:cs="Times New Roman"/>
          <w:szCs w:val="24"/>
          <w:lang w:val="hr-HR" w:eastAsia="zh-CN"/>
        </w:rPr>
        <w:t>(„Službeni vjesnik“ Vukovarsko-srijemske županije, br. 04/21, 19/22 i 23/26)</w:t>
      </w:r>
      <w:r w:rsidRPr="008F0654">
        <w:rPr>
          <w:rFonts w:cs="Times New Roman"/>
          <w:lang w:val="hr-HR"/>
        </w:rPr>
        <w:t xml:space="preserve">, Općinsko vijeće Općine Tompojevci na </w:t>
      </w:r>
      <w:r w:rsidR="008F0654" w:rsidRPr="008F0654">
        <w:rPr>
          <w:rFonts w:cs="Times New Roman"/>
          <w:lang w:val="hr-HR"/>
        </w:rPr>
        <w:t xml:space="preserve">11. </w:t>
      </w:r>
      <w:r w:rsidRPr="008F0654">
        <w:rPr>
          <w:rFonts w:cs="Times New Roman"/>
          <w:lang w:val="hr-HR"/>
        </w:rPr>
        <w:t xml:space="preserve"> sjednici održanoj </w:t>
      </w:r>
      <w:r w:rsidR="008F0654">
        <w:rPr>
          <w:rFonts w:cs="Times New Roman"/>
          <w:lang w:val="hr-HR"/>
        </w:rPr>
        <w:t xml:space="preserve">  </w:t>
      </w:r>
      <w:r w:rsidRPr="008F0654">
        <w:rPr>
          <w:rFonts w:cs="Times New Roman"/>
          <w:lang w:val="hr-HR"/>
        </w:rPr>
        <w:t xml:space="preserve"> donosi</w:t>
      </w:r>
    </w:p>
    <w:p w14:paraId="74488354" w14:textId="77777777" w:rsidR="008F0654" w:rsidRPr="008F0654" w:rsidRDefault="008F0654">
      <w:pPr>
        <w:rPr>
          <w:rFonts w:cs="Times New Roman"/>
          <w:lang w:val="hr-HR"/>
        </w:rPr>
      </w:pPr>
    </w:p>
    <w:p w14:paraId="1478FCA4" w14:textId="0A5D5870" w:rsidR="00BE146D" w:rsidRDefault="00000000">
      <w:pPr>
        <w:pStyle w:val="Naslov"/>
        <w:jc w:val="center"/>
        <w:rPr>
          <w:rFonts w:cs="Times New Roman"/>
          <w:b/>
          <w:sz w:val="24"/>
          <w:szCs w:val="44"/>
          <w:lang w:val="sv-FI"/>
        </w:rPr>
      </w:pPr>
      <w:r w:rsidRPr="008F0654">
        <w:rPr>
          <w:rFonts w:cs="Times New Roman"/>
          <w:b/>
          <w:sz w:val="24"/>
          <w:szCs w:val="44"/>
          <w:lang w:val="sv-FI"/>
        </w:rPr>
        <w:t>Izmjen</w:t>
      </w:r>
      <w:r w:rsidR="008F0654" w:rsidRPr="008F0654">
        <w:rPr>
          <w:rFonts w:cs="Times New Roman"/>
          <w:b/>
          <w:sz w:val="24"/>
          <w:szCs w:val="44"/>
          <w:lang w:val="sv-FI"/>
        </w:rPr>
        <w:t>e</w:t>
      </w:r>
      <w:r w:rsidRPr="008F0654">
        <w:rPr>
          <w:rFonts w:cs="Times New Roman"/>
          <w:b/>
          <w:sz w:val="24"/>
          <w:szCs w:val="44"/>
          <w:lang w:val="sv-FI"/>
        </w:rPr>
        <w:t xml:space="preserve"> i dopun</w:t>
      </w:r>
      <w:r w:rsidR="008F0654" w:rsidRPr="008F0654">
        <w:rPr>
          <w:rFonts w:cs="Times New Roman"/>
          <w:b/>
          <w:sz w:val="24"/>
          <w:szCs w:val="44"/>
          <w:lang w:val="sv-FI"/>
        </w:rPr>
        <w:t>e</w:t>
      </w:r>
      <w:r w:rsidRPr="008F0654">
        <w:rPr>
          <w:rFonts w:cs="Times New Roman"/>
          <w:b/>
          <w:sz w:val="24"/>
          <w:szCs w:val="44"/>
          <w:lang w:val="sv-FI"/>
        </w:rPr>
        <w:t xml:space="preserve"> Programa socijalne skrbi</w:t>
      </w:r>
      <w:r w:rsidRPr="008F0654">
        <w:rPr>
          <w:rFonts w:cs="Times New Roman"/>
          <w:b/>
          <w:sz w:val="24"/>
          <w:szCs w:val="44"/>
          <w:lang w:val="sv-FI"/>
        </w:rPr>
        <w:br/>
        <w:t xml:space="preserve">za 2026. </w:t>
      </w:r>
      <w:r w:rsidR="009C6256" w:rsidRPr="008F0654">
        <w:rPr>
          <w:rFonts w:cs="Times New Roman"/>
          <w:b/>
          <w:sz w:val="24"/>
          <w:szCs w:val="44"/>
          <w:lang w:val="sv-FI"/>
        </w:rPr>
        <w:t>G</w:t>
      </w:r>
      <w:r w:rsidRPr="008F0654">
        <w:rPr>
          <w:rFonts w:cs="Times New Roman"/>
          <w:b/>
          <w:sz w:val="24"/>
          <w:szCs w:val="44"/>
          <w:lang w:val="sv-FI"/>
        </w:rPr>
        <w:t>odinu</w:t>
      </w:r>
    </w:p>
    <w:p w14:paraId="769D2582" w14:textId="77777777" w:rsidR="009C6256" w:rsidRPr="009C6256" w:rsidRDefault="009C6256" w:rsidP="009C6256">
      <w:pPr>
        <w:rPr>
          <w:lang w:val="sv-FI"/>
        </w:rPr>
      </w:pPr>
    </w:p>
    <w:p w14:paraId="0080CE43" w14:textId="77777777" w:rsidR="00BE146D" w:rsidRPr="008F0654" w:rsidRDefault="00000000">
      <w:pPr>
        <w:jc w:val="center"/>
        <w:rPr>
          <w:rFonts w:cs="Times New Roman"/>
          <w:lang w:val="sv-FI"/>
        </w:rPr>
      </w:pPr>
      <w:r w:rsidRPr="008F0654">
        <w:rPr>
          <w:rFonts w:cs="Times New Roman"/>
          <w:b/>
          <w:lang w:val="sv-FI"/>
        </w:rPr>
        <w:t>Članak 1.</w:t>
      </w:r>
    </w:p>
    <w:p w14:paraId="68759A08" w14:textId="02809DD8" w:rsidR="00BE146D" w:rsidRPr="008F0654" w:rsidRDefault="00000000" w:rsidP="008F0654">
      <w:pPr>
        <w:jc w:val="both"/>
        <w:rPr>
          <w:rFonts w:cs="Times New Roman"/>
          <w:lang w:val="sv-FI"/>
        </w:rPr>
      </w:pPr>
      <w:r w:rsidRPr="008F0654">
        <w:rPr>
          <w:rFonts w:cs="Times New Roman"/>
          <w:lang w:val="sv-FI"/>
        </w:rPr>
        <w:t xml:space="preserve">U članku 2. Programa socijalne skrbi za 2026. godinu </w:t>
      </w:r>
      <w:r w:rsidR="008F0654" w:rsidRPr="008F0654">
        <w:rPr>
          <w:rFonts w:eastAsia="Times New Roman" w:cs="Times New Roman"/>
          <w:szCs w:val="24"/>
          <w:lang w:val="hr-HR" w:eastAsia="zh-CN"/>
        </w:rPr>
        <w:t xml:space="preserve">(„Službeni vjesnik“ Vukovarsko-srijemske županije, br. </w:t>
      </w:r>
      <w:r w:rsidR="008F0654" w:rsidRPr="008F0654">
        <w:rPr>
          <w:rFonts w:eastAsia="Times New Roman" w:cs="Times New Roman"/>
          <w:szCs w:val="24"/>
          <w:lang w:val="hr-HR" w:eastAsia="zh-CN"/>
        </w:rPr>
        <w:t>24/25</w:t>
      </w:r>
      <w:r w:rsidR="008F0654" w:rsidRPr="008F0654">
        <w:rPr>
          <w:rFonts w:eastAsia="Times New Roman" w:cs="Times New Roman"/>
          <w:szCs w:val="24"/>
          <w:lang w:val="hr-HR" w:eastAsia="zh-CN"/>
        </w:rPr>
        <w:t>)</w:t>
      </w:r>
      <w:r w:rsidRPr="008F0654">
        <w:rPr>
          <w:rFonts w:cs="Times New Roman"/>
          <w:lang w:val="sv-FI"/>
        </w:rPr>
        <w:t xml:space="preserve"> odredba o jednokratnoj naknadi za uskrsnicu i božićnicu mijenja se i glasi:</w:t>
      </w:r>
    </w:p>
    <w:p w14:paraId="02A31FDE" w14:textId="7DB0426C" w:rsidR="00BE146D" w:rsidRPr="008F0654" w:rsidRDefault="00000000" w:rsidP="008F0654">
      <w:pPr>
        <w:jc w:val="both"/>
        <w:rPr>
          <w:rFonts w:cs="Times New Roman"/>
          <w:lang w:val="sv-FI"/>
        </w:rPr>
      </w:pPr>
      <w:r w:rsidRPr="008F0654">
        <w:rPr>
          <w:rFonts w:cs="Times New Roman"/>
          <w:b/>
          <w:lang w:val="sv-FI"/>
        </w:rPr>
        <w:t>„Jednokratna naknada umirovljenicima, osobama koje ne primaju mirovinu</w:t>
      </w:r>
      <w:r w:rsidR="008F0654">
        <w:rPr>
          <w:rFonts w:cs="Times New Roman"/>
          <w:b/>
          <w:lang w:val="sv-FI"/>
        </w:rPr>
        <w:t xml:space="preserve"> i nemaju nikakva primanja</w:t>
      </w:r>
      <w:r w:rsidRPr="008F0654">
        <w:rPr>
          <w:rFonts w:cs="Times New Roman"/>
          <w:b/>
          <w:lang w:val="sv-FI"/>
        </w:rPr>
        <w:t>, korisnicima nacionalne naknade za starije osobe i korisnicima naknade za troškove stanovanja (uskrsnica/božićnica) – 9.000,00 eura</w:t>
      </w:r>
    </w:p>
    <w:p w14:paraId="470A495C" w14:textId="2514901D" w:rsidR="00BE146D" w:rsidRPr="008F0654" w:rsidRDefault="00000000" w:rsidP="008F0654">
      <w:pPr>
        <w:jc w:val="both"/>
        <w:rPr>
          <w:rFonts w:cs="Times New Roman"/>
          <w:lang w:val="sv-FI"/>
        </w:rPr>
      </w:pPr>
      <w:r w:rsidRPr="008F0654">
        <w:rPr>
          <w:rFonts w:cs="Times New Roman"/>
          <w:lang w:val="sv-FI"/>
        </w:rPr>
        <w:t xml:space="preserve">Pravo na uskrsnicu odnosno božićnicu ostvaruju umirovljenici slabijeg imovnog stanja, osobe koje </w:t>
      </w:r>
      <w:r w:rsidR="008F0654" w:rsidRPr="008F0654">
        <w:rPr>
          <w:rFonts w:cs="Times New Roman"/>
          <w:bCs/>
          <w:lang w:val="sv-FI"/>
        </w:rPr>
        <w:t>ne primaju mirovinu i nemaju nikakva primanja</w:t>
      </w:r>
      <w:r w:rsidRPr="008F0654">
        <w:rPr>
          <w:rFonts w:cs="Times New Roman"/>
          <w:lang w:val="sv-FI"/>
        </w:rPr>
        <w:t>, korisnici nacionalne naknade za starije osobe i korisnici naknade za troškove stanovanja, ako imaju prebivalište na području Općine Tompojevci. Pravo se ostvaruje u skladu s posebnom odlukom općinskog načelnika koja se donosi za svaku kalendarsku godinu.”</w:t>
      </w:r>
    </w:p>
    <w:p w14:paraId="70AD33BA" w14:textId="77777777" w:rsidR="00BE146D" w:rsidRPr="008F0654" w:rsidRDefault="00000000">
      <w:pPr>
        <w:jc w:val="center"/>
        <w:rPr>
          <w:rFonts w:cs="Times New Roman"/>
          <w:lang w:val="sv-FI"/>
        </w:rPr>
      </w:pPr>
      <w:r w:rsidRPr="008F0654">
        <w:rPr>
          <w:rFonts w:cs="Times New Roman"/>
          <w:b/>
          <w:lang w:val="sv-FI"/>
        </w:rPr>
        <w:t>Članak 2.</w:t>
      </w:r>
    </w:p>
    <w:p w14:paraId="3FA6473A" w14:textId="77777777" w:rsidR="00BE146D" w:rsidRPr="008F0654" w:rsidRDefault="00000000">
      <w:pPr>
        <w:rPr>
          <w:rFonts w:cs="Times New Roman"/>
          <w:lang w:val="sv-FI"/>
        </w:rPr>
      </w:pPr>
      <w:r w:rsidRPr="008F0654">
        <w:rPr>
          <w:rFonts w:cs="Times New Roman"/>
          <w:lang w:val="sv-FI"/>
        </w:rPr>
        <w:t>Ova Izmjena i dopuna Programa stupa na snagu osmoga dana od dana objave u „Službenom vjesniku” Vukovarsko-srijemske županije.</w:t>
      </w:r>
    </w:p>
    <w:p w14:paraId="3349A5FF" w14:textId="77777777" w:rsidR="008F0654" w:rsidRPr="008F0654" w:rsidRDefault="008F0654" w:rsidP="008F0654">
      <w:pPr>
        <w:spacing w:after="100"/>
        <w:jc w:val="right"/>
        <w:rPr>
          <w:rFonts w:eastAsia="MS Mincho" w:cs="Times New Roman"/>
          <w:szCs w:val="24"/>
          <w:lang w:val="fi-FI"/>
        </w:rPr>
      </w:pPr>
    </w:p>
    <w:p w14:paraId="2B71F0FE" w14:textId="77777777" w:rsidR="008F0654" w:rsidRPr="008F0654" w:rsidRDefault="008F0654" w:rsidP="008F0654">
      <w:pPr>
        <w:spacing w:after="100"/>
        <w:jc w:val="right"/>
        <w:rPr>
          <w:rFonts w:eastAsia="MS Mincho" w:cs="Times New Roman"/>
          <w:szCs w:val="24"/>
          <w:lang w:val="sv-FI"/>
        </w:rPr>
      </w:pPr>
      <w:r w:rsidRPr="008F0654">
        <w:rPr>
          <w:rFonts w:eastAsia="MS Mincho" w:cs="Times New Roman"/>
          <w:szCs w:val="24"/>
          <w:lang w:val="sv-FI"/>
        </w:rPr>
        <w:t>PREDSJEDNIK OPĆINSKOG VIJEĆA</w:t>
      </w:r>
    </w:p>
    <w:p w14:paraId="4D371372" w14:textId="77777777" w:rsidR="008F0654" w:rsidRPr="008F0654" w:rsidRDefault="008F0654" w:rsidP="008F0654">
      <w:pPr>
        <w:spacing w:after="100"/>
        <w:jc w:val="center"/>
        <w:rPr>
          <w:rFonts w:eastAsia="MS Mincho" w:cs="Times New Roman"/>
          <w:szCs w:val="24"/>
          <w:lang w:val="sv-FI"/>
        </w:rPr>
      </w:pPr>
      <w:r w:rsidRPr="008F0654">
        <w:rPr>
          <w:rFonts w:eastAsia="MS Mincho" w:cs="Times New Roman"/>
          <w:szCs w:val="24"/>
          <w:lang w:val="sv-FI"/>
        </w:rPr>
        <w:t xml:space="preserve">                                                                                          Ivan Štefanac</w:t>
      </w:r>
    </w:p>
    <w:p w14:paraId="69076232" w14:textId="525573D5" w:rsidR="00BE146D" w:rsidRPr="008F0654" w:rsidRDefault="00BE146D" w:rsidP="008F0654">
      <w:pPr>
        <w:jc w:val="right"/>
        <w:rPr>
          <w:rFonts w:cs="Times New Roman"/>
        </w:rPr>
      </w:pPr>
    </w:p>
    <w:sectPr w:rsidR="00BE146D" w:rsidRPr="008F0654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9648484">
    <w:abstractNumId w:val="8"/>
  </w:num>
  <w:num w:numId="2" w16cid:durableId="1267159267">
    <w:abstractNumId w:val="6"/>
  </w:num>
  <w:num w:numId="3" w16cid:durableId="1486780539">
    <w:abstractNumId w:val="5"/>
  </w:num>
  <w:num w:numId="4" w16cid:durableId="1154447187">
    <w:abstractNumId w:val="4"/>
  </w:num>
  <w:num w:numId="5" w16cid:durableId="1331525595">
    <w:abstractNumId w:val="7"/>
  </w:num>
  <w:num w:numId="6" w16cid:durableId="759909166">
    <w:abstractNumId w:val="3"/>
  </w:num>
  <w:num w:numId="7" w16cid:durableId="76899540">
    <w:abstractNumId w:val="2"/>
  </w:num>
  <w:num w:numId="8" w16cid:durableId="1536427119">
    <w:abstractNumId w:val="1"/>
  </w:num>
  <w:num w:numId="9" w16cid:durableId="1752584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F0654"/>
    <w:rsid w:val="009C6256"/>
    <w:rsid w:val="00AA1D8D"/>
    <w:rsid w:val="00B47730"/>
    <w:rsid w:val="00BE146D"/>
    <w:rsid w:val="00CB0664"/>
    <w:rsid w:val="00D539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10F3AF"/>
  <w14:defaultImageDpi w14:val="300"/>
  <w15:docId w15:val="{404D1246-133A-47F4-877C-F54FF2F6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contextualSpacing/>
    </w:pPr>
    <w:rPr>
      <w:color w:val="000000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8F065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219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zakon.hr/cms.htm?id=5727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zakon.hr/cms.htm?id=540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1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Tompojevci</cp:lastModifiedBy>
  <cp:revision>3</cp:revision>
  <cp:lastPrinted>2026-11-06T10:38:00Z</cp:lastPrinted>
  <dcterms:created xsi:type="dcterms:W3CDTF">2026-11-06T10:38:00Z</dcterms:created>
  <dcterms:modified xsi:type="dcterms:W3CDTF">2026-11-06T10:38:00Z</dcterms:modified>
  <cp:category/>
</cp:coreProperties>
</file>