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59BAB" w14:textId="730A867B" w:rsidR="00835660" w:rsidRPr="00835660" w:rsidRDefault="00835660" w:rsidP="0083566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835660">
        <w:rPr>
          <w:rFonts w:ascii="Times New Roman" w:eastAsia="Calibri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2D0603B2" wp14:editId="45B605D5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9525"/>
            <wp:wrapTopAndBottom/>
            <wp:docPr id="1984293789" name="Slika 3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1D5D8" w14:textId="77777777" w:rsidR="00835660" w:rsidRPr="00835660" w:rsidRDefault="00835660" w:rsidP="0083566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83566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R E P U B L I K A    H R V A T S K A</w:t>
      </w:r>
    </w:p>
    <w:p w14:paraId="0825C0CC" w14:textId="77777777" w:rsidR="00835660" w:rsidRPr="00835660" w:rsidRDefault="00835660" w:rsidP="0083566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83566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VUKOVARSKO-SRIJEMSKA ŽUPANIJA</w:t>
      </w:r>
    </w:p>
    <w:p w14:paraId="2B62195E" w14:textId="10B80B1F" w:rsidR="00835660" w:rsidRPr="00835660" w:rsidRDefault="00835660" w:rsidP="0083566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8356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C87EA2" wp14:editId="5F065357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1005874428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D0935" w14:textId="77777777" w:rsidR="00835660" w:rsidRPr="003A7C75" w:rsidRDefault="00835660" w:rsidP="00835660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3A7C75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65A70394" w14:textId="77777777" w:rsidR="00835660" w:rsidRPr="00CF6E7B" w:rsidRDefault="00835660" w:rsidP="00835660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53412FFD" w14:textId="77777777" w:rsidR="00835660" w:rsidRPr="00583950" w:rsidRDefault="00835660" w:rsidP="00835660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06DAD3FB" w14:textId="77777777" w:rsidR="00835660" w:rsidRDefault="00835660" w:rsidP="0083566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87EA2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488D0935" w14:textId="77777777" w:rsidR="00835660" w:rsidRPr="003A7C75" w:rsidRDefault="00835660" w:rsidP="00835660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3A7C75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65A70394" w14:textId="77777777" w:rsidR="00835660" w:rsidRPr="00CF6E7B" w:rsidRDefault="00835660" w:rsidP="00835660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53412FFD" w14:textId="77777777" w:rsidR="00835660" w:rsidRPr="00583950" w:rsidRDefault="00835660" w:rsidP="00835660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06DAD3FB" w14:textId="77777777" w:rsidR="00835660" w:rsidRDefault="00835660" w:rsidP="00835660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566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  </w:t>
      </w:r>
      <w:r w:rsidRPr="00835660">
        <w:rPr>
          <w:rFonts w:ascii="Times New Roman" w:eastAsia="Times New Roman" w:hAnsi="Times New Roman" w:cs="Times New Roman"/>
          <w:noProof/>
          <w:color w:val="FF0000"/>
          <w:kern w:val="0"/>
          <w:lang w:eastAsia="hr-HR"/>
          <w14:ligatures w14:val="none"/>
        </w:rPr>
        <w:drawing>
          <wp:inline distT="0" distB="0" distL="0" distR="0" wp14:anchorId="58AEE4D1" wp14:editId="7E3508D8">
            <wp:extent cx="438150" cy="476250"/>
            <wp:effectExtent l="0" t="0" r="0" b="0"/>
            <wp:docPr id="1291707968" name="Slika 1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66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</w:t>
      </w:r>
    </w:p>
    <w:p w14:paraId="6D73FB05" w14:textId="77777777" w:rsidR="00835660" w:rsidRPr="00835660" w:rsidRDefault="00835660" w:rsidP="00835660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b/>
          <w:bCs/>
          <w:kern w:val="0"/>
          <w14:ligatures w14:val="none"/>
        </w:rPr>
        <w:t>OPĆINSKO VIJEĆE</w:t>
      </w:r>
    </w:p>
    <w:p w14:paraId="1571E0C9" w14:textId="77777777" w:rsidR="00835660" w:rsidRPr="00835660" w:rsidRDefault="00835660" w:rsidP="0083566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>KLASA: 024-01/26-02/10</w:t>
      </w:r>
    </w:p>
    <w:p w14:paraId="4CC93D22" w14:textId="77777777" w:rsidR="00835660" w:rsidRPr="00835660" w:rsidRDefault="00835660" w:rsidP="0083566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>URBROJ: 2196-26-02-26-1</w:t>
      </w:r>
    </w:p>
    <w:p w14:paraId="5F3B3171" w14:textId="389AEEB1" w:rsidR="00835660" w:rsidRDefault="00835660" w:rsidP="0083566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 xml:space="preserve">Tompojevci, </w:t>
      </w:r>
      <w:r w:rsidR="006C1D30">
        <w:rPr>
          <w:rFonts w:ascii="Times New Roman" w:eastAsia="Calibri" w:hAnsi="Times New Roman" w:cs="Times New Roman"/>
          <w:kern w:val="0"/>
          <w14:ligatures w14:val="none"/>
        </w:rPr>
        <w:t>09.10.2026.</w:t>
      </w:r>
    </w:p>
    <w:p w14:paraId="48967005" w14:textId="77777777" w:rsidR="0097538E" w:rsidRPr="00835660" w:rsidRDefault="0097538E" w:rsidP="0083566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052A949" w14:textId="77777777" w:rsidR="00B2782C" w:rsidRDefault="00B2782C" w:rsidP="0083566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C8FECDF" w14:textId="2D25F21C" w:rsidR="00835660" w:rsidRPr="00835660" w:rsidRDefault="00835660" w:rsidP="006C1D3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 xml:space="preserve">Na temelju članka 29. Statuta Općine Tompojevci  („Službeni  vjesnik“ Vukovarsko-srijemske županije, broj 04/21 i 19/22), Općinsko vijeće Općine Tompojevci na  </w:t>
      </w:r>
      <w:r w:rsidR="006C1D30">
        <w:rPr>
          <w:rFonts w:ascii="Times New Roman" w:eastAsia="Calibri" w:hAnsi="Times New Roman" w:cs="Times New Roman"/>
          <w:kern w:val="0"/>
          <w14:ligatures w14:val="none"/>
        </w:rPr>
        <w:t>10</w:t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 xml:space="preserve">. sjednici održanoj dana  </w:t>
      </w:r>
      <w:r w:rsidR="006C1D30">
        <w:rPr>
          <w:rFonts w:ascii="Times New Roman" w:eastAsia="Calibri" w:hAnsi="Times New Roman" w:cs="Times New Roman"/>
          <w:kern w:val="0"/>
          <w14:ligatures w14:val="none"/>
        </w:rPr>
        <w:t>09.10.2026</w:t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>. godine, donijelo je</w:t>
      </w:r>
    </w:p>
    <w:p w14:paraId="687F17ED" w14:textId="77777777" w:rsidR="00835660" w:rsidRPr="00835660" w:rsidRDefault="00835660" w:rsidP="00835660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EC5D51B" w14:textId="77777777" w:rsidR="00835660" w:rsidRPr="00835660" w:rsidRDefault="00835660" w:rsidP="00835660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b/>
          <w:kern w:val="0"/>
          <w14:ligatures w14:val="none"/>
        </w:rPr>
        <w:t>ODLUKU</w:t>
      </w:r>
    </w:p>
    <w:p w14:paraId="368D703C" w14:textId="77777777" w:rsidR="00835660" w:rsidRPr="00835660" w:rsidRDefault="00835660" w:rsidP="00835660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b/>
          <w:kern w:val="0"/>
          <w14:ligatures w14:val="none"/>
        </w:rPr>
        <w:t xml:space="preserve">o prihvaćanju Izvješća o radu Općinskog načelnika Općine Tompojevci </w:t>
      </w:r>
    </w:p>
    <w:p w14:paraId="4BF2014F" w14:textId="4E543892" w:rsidR="00835660" w:rsidRDefault="00835660" w:rsidP="0097538E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b/>
          <w:kern w:val="0"/>
          <w14:ligatures w14:val="none"/>
        </w:rPr>
        <w:t>za razdoblje od 01.01.2026. – 30.06.2026.</w:t>
      </w:r>
    </w:p>
    <w:p w14:paraId="65C596F8" w14:textId="77777777" w:rsidR="006C1D30" w:rsidRPr="00835660" w:rsidRDefault="006C1D30" w:rsidP="00835660">
      <w:pPr>
        <w:spacing w:after="200" w:line="276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E29103D" w14:textId="77777777" w:rsidR="00835660" w:rsidRPr="00835660" w:rsidRDefault="00835660" w:rsidP="008356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b/>
          <w:bCs/>
          <w:kern w:val="0"/>
          <w14:ligatures w14:val="none"/>
        </w:rPr>
        <w:t>Članak 1.</w:t>
      </w:r>
    </w:p>
    <w:p w14:paraId="2860B427" w14:textId="77777777" w:rsidR="00835660" w:rsidRPr="00835660" w:rsidRDefault="00835660" w:rsidP="008356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>Prihvaća se Izvješće o radu Općinskog načelnika Općine Tompojevci za razdoblje od 01.01.2026. – 30.06.2026. godine</w:t>
      </w:r>
      <w:r w:rsidRPr="00835660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 xml:space="preserve">(KLASA: </w:t>
      </w:r>
      <w:r w:rsidRPr="00835660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024-03/26-02/07,  URBROJ: 2196-26-03-26-1 od 14.09.2026. godine). </w:t>
      </w:r>
    </w:p>
    <w:p w14:paraId="20EBF44B" w14:textId="77777777" w:rsidR="00835660" w:rsidRPr="00835660" w:rsidRDefault="00835660" w:rsidP="0083566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17079699" w14:textId="77777777" w:rsidR="00835660" w:rsidRPr="00835660" w:rsidRDefault="00835660" w:rsidP="008356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b/>
          <w:bCs/>
          <w:kern w:val="0"/>
          <w14:ligatures w14:val="none"/>
        </w:rPr>
        <w:t>Članak 2.</w:t>
      </w:r>
    </w:p>
    <w:p w14:paraId="47F4BC23" w14:textId="02019CC5" w:rsidR="002C15E5" w:rsidRPr="007C6813" w:rsidRDefault="002C15E5" w:rsidP="002C15E5">
      <w:pPr>
        <w:spacing w:after="60" w:line="252" w:lineRule="auto"/>
        <w:ind w:firstLine="397"/>
        <w:jc w:val="both"/>
        <w:rPr>
          <w:rFonts w:ascii="Times New Roman" w:eastAsia="Arial" w:hAnsi="Times New Roman" w:cs="Times New Roman"/>
          <w:color w:val="000000"/>
          <w:kern w:val="0"/>
          <w14:ligatures w14:val="none"/>
        </w:rPr>
      </w:pPr>
      <w:r w:rsidRPr="007C6813">
        <w:rPr>
          <w:rFonts w:ascii="Times New Roman" w:eastAsia="Arial" w:hAnsi="Times New Roman" w:cs="Times New Roman"/>
          <w:color w:val="000000"/>
          <w:kern w:val="0"/>
          <w14:ligatures w14:val="none"/>
        </w:rPr>
        <w:t xml:space="preserve">   Ova Odluka objavit će se u „Službenom vjesniku“ Vukovarsko-srijemske županije, a stupa na snagu osmoga dana od dana objave.</w:t>
      </w:r>
    </w:p>
    <w:p w14:paraId="5B7C3E65" w14:textId="77777777" w:rsidR="00835660" w:rsidRPr="00835660" w:rsidRDefault="00835660" w:rsidP="0083566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728048" w14:textId="77777777" w:rsidR="00835660" w:rsidRDefault="00835660" w:rsidP="00835660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010F9CE" w14:textId="77777777" w:rsidR="00835660" w:rsidRPr="00835660" w:rsidRDefault="00835660" w:rsidP="00835660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BB030F5" w14:textId="77777777" w:rsidR="00835660" w:rsidRPr="00835660" w:rsidRDefault="00835660" w:rsidP="0083566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  <w:t>PREDSJEDNIK OPĆINSKOG VIJEĆA</w:t>
      </w:r>
    </w:p>
    <w:p w14:paraId="615308EF" w14:textId="77777777" w:rsidR="00835660" w:rsidRPr="00835660" w:rsidRDefault="00835660" w:rsidP="0083566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35660">
        <w:rPr>
          <w:rFonts w:ascii="Times New Roman" w:eastAsia="Calibri" w:hAnsi="Times New Roman" w:cs="Times New Roman"/>
          <w:kern w:val="0"/>
          <w14:ligatures w14:val="none"/>
        </w:rPr>
        <w:tab/>
        <w:t xml:space="preserve">                    Ivan Štefanac</w:t>
      </w:r>
    </w:p>
    <w:p w14:paraId="498AA240" w14:textId="77777777" w:rsidR="00835660" w:rsidRPr="00835660" w:rsidRDefault="00835660" w:rsidP="0083566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67F3A87" w14:textId="77777777" w:rsidR="00835660" w:rsidRPr="00835660" w:rsidRDefault="00835660" w:rsidP="0083566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1AF2598" w14:textId="77777777" w:rsidR="003F2F38" w:rsidRDefault="003F2F38"/>
    <w:p w14:paraId="4D7E6C97" w14:textId="655C5E18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:lang w:eastAsia="ar-SA"/>
          <w14:ligatures w14:val="none"/>
        </w:rPr>
      </w:pPr>
      <w:r w:rsidRPr="0063043F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lastRenderedPageBreak/>
        <w:drawing>
          <wp:anchor distT="0" distB="0" distL="114300" distR="114300" simplePos="0" relativeHeight="251662336" behindDoc="0" locked="0" layoutInCell="1" allowOverlap="1" wp14:anchorId="4221FA01" wp14:editId="63664470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9525"/>
            <wp:wrapTopAndBottom/>
            <wp:docPr id="1704319640" name="Slika 4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0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18B25A" w14:textId="7777777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:lang w:eastAsia="ar-SA"/>
          <w14:ligatures w14:val="none"/>
        </w:rPr>
      </w:pPr>
      <w:r w:rsidRPr="0063043F">
        <w:rPr>
          <w:rFonts w:ascii="Times New Roman" w:eastAsia="Calibri" w:hAnsi="Times New Roman" w:cs="Times New Roman"/>
          <w:lang w:eastAsia="ar-SA"/>
          <w14:ligatures w14:val="none"/>
        </w:rPr>
        <w:t>R E P U B L I K A    H R V A T S K A</w:t>
      </w:r>
    </w:p>
    <w:p w14:paraId="7C7EE3D5" w14:textId="7777777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:lang w:eastAsia="ar-SA"/>
          <w14:ligatures w14:val="none"/>
        </w:rPr>
      </w:pPr>
      <w:r w:rsidRPr="0063043F">
        <w:rPr>
          <w:rFonts w:ascii="Times New Roman" w:eastAsia="Calibri" w:hAnsi="Times New Roman" w:cs="Times New Roman"/>
          <w:lang w:eastAsia="ar-SA"/>
          <w14:ligatures w14:val="none"/>
        </w:rPr>
        <w:t>VUKOVARSKO-SRIJEMSKA ŽUPANIJA</w:t>
      </w:r>
    </w:p>
    <w:p w14:paraId="2AF76AFA" w14:textId="5AF8B08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:lang w:eastAsia="ar-SA"/>
          <w14:ligatures w14:val="none"/>
        </w:rPr>
      </w:pPr>
      <w:r w:rsidRPr="0063043F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0C3AB" wp14:editId="1EDB37CF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982510875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9BCEA" w14:textId="77777777" w:rsidR="0063043F" w:rsidRPr="00523BCD" w:rsidRDefault="0063043F" w:rsidP="0063043F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523BC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</w:t>
                            </w:r>
                            <w:r w:rsidRPr="00523BC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>OPĆINA TOMPOJEVCI</w:t>
                            </w:r>
                          </w:p>
                          <w:p w14:paraId="09F12F48" w14:textId="77777777" w:rsidR="0063043F" w:rsidRPr="00CF6E7B" w:rsidRDefault="0063043F" w:rsidP="0063043F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04AFA192" w14:textId="77777777" w:rsidR="0063043F" w:rsidRPr="00583950" w:rsidRDefault="0063043F" w:rsidP="0063043F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60D60B4B" w14:textId="77777777" w:rsidR="0063043F" w:rsidRDefault="0063043F" w:rsidP="0063043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0C3AB" id="Tekstni okvir 3" o:spid="_x0000_s1027" type="#_x0000_t202" style="position:absolute;margin-left:43.15pt;margin-top:5.65pt;width:139.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7VRHQIAACU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" stroked="f">
                <v:textbox>
                  <w:txbxContent>
                    <w:p w14:paraId="2999BCEA" w14:textId="77777777" w:rsidR="0063043F" w:rsidRPr="00523BCD" w:rsidRDefault="0063043F" w:rsidP="0063043F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523BC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</w:t>
                      </w:r>
                      <w:r w:rsidRPr="00523BC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>OPĆINA TOMPOJEVCI</w:t>
                      </w:r>
                    </w:p>
                    <w:p w14:paraId="09F12F48" w14:textId="77777777" w:rsidR="0063043F" w:rsidRPr="00CF6E7B" w:rsidRDefault="0063043F" w:rsidP="0063043F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04AFA192" w14:textId="77777777" w:rsidR="0063043F" w:rsidRPr="00583950" w:rsidRDefault="0063043F" w:rsidP="0063043F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60D60B4B" w14:textId="77777777" w:rsidR="0063043F" w:rsidRDefault="0063043F" w:rsidP="0063043F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043F">
        <w:rPr>
          <w:rFonts w:ascii="Times New Roman" w:eastAsia="Calibri" w:hAnsi="Times New Roman" w:cs="Times New Roman"/>
          <w:lang w:eastAsia="ar-SA"/>
          <w14:ligatures w14:val="none"/>
        </w:rPr>
        <w:t xml:space="preserve">    </w:t>
      </w:r>
      <w:r w:rsidRPr="0063043F">
        <w:rPr>
          <w:rFonts w:ascii="Times New Roman" w:eastAsia="Calibri" w:hAnsi="Times New Roman" w:cs="Times New Roman"/>
          <w:noProof/>
          <w:color w:val="FF0000"/>
          <w14:ligatures w14:val="none"/>
        </w:rPr>
        <w:drawing>
          <wp:inline distT="0" distB="0" distL="0" distR="0" wp14:anchorId="62DF3FA6" wp14:editId="3F812D24">
            <wp:extent cx="438150" cy="476250"/>
            <wp:effectExtent l="0" t="0" r="0" b="0"/>
            <wp:docPr id="346864294" name="Slika 2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8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43F">
        <w:rPr>
          <w:rFonts w:ascii="Times New Roman" w:eastAsia="Calibri" w:hAnsi="Times New Roman" w:cs="Times New Roman"/>
          <w:lang w:eastAsia="ar-SA"/>
          <w14:ligatures w14:val="none"/>
        </w:rPr>
        <w:t xml:space="preserve">  </w:t>
      </w:r>
    </w:p>
    <w:p w14:paraId="70CFB163" w14:textId="7777777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14:ligatures w14:val="none"/>
        </w:rPr>
      </w:pPr>
      <w:r w:rsidRPr="0063043F">
        <w:rPr>
          <w:rFonts w:ascii="Times New Roman" w:eastAsia="Calibri" w:hAnsi="Times New Roman" w:cs="Times New Roman"/>
          <w14:ligatures w14:val="none"/>
        </w:rPr>
        <w:t>OPĆINSKI NAČELNIK</w:t>
      </w:r>
    </w:p>
    <w:p w14:paraId="6AD5287C" w14:textId="7777777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14:ligatures w14:val="none"/>
        </w:rPr>
      </w:pPr>
      <w:r w:rsidRPr="0063043F">
        <w:rPr>
          <w:rFonts w:ascii="Times New Roman" w:eastAsia="Calibri" w:hAnsi="Times New Roman" w:cs="Times New Roman"/>
          <w14:ligatures w14:val="none"/>
        </w:rPr>
        <w:t>KLASA: 024-03/26-02/07</w:t>
      </w:r>
    </w:p>
    <w:p w14:paraId="0E7F1144" w14:textId="7777777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14:ligatures w14:val="none"/>
        </w:rPr>
      </w:pPr>
      <w:r w:rsidRPr="0063043F">
        <w:rPr>
          <w:rFonts w:ascii="Times New Roman" w:eastAsia="Calibri" w:hAnsi="Times New Roman" w:cs="Times New Roman"/>
          <w14:ligatures w14:val="none"/>
        </w:rPr>
        <w:t xml:space="preserve">URBROJ: 2196-26-03-26-1                                                                                                                                                              </w:t>
      </w:r>
    </w:p>
    <w:p w14:paraId="3BC606B1" w14:textId="7777777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14:ligatures w14:val="none"/>
        </w:rPr>
      </w:pPr>
      <w:r w:rsidRPr="0063043F">
        <w:rPr>
          <w:rFonts w:ascii="Times New Roman" w:eastAsia="Calibri" w:hAnsi="Times New Roman" w:cs="Times New Roman"/>
          <w14:ligatures w14:val="none"/>
        </w:rPr>
        <w:t xml:space="preserve">Tompojevci, 14.09.2026. </w:t>
      </w:r>
    </w:p>
    <w:p w14:paraId="36FB757D" w14:textId="77777777" w:rsidR="0063043F" w:rsidRPr="0063043F" w:rsidRDefault="0063043F" w:rsidP="0063043F">
      <w:pPr>
        <w:spacing w:after="0" w:line="259" w:lineRule="auto"/>
        <w:rPr>
          <w:rFonts w:ascii="Times New Roman" w:eastAsia="Calibri" w:hAnsi="Times New Roman" w:cs="Times New Roman"/>
          <w14:ligatures w14:val="none"/>
        </w:rPr>
      </w:pPr>
    </w:p>
    <w:p w14:paraId="6BAF0DB0" w14:textId="77777777" w:rsidR="0063043F" w:rsidRPr="0063043F" w:rsidRDefault="0063043F" w:rsidP="0063043F">
      <w:pPr>
        <w:spacing w:after="0" w:line="240" w:lineRule="auto"/>
        <w:jc w:val="center"/>
        <w:rPr>
          <w:rFonts w:ascii="Times New Roman" w:eastAsia="Calibri" w:hAnsi="Times New Roman" w:cs="Times New Roman"/>
          <w:lang w:eastAsia="hr-HR"/>
          <w14:ligatures w14:val="none"/>
        </w:rPr>
      </w:pPr>
    </w:p>
    <w:p w14:paraId="35AD001D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EA3705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Na temelju članka 35 b.  Zakona o lokalnoj i područnoj (regionalnoj) samoupravi („Narodne novine“, broj 33/01, 60/01, 129/05, 109/07, 125/08, 36/09, 150/11, 144/12, 19/13, 137/15, 123/17, 98/19 i 144/20) i članka 50. stavka 1. Statuta Općine Tompojevci („Službeni vjesnik“ Vukovarsko-srijemske županije, broj 04/21 i 19/22), Općinski načelnik Općine Tompojevci podnosi Općinskom vijeću sljedeće:</w:t>
      </w:r>
    </w:p>
    <w:p w14:paraId="5C4D9687" w14:textId="77777777" w:rsidR="0063043F" w:rsidRPr="0063043F" w:rsidRDefault="0063043F" w:rsidP="0063043F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7949F79" w14:textId="77777777" w:rsidR="0063043F" w:rsidRPr="0063043F" w:rsidRDefault="0063043F" w:rsidP="0063043F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B6A40D" w14:textId="77777777" w:rsidR="0063043F" w:rsidRPr="0063043F" w:rsidRDefault="0063043F" w:rsidP="0063043F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>IZVJEŠĆE</w:t>
      </w:r>
    </w:p>
    <w:p w14:paraId="78C037F3" w14:textId="77777777" w:rsidR="0063043F" w:rsidRPr="0063043F" w:rsidRDefault="0063043F" w:rsidP="0063043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>O RADU  OPĆINSKOG NAČELNIKA OPĆINE TOMPOJEVCI</w:t>
      </w:r>
    </w:p>
    <w:p w14:paraId="012F4C15" w14:textId="77777777" w:rsidR="0063043F" w:rsidRPr="0063043F" w:rsidRDefault="0063043F" w:rsidP="006304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>ZA RAZDOBLJE OD 01.01.2026. – 30.06.2026.</w:t>
      </w:r>
    </w:p>
    <w:p w14:paraId="0E867D33" w14:textId="77777777" w:rsidR="0063043F" w:rsidRPr="0063043F" w:rsidRDefault="0063043F" w:rsidP="0063043F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>UVODNI DIO</w:t>
      </w:r>
    </w:p>
    <w:p w14:paraId="587DD083" w14:textId="77777777" w:rsidR="0063043F" w:rsidRPr="0063043F" w:rsidRDefault="0063043F" w:rsidP="0063043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 xml:space="preserve">Odredbom članka 35b. st. 1.  Zakona  o lokalnoj i područnoj (regionalnoj) samoupravi („Narodne novine“, broj 33/01, 60/01, 129/05, 109/07, 125/08, 36/09, 150/11, 144/12, 19/13 –pročišćeni tekst, 123/17, 98/19 i 144/20) i odredbom članka 50. st. 1. Statuta Općine Tompojevci propisano je da Općinski načelnik dva puta godišnje podnosi polugodišnja izvješća o svom radu Općinskom vijeću i to do 31. ožujka tekuće godine za razdoblje srpanj-prosinac prethodne godine i do 15. rujna za razdoblje siječanj-lipanj tekuće godine.  </w:t>
      </w:r>
    </w:p>
    <w:p w14:paraId="6DB525C4" w14:textId="77777777" w:rsidR="0063043F" w:rsidRDefault="0063043F" w:rsidP="0063043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U izvještajnom razdoblju Općinski načelnik Općine Tompojevci, u okviru svog djelovanja, obavljao je izvršne poslove iz samoupravnog djelovanja općine koji su mu povjereni zakonom, utvrđivao je prijedloge općih akata koje donosi Općinsko vijeće, davao mišljenje o prijedlozima odluka i drugih akata, izvršavao i osiguravao izvršenje općih akata Općinskog vijeća, prostornog  plana te drugih akata Općinskog vijeća, upravljao nekretninama i pokretninama u vlasništvu općine, usmjeravao djelovanje Jedinstvenog upravnog odjela Općine u obavljanju poslova iz samoupravnog djelokruga Općine, nadzirao njihov rad te obavljao i druge poslove u skladu sa zakonom, statutom Općine i aktima Općinskog vijeća.</w:t>
      </w:r>
    </w:p>
    <w:p w14:paraId="306BF912" w14:textId="77777777" w:rsidR="0063043F" w:rsidRPr="0063043F" w:rsidRDefault="0063043F" w:rsidP="0063043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976AF36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lastRenderedPageBreak/>
        <w:t>U izvještajnom razdoblju održane su 3 sjednice Općinskog vijeća Općine Tompojevci:</w:t>
      </w:r>
    </w:p>
    <w:p w14:paraId="392C90BF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B9B8F6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 xml:space="preserve">-  7. sjednica Općinskog vijeća održana dana 25.03.2026. godine sa 6 točaka dnevnog reda </w:t>
      </w:r>
    </w:p>
    <w:p w14:paraId="58F9C3CE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 xml:space="preserve">-  8. sjednica Općinskog vijeća održana dana 08.06.2026. godine sa 12 točaka dnevnog reda </w:t>
      </w:r>
    </w:p>
    <w:p w14:paraId="00D99B38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-  9. sjednica Općinskog vijeća održana dana 16.07.2026. godine sa 5 točaka dnevnog reda.</w:t>
      </w:r>
    </w:p>
    <w:p w14:paraId="37245D9B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927C7DF" w14:textId="77777777" w:rsidR="0063043F" w:rsidRPr="0063043F" w:rsidRDefault="0063043F" w:rsidP="0063043F">
      <w:pPr>
        <w:spacing w:after="20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Na</w:t>
      </w:r>
      <w:r w:rsidRPr="0063043F">
        <w:rPr>
          <w:rFonts w:ascii="Times New Roman" w:eastAsia="Calibri" w:hAnsi="Times New Roman" w:cs="Times New Roman"/>
          <w:spacing w:val="-13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dan</w:t>
      </w:r>
      <w:r w:rsidRPr="0063043F">
        <w:rPr>
          <w:rFonts w:ascii="Times New Roman" w:eastAsia="Calibri" w:hAnsi="Times New Roman" w:cs="Times New Roman"/>
          <w:spacing w:val="-7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30.06.2026.</w:t>
      </w:r>
      <w:r w:rsidRPr="0063043F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godine</w:t>
      </w:r>
      <w:r w:rsidRPr="0063043F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u</w:t>
      </w:r>
      <w:r w:rsidRPr="0063043F">
        <w:rPr>
          <w:rFonts w:ascii="Times New Roman" w:eastAsia="Calibri" w:hAnsi="Times New Roman" w:cs="Times New Roman"/>
          <w:spacing w:val="-12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Općini</w:t>
      </w:r>
      <w:r w:rsidRPr="0063043F">
        <w:rPr>
          <w:rFonts w:ascii="Times New Roman" w:eastAsia="Calibri" w:hAnsi="Times New Roman" w:cs="Times New Roman"/>
          <w:spacing w:val="-4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Tompojevci</w:t>
      </w:r>
      <w:r w:rsidRPr="0063043F">
        <w:rPr>
          <w:rFonts w:ascii="Times New Roman" w:eastAsia="Calibri" w:hAnsi="Times New Roman" w:cs="Times New Roman"/>
          <w:spacing w:val="-4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ukupno</w:t>
      </w:r>
      <w:r w:rsidRPr="0063043F">
        <w:rPr>
          <w:rFonts w:ascii="Times New Roman" w:eastAsia="Calibri" w:hAnsi="Times New Roman" w:cs="Times New Roman"/>
          <w:spacing w:val="-7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je</w:t>
      </w:r>
      <w:r w:rsidRPr="0063043F">
        <w:rPr>
          <w:rFonts w:ascii="Times New Roman" w:eastAsia="Calibri" w:hAnsi="Times New Roman" w:cs="Times New Roman"/>
          <w:spacing w:val="-10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bilo</w:t>
      </w:r>
      <w:r w:rsidRPr="0063043F">
        <w:rPr>
          <w:rFonts w:ascii="Times New Roman" w:eastAsia="Calibri" w:hAnsi="Times New Roman" w:cs="Times New Roman"/>
          <w:spacing w:val="-8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 xml:space="preserve">zaposleno </w:t>
      </w:r>
      <w:r w:rsidRPr="0063043F">
        <w:rPr>
          <w:rFonts w:ascii="Times New Roman" w:eastAsia="Calibri" w:hAnsi="Times New Roman" w:cs="Times New Roman"/>
          <w:color w:val="000000"/>
          <w:kern w:val="0"/>
          <w14:ligatures w14:val="none"/>
        </w:rPr>
        <w:t>9</w:t>
      </w:r>
      <w:r w:rsidRPr="0063043F">
        <w:rPr>
          <w:rFonts w:ascii="Times New Roman" w:eastAsia="Calibri" w:hAnsi="Times New Roman" w:cs="Times New Roman"/>
          <w:spacing w:val="-11"/>
          <w:kern w:val="0"/>
          <w14:ligatures w14:val="none"/>
        </w:rPr>
        <w:t xml:space="preserve"> </w:t>
      </w:r>
      <w:r w:rsidRPr="0063043F">
        <w:rPr>
          <w:rFonts w:ascii="Times New Roman" w:eastAsia="Calibri" w:hAnsi="Times New Roman" w:cs="Times New Roman"/>
          <w:kern w:val="0"/>
          <w14:ligatures w14:val="none"/>
        </w:rPr>
        <w:t>osoba:</w:t>
      </w:r>
    </w:p>
    <w:p w14:paraId="562B7CAB" w14:textId="77777777" w:rsidR="0063043F" w:rsidRPr="0063043F" w:rsidRDefault="0063043F" w:rsidP="006304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2 dužnosnika koji svoju dužnost obavljaju profesionalno (Općinski načelnik i zamjenik Općinskog načelnika iz reda pripadnika rusinske nacionalne manjine)</w:t>
      </w:r>
    </w:p>
    <w:p w14:paraId="5D5A90F9" w14:textId="77777777" w:rsidR="0063043F" w:rsidRPr="0063043F" w:rsidRDefault="0063043F" w:rsidP="006304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4 službenika  i 1 namještenik na neodređeno vrijeme i 2 službenika uposlena  na određeno vrijeme dok traje projekt Zaželi i ostani na svom, od 01.04.2024. godine do 14.02.2027., u Jedinstvenom upravnom odjelu.</w:t>
      </w:r>
    </w:p>
    <w:p w14:paraId="76788D06" w14:textId="77777777" w:rsidR="0063043F" w:rsidRPr="0063043F" w:rsidRDefault="0063043F" w:rsidP="006304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Za razdoblje od svibnja 2024. do siječnja 2027. godine zaposleno je 18 osoba (žena) na ugovor o radu za potrebe provedbe projekta Zaželi i ostani na svom.</w:t>
      </w:r>
    </w:p>
    <w:p w14:paraId="09C726F4" w14:textId="77777777" w:rsidR="0063043F" w:rsidRPr="0063043F" w:rsidRDefault="0063043F" w:rsidP="006304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82E1736" w14:textId="77777777" w:rsidR="0063043F" w:rsidRPr="0063043F" w:rsidRDefault="0063043F" w:rsidP="006304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color w:val="000000"/>
          <w:kern w:val="0"/>
          <w14:ligatures w14:val="none"/>
        </w:rPr>
        <w:t>8 osoba je angažirano za potrebe održavanja javnih površina.</w:t>
      </w:r>
    </w:p>
    <w:p w14:paraId="5B3D51C6" w14:textId="77777777" w:rsidR="0063043F" w:rsidRPr="0063043F" w:rsidRDefault="0063043F" w:rsidP="0063043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eastAsia="hr-HR"/>
          <w14:ligatures w14:val="none"/>
        </w:rPr>
      </w:pPr>
    </w:p>
    <w:p w14:paraId="5A770CFE" w14:textId="77777777" w:rsidR="0063043F" w:rsidRPr="0063043F" w:rsidRDefault="0063043F" w:rsidP="0063043F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Detaljno izvješće o ostvarenim prihodima i primicima, rashodima i izdacima za razdoblje od 01.01.2026. – 30.06.2026. bit će prikazano u Polugodišnjem  izvještaju o izvršenju proračuna Općine Tompojevci za 2026. godinu.</w:t>
      </w:r>
    </w:p>
    <w:p w14:paraId="243A53FA" w14:textId="77777777" w:rsidR="0063043F" w:rsidRPr="0063043F" w:rsidRDefault="0063043F" w:rsidP="0063043F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kern w:val="0"/>
          <w14:ligatures w14:val="none"/>
        </w:rPr>
        <w:t>Javnost rada osigurana je objavom akata u Službenom vjesniku Vukovarsko-srijemske županije, na web stranici Općine Tompojevci (www.opcina-tompojevci.hr), na oglasnoj ploči Općine Tompojevci, info-kioscima, na sjednicama Općinskog vijeća, u komunikaciji sa mještanima i medijima.</w:t>
      </w:r>
    </w:p>
    <w:p w14:paraId="6CB46048" w14:textId="77777777" w:rsidR="0063043F" w:rsidRPr="0063043F" w:rsidRDefault="0063043F" w:rsidP="0063043F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EDE886A" w14:textId="77777777" w:rsidR="0063043F" w:rsidRPr="0063043F" w:rsidRDefault="0063043F" w:rsidP="0063043F">
      <w:pPr>
        <w:keepNext/>
        <w:spacing w:before="200" w:after="100" w:line="276" w:lineRule="auto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63043F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II. FINANCIJSKI POKAZATELJI</w:t>
      </w:r>
    </w:p>
    <w:p w14:paraId="1A2437D5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Prema Polugodišnjem izvještaju o izvršenju Proračuna Općine Tompojevci za 2026. godinu, u razdoblju od 01.01. do 30.06.2026. ostvareni su sljedeći osnovni pokazatelji: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1928"/>
        <w:gridCol w:w="2835"/>
        <w:gridCol w:w="1304"/>
      </w:tblGrid>
      <w:tr w:rsidR="0063043F" w:rsidRPr="0063043F" w14:paraId="5F2354F6" w14:textId="77777777" w:rsidTr="00EA546A">
        <w:trPr>
          <w:cantSplit/>
          <w:tblHeader/>
          <w:jc w:val="center"/>
        </w:trPr>
        <w:tc>
          <w:tcPr>
            <w:tcW w:w="2948" w:type="dxa"/>
            <w:shd w:val="clear" w:color="auto" w:fill="D9E2F3"/>
            <w:vAlign w:val="center"/>
          </w:tcPr>
          <w:p w14:paraId="7A7E9A60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>Pokazatelj</w:t>
            </w:r>
            <w:proofErr w:type="spellEnd"/>
          </w:p>
        </w:tc>
        <w:tc>
          <w:tcPr>
            <w:tcW w:w="1928" w:type="dxa"/>
            <w:shd w:val="clear" w:color="auto" w:fill="D9E2F3"/>
            <w:vAlign w:val="center"/>
          </w:tcPr>
          <w:p w14:paraId="65F55753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>Plan 2026. (EUR)</w:t>
            </w:r>
          </w:p>
        </w:tc>
        <w:tc>
          <w:tcPr>
            <w:tcW w:w="2835" w:type="dxa"/>
            <w:shd w:val="clear" w:color="auto" w:fill="D9E2F3"/>
            <w:vAlign w:val="center"/>
          </w:tcPr>
          <w:p w14:paraId="1023EE23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>Izvršenje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 xml:space="preserve"> 01.01.–30.06.2026. (EUR)</w:t>
            </w:r>
          </w:p>
        </w:tc>
        <w:tc>
          <w:tcPr>
            <w:tcW w:w="1304" w:type="dxa"/>
            <w:shd w:val="clear" w:color="auto" w:fill="D9E2F3"/>
            <w:vAlign w:val="center"/>
          </w:tcPr>
          <w:p w14:paraId="4D73662B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>Izvršenje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 xml:space="preserve"> plana</w:t>
            </w:r>
          </w:p>
        </w:tc>
      </w:tr>
      <w:tr w:rsidR="0063043F" w:rsidRPr="0063043F" w14:paraId="3304C0DD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7F5D4C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Prihodi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ukupno</w:t>
            </w:r>
            <w:proofErr w:type="spellEnd"/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2B1715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5.311.357,00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215EBD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657.946,85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3C57E4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12,39 %</w:t>
            </w:r>
          </w:p>
        </w:tc>
      </w:tr>
      <w:tr w:rsidR="0063043F" w:rsidRPr="0063043F" w14:paraId="4556D09B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679BA6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Rashodi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ukupno</w:t>
            </w:r>
            <w:proofErr w:type="spellEnd"/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CB2671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5.355.835,52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8E8F8D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743.027,09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25C72C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13,87 %</w:t>
            </w:r>
          </w:p>
        </w:tc>
      </w:tr>
      <w:tr w:rsidR="0063043F" w:rsidRPr="0063043F" w14:paraId="5BD38F03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8D9A42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Rashodi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63A88D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1.936.821,43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45E324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581.820,82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27C594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30,04 %</w:t>
            </w:r>
          </w:p>
        </w:tc>
      </w:tr>
      <w:tr w:rsidR="0063043F" w:rsidRPr="0063043F" w14:paraId="5B509FC8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225488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Rashodi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za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nabavu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nefinancijske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11DB91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</w:pPr>
          </w:p>
          <w:p w14:paraId="562134AC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3.419.014,09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EE9302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</w:pPr>
          </w:p>
          <w:p w14:paraId="258A9C7A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161.206,27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A1CB9C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</w:pPr>
          </w:p>
          <w:p w14:paraId="470D10F7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4,71 %</w:t>
            </w:r>
          </w:p>
        </w:tc>
      </w:tr>
    </w:tbl>
    <w:p w14:paraId="3F0EA382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FA382A0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Najveći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dio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prihoda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poslovanja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činile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su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pomoći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u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iznosu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od 381.278,70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eura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dok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su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prihodi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od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poreza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ostvareni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u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iznosu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od 159.479,15 </w:t>
      </w:r>
      <w:proofErr w:type="spellStart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eura</w:t>
      </w:r>
      <w:proofErr w:type="spellEnd"/>
      <w:r w:rsidRPr="0063043F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2ED70A25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0AACF500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83FC663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63043F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II.I. FINANCIJSKI POKAZATELJI PREMA ORGANIZACIJSKOJ KLASIFIKACIJI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1928"/>
        <w:gridCol w:w="2835"/>
        <w:gridCol w:w="1304"/>
      </w:tblGrid>
      <w:tr w:rsidR="0063043F" w:rsidRPr="0063043F" w14:paraId="2546F889" w14:textId="77777777" w:rsidTr="00EA546A">
        <w:trPr>
          <w:cantSplit/>
          <w:tblHeader/>
          <w:jc w:val="center"/>
        </w:trPr>
        <w:tc>
          <w:tcPr>
            <w:tcW w:w="2948" w:type="dxa"/>
            <w:shd w:val="clear" w:color="auto" w:fill="D9E2F3"/>
            <w:vAlign w:val="center"/>
          </w:tcPr>
          <w:p w14:paraId="31AA7F16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lastRenderedPageBreak/>
              <w:t>Pokazatelj</w:t>
            </w:r>
            <w:proofErr w:type="spellEnd"/>
          </w:p>
        </w:tc>
        <w:tc>
          <w:tcPr>
            <w:tcW w:w="1928" w:type="dxa"/>
            <w:shd w:val="clear" w:color="auto" w:fill="D9E2F3"/>
            <w:vAlign w:val="center"/>
          </w:tcPr>
          <w:p w14:paraId="74DA2E87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>Plan 2026. (EUR)</w:t>
            </w:r>
          </w:p>
        </w:tc>
        <w:tc>
          <w:tcPr>
            <w:tcW w:w="2835" w:type="dxa"/>
            <w:shd w:val="clear" w:color="auto" w:fill="D9E2F3"/>
            <w:vAlign w:val="center"/>
          </w:tcPr>
          <w:p w14:paraId="7137F271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>Izvršenje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 xml:space="preserve"> 01.01.–30.06.2026. (EUR)</w:t>
            </w:r>
          </w:p>
        </w:tc>
        <w:tc>
          <w:tcPr>
            <w:tcW w:w="1304" w:type="dxa"/>
            <w:shd w:val="clear" w:color="auto" w:fill="D9E2F3"/>
            <w:vAlign w:val="center"/>
          </w:tcPr>
          <w:p w14:paraId="0A5CCD91" w14:textId="77777777" w:rsidR="0063043F" w:rsidRPr="0063043F" w:rsidRDefault="0063043F" w:rsidP="0063043F">
            <w:pPr>
              <w:spacing w:after="6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>Izvršenje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b/>
                <w:kern w:val="0"/>
                <w:sz w:val="19"/>
                <w:szCs w:val="22"/>
                <w:lang w:val="en-US"/>
                <w14:ligatures w14:val="none"/>
              </w:rPr>
              <w:t xml:space="preserve"> plana</w:t>
            </w:r>
          </w:p>
        </w:tc>
      </w:tr>
      <w:tr w:rsidR="0063043F" w:rsidRPr="0063043F" w14:paraId="11EF3A68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B976D6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Općinsko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vijeće</w:t>
            </w:r>
            <w:proofErr w:type="spellEnd"/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10CC22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67.017,00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73E667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23.194,50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5AE425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34,61 %</w:t>
            </w:r>
          </w:p>
        </w:tc>
      </w:tr>
      <w:tr w:rsidR="0063043F" w:rsidRPr="0063043F" w14:paraId="1AD2C843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A06EE4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Općinski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načelnik</w:t>
            </w:r>
            <w:proofErr w:type="spellEnd"/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CAE2C4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2.917.573,09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6A4D0C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412.926,44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1AA903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14,15 %</w:t>
            </w:r>
          </w:p>
        </w:tc>
      </w:tr>
      <w:tr w:rsidR="0063043F" w:rsidRPr="0063043F" w14:paraId="4C97715C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5962AC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Jedinstveni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upravni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odjel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i</w:t>
            </w:r>
            <w:proofErr w:type="spellEnd"/>
          </w:p>
          <w:p w14:paraId="372B1A08" w14:textId="77777777" w:rsidR="0063043F" w:rsidRPr="0063043F" w:rsidRDefault="0063043F" w:rsidP="0063043F">
            <w:pPr>
              <w:spacing w:after="60"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 xml:space="preserve"> DV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Lopoč</w:t>
            </w:r>
            <w:proofErr w:type="spellEnd"/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926B91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2.195.245,43</w:t>
            </w:r>
          </w:p>
          <w:p w14:paraId="0B35582B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176.000,00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842FD5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306.906,15</w:t>
            </w:r>
          </w:p>
          <w:p w14:paraId="222BB96D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0,00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75432C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13,98 %</w:t>
            </w:r>
          </w:p>
          <w:p w14:paraId="679EA7C7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sz w:val="19"/>
                <w:szCs w:val="22"/>
                <w:lang w:val="en-US"/>
                <w14:ligatures w14:val="none"/>
              </w:rPr>
              <w:t>0,00 %</w:t>
            </w:r>
          </w:p>
        </w:tc>
      </w:tr>
      <w:tr w:rsidR="0063043F" w:rsidRPr="0063043F" w14:paraId="33425705" w14:textId="77777777" w:rsidTr="00EA546A">
        <w:trPr>
          <w:cantSplit/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E4AEC3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  <w:t>SVEUKUPNO</w:t>
            </w:r>
          </w:p>
        </w:tc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114E9A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  <w:t>5.355.835,52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0122AB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  <w:t>743.027,09</w:t>
            </w:r>
          </w:p>
        </w:tc>
        <w:tc>
          <w:tcPr>
            <w:tcW w:w="1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9BC0DB" w14:textId="77777777" w:rsidR="0063043F" w:rsidRPr="0063043F" w:rsidRDefault="0063043F" w:rsidP="0063043F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22"/>
                <w:lang w:val="en-US"/>
                <w14:ligatures w14:val="none"/>
              </w:rPr>
              <w:t xml:space="preserve">13,87 % </w:t>
            </w:r>
          </w:p>
        </w:tc>
      </w:tr>
    </w:tbl>
    <w:p w14:paraId="13111CE8" w14:textId="77777777" w:rsidR="0063043F" w:rsidRPr="0063043F" w:rsidRDefault="0063043F" w:rsidP="0063043F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128EABB4" w14:textId="77777777" w:rsidR="0063043F" w:rsidRPr="0063043F" w:rsidRDefault="0063043F" w:rsidP="0063043F">
      <w:pPr>
        <w:keepNext/>
        <w:spacing w:before="200" w:after="10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b/>
          <w:kern w:val="0"/>
          <w14:ligatures w14:val="none"/>
        </w:rPr>
        <w:t>III. PROVEDENE AKTIVNOSTI</w:t>
      </w:r>
    </w:p>
    <w:p w14:paraId="065DCD72" w14:textId="77777777" w:rsidR="0063043F" w:rsidRPr="0063043F" w:rsidRDefault="0063043F" w:rsidP="0063043F">
      <w:pPr>
        <w:keepNext/>
        <w:keepLines/>
        <w:spacing w:before="200" w:after="0" w:line="259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14:ligatures w14:val="none"/>
        </w:rPr>
        <w:t>1. Socijalna skrb, demografske mjere i projekt „Zaželi i ostani na svom“</w:t>
      </w:r>
    </w:p>
    <w:p w14:paraId="579F329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 xml:space="preserve">nastavljena je isplata pomoći za podmirenje troškova stanovanja te drugih pomoći obiteljima i kućanstvima </w:t>
      </w:r>
    </w:p>
    <w:p w14:paraId="116533E3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provodile su se pomoći građanima i kućanstvima, uključujući jednokratne pomoći i druge oblike potpore utvrđene općinskim aktima</w:t>
      </w:r>
    </w:p>
    <w:p w14:paraId="72843B31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nastavljena je provedba projekta „Zaželi i ostani na svom“, kojim je obuhvaćeno 110 korisnika, u okviru projekta zaposleno je 18 žena te projektno osoblje</w:t>
      </w:r>
    </w:p>
    <w:p w14:paraId="55DFBBB0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nastavljene su aktivnosti usmjerene na poboljšanje kvalitete života starijih, nemoćnih i socijalno osjetljivih skupina stanovništva</w:t>
      </w:r>
    </w:p>
    <w:p w14:paraId="03303691" w14:textId="77777777" w:rsidR="0063043F" w:rsidRPr="0063043F" w:rsidRDefault="0063043F" w:rsidP="0063043F">
      <w:pPr>
        <w:keepNext/>
        <w:keepLines/>
        <w:spacing w:before="200" w:after="0" w:line="259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14:ligatures w14:val="none"/>
        </w:rPr>
        <w:t>2. Predškolski odgoj, obrazovanje i Dječji vrtić „Lopoč“</w:t>
      </w:r>
    </w:p>
    <w:p w14:paraId="6BAA142B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 xml:space="preserve">nastavljena su ulaganja u izgradnju i opremanje Dječjeg vrtića „Lopoč“ u </w:t>
      </w:r>
      <w:proofErr w:type="spellStart"/>
      <w:r w:rsidRPr="0063043F">
        <w:rPr>
          <w:rFonts w:ascii="Times New Roman" w:eastAsia="Times New Roman" w:hAnsi="Times New Roman" w:cs="Times New Roman"/>
          <w:kern w:val="0"/>
          <w14:ligatures w14:val="none"/>
        </w:rPr>
        <w:t>Tompojevcima</w:t>
      </w:r>
      <w:proofErr w:type="spellEnd"/>
    </w:p>
    <w:p w14:paraId="76D49800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u okviru priprema ustanove za početak rada provedeni su postupci zapošljavanja potrebnog stručnog i pomoćno-tehničkog osoblja te druge organizacijske aktivnosti</w:t>
      </w:r>
    </w:p>
    <w:p w14:paraId="54D83BCC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23.05.2026. godine upriličena je svečanost otvaranja Dječjeg vrtića „Lopoč“, a od 01.08.2026. godine 31 dijete je upisalo i redovito pohađa Dječji vrtić  „Lopoč“</w:t>
      </w:r>
    </w:p>
    <w:p w14:paraId="067AEE6F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 xml:space="preserve">nastavljeno je financiranje programa predškolskog odgoja, pomoći osnovnoj školi i drugih aktivnosti za djecu, a za program predškolskog odgoja, osnovnog i srednjeg obrazovanja </w:t>
      </w:r>
    </w:p>
    <w:p w14:paraId="3519CC53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nastavljena je isplata studentskih stipendija</w:t>
      </w:r>
    </w:p>
    <w:p w14:paraId="39C0683D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poduzimane su aktivnosti radi stvaranja uvjeta za redovan rad Dječjeg vrtića „Lopoč“ kao općinske ustanove i njegovog uključivanja u sustav financiranja Općine</w:t>
      </w:r>
    </w:p>
    <w:p w14:paraId="256BCF11" w14:textId="77777777" w:rsidR="0063043F" w:rsidRPr="0063043F" w:rsidRDefault="0063043F" w:rsidP="0063043F">
      <w:pPr>
        <w:keepNext/>
        <w:keepLines/>
        <w:spacing w:before="200" w:after="0" w:line="259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14:ligatures w14:val="none"/>
        </w:rPr>
        <w:t>3. Komunalna infrastruktura i održavanje naselja</w:t>
      </w:r>
    </w:p>
    <w:p w14:paraId="33F39006" w14:textId="77777777" w:rsidR="0063043F" w:rsidRPr="0063043F" w:rsidRDefault="0063043F" w:rsidP="0063043F">
      <w:pPr>
        <w:spacing w:after="100" w:line="259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14:ligatures w14:val="none"/>
        </w:rPr>
        <w:t>Aktivnosti su bile usmjerene na redovno održavanje javne infrastrukture i poboljšanje komunalnog standarda u svim naseljima Općine.</w:t>
      </w:r>
    </w:p>
    <w:p w14:paraId="21E90FA5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održavanje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nerazvrstanih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cesta </w:t>
      </w:r>
    </w:p>
    <w:p w14:paraId="050A0224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održavanje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javne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rasvjete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6C00C058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održavanje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javnih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zelenih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površina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opreme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za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njihovo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održavanje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73DFE2AE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 xml:space="preserve">održavanje groblja i mrtvačnica </w:t>
      </w:r>
    </w:p>
    <w:p w14:paraId="6F083102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 xml:space="preserve">provedba deratizacije i dezinsekcije, uključujući larvicidno tretiranje komaraca </w:t>
      </w:r>
    </w:p>
    <w:p w14:paraId="284D070C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 xml:space="preserve">veterinarsko-higijeničarski poslovi i zbrinjavanje životinja </w:t>
      </w:r>
    </w:p>
    <w:p w14:paraId="2E1431CD" w14:textId="77777777" w:rsidR="0063043F" w:rsidRPr="0063043F" w:rsidRDefault="0063043F" w:rsidP="0063043F">
      <w:pPr>
        <w:keepNext/>
        <w:keepLines/>
        <w:spacing w:before="200" w:after="0" w:line="259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  <w:lastRenderedPageBreak/>
        <w:t>4. Investicije, građevinski objekti i prostorno uređenje</w:t>
      </w:r>
    </w:p>
    <w:p w14:paraId="57C7422A" w14:textId="77777777" w:rsidR="0063043F" w:rsidRPr="0063043F" w:rsidRDefault="0063043F" w:rsidP="0063043F">
      <w:pPr>
        <w:spacing w:after="10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 području investicija i upravljanja građevinskim objektima provodile su se aktivnosti na završetku i opremanju vrtića, pripremi novih infrastrukturnih projekata, uređenju domova i drugih objekata javne namjene te na prostornom i strateškom planiranju.</w:t>
      </w:r>
    </w:p>
    <w:p w14:paraId="1242240C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nastavljena je izgradnja i opremanje Dječjeg vrtića „Lopoč“</w:t>
      </w:r>
    </w:p>
    <w:p w14:paraId="0E6D8B39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provedene su aktivnosti na Domu kulture Berak</w:t>
      </w:r>
    </w:p>
    <w:p w14:paraId="1B82B94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provedene su pripremne aktivnosti za Dom kulture Tompojevci</w:t>
      </w:r>
    </w:p>
    <w:p w14:paraId="010B0C7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provedene su aktivnosti povezane sa sportskom svlačionicom Tompojevci</w:t>
      </w:r>
    </w:p>
    <w:p w14:paraId="1FEA4777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nastavljena je provedba projekta FLOW – INTERREG Hrvatska – Srbija</w:t>
      </w:r>
    </w:p>
    <w:p w14:paraId="79C45AF9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nastavljene su aktivnosti na IV. izmjenama i dopunama Prostornog plana uređenja Općine Tompojevci</w:t>
      </w:r>
    </w:p>
    <w:p w14:paraId="7CE2F761" w14:textId="77777777" w:rsidR="0063043F" w:rsidRPr="0063043F" w:rsidRDefault="0063043F" w:rsidP="0063043F">
      <w:pPr>
        <w:keepNext/>
        <w:keepLines/>
        <w:numPr>
          <w:ilvl w:val="0"/>
          <w:numId w:val="3"/>
        </w:numPr>
        <w:spacing w:before="200" w:after="0" w:line="259" w:lineRule="auto"/>
        <w:contextualSpacing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nastavljena je provedba aktivnosti u okviru ITU projekta razvoja višenamjenske društveno-kulturne infrastrukture</w:t>
      </w:r>
    </w:p>
    <w:p w14:paraId="2A3942A5" w14:textId="77777777" w:rsidR="0063043F" w:rsidRPr="0063043F" w:rsidRDefault="0063043F" w:rsidP="0063043F">
      <w:pPr>
        <w:keepNext/>
        <w:keepLines/>
        <w:spacing w:before="200" w:after="0" w:line="259" w:lineRule="auto"/>
        <w:ind w:left="360"/>
        <w:contextualSpacing/>
        <w:jc w:val="both"/>
        <w:outlineLvl w:val="1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71BE77E6" w14:textId="77777777" w:rsidR="0063043F" w:rsidRPr="0063043F" w:rsidRDefault="0063043F" w:rsidP="0063043F">
      <w:pPr>
        <w:keepNext/>
        <w:keepLines/>
        <w:spacing w:before="200" w:after="0" w:line="259" w:lineRule="auto"/>
        <w:ind w:left="360"/>
        <w:contextualSpacing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  <w:t>5. Strateško planiranje i razvoj Općine</w:t>
      </w:r>
    </w:p>
    <w:p w14:paraId="330AA918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izrađena je i objavljena Strategija razvoja pametne Općine Tompojevci 2025. – 2030.</w:t>
      </w:r>
    </w:p>
    <w:p w14:paraId="3B05BEFB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nastavljeno je praćenje mogućnosti financiranja općinskih projekata iz nacionalnih i europskih izvora te priprema projektne i druge dokumentacije</w:t>
      </w:r>
    </w:p>
    <w:p w14:paraId="667C850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provodile su se aktivnosti na pripremi ulaganja u društvenu, sportsku, kulturnu i komunalnu infrastrukturu, uključujući projekte planirane za financiranje iz ITU i drugih izvora</w:t>
      </w:r>
    </w:p>
    <w:p w14:paraId="5208B303" w14:textId="77777777" w:rsidR="0063043F" w:rsidRPr="0063043F" w:rsidRDefault="0063043F" w:rsidP="0063043F">
      <w:pPr>
        <w:keepNext/>
        <w:keepLines/>
        <w:spacing w:before="200" w:after="0" w:line="259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6.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Kultura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, sport,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udruge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civilno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društvo</w:t>
      </w:r>
      <w:proofErr w:type="spellEnd"/>
    </w:p>
    <w:p w14:paraId="32C866E3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proveden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je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javni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poziv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dodjela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financijskih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potpora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programima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projektima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udruga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područja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Općine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Tompojevci za 2026.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godinu</w:t>
      </w:r>
      <w:proofErr w:type="spellEnd"/>
    </w:p>
    <w:p w14:paraId="4D1FE26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provođenje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aktivnosti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za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promicanje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kulture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uključujući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kulturne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manifestacije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kulturno-umjetnički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amaterizam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sufinanciranje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bibliobusne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službe</w:t>
      </w:r>
      <w:proofErr w:type="spellEnd"/>
    </w:p>
    <w:p w14:paraId="5B3DCF14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isplaćene potpore nogometnim klubovima, drugim sportskim udrugama i sportskim manifestacijama</w:t>
      </w:r>
    </w:p>
    <w:p w14:paraId="6D3E128C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provedba aktivnosti za programe ostalih udruga, osobito aktivnosti za djecu i mlade, braniteljsku populaciju i osobe treće životne dobie</w:t>
      </w:r>
    </w:p>
    <w:p w14:paraId="015A6E5D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 xml:space="preserve">kontinuirana suradnja sa TINTL-om te je pružena potpore udruzi potrošača i vjerskim zajednicama </w:t>
      </w:r>
    </w:p>
    <w:p w14:paraId="05488FAD" w14:textId="77777777" w:rsidR="0063043F" w:rsidRPr="0063043F" w:rsidRDefault="0063043F" w:rsidP="0063043F">
      <w:pPr>
        <w:keepNext/>
        <w:keepLines/>
        <w:numPr>
          <w:ilvl w:val="0"/>
          <w:numId w:val="3"/>
        </w:numPr>
        <w:spacing w:before="200" w:after="0" w:line="259" w:lineRule="auto"/>
        <w:contextualSpacing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obilježen je Dan Općine Tompojevci kroz prigodne, kulturne, društvene i protokolarne aktivnosti</w:t>
      </w:r>
    </w:p>
    <w:p w14:paraId="4BBC8191" w14:textId="77777777" w:rsidR="0063043F" w:rsidRPr="0063043F" w:rsidRDefault="0063043F" w:rsidP="0063043F">
      <w:pPr>
        <w:keepNext/>
        <w:keepLines/>
        <w:spacing w:before="200" w:after="0" w:line="259" w:lineRule="auto"/>
        <w:ind w:left="360"/>
        <w:contextualSpacing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</w:pPr>
    </w:p>
    <w:p w14:paraId="19C372F9" w14:textId="77777777" w:rsidR="0063043F" w:rsidRPr="0063043F" w:rsidRDefault="0063043F" w:rsidP="0063043F">
      <w:pPr>
        <w:keepNext/>
        <w:keepLines/>
        <w:spacing w:before="200" w:after="0" w:line="259" w:lineRule="auto"/>
        <w:ind w:left="360"/>
        <w:contextualSpacing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  <w:t>7. Zaštita i spašavanje, vatrogastvo i zaštita okoliša</w:t>
      </w:r>
    </w:p>
    <w:p w14:paraId="7A1E8622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 xml:space="preserve">sufinanciranje sustava civilne zaštite, vatrogastvo i Crveni križ </w:t>
      </w:r>
    </w:p>
    <w:p w14:paraId="000CB1B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nastavljeno je financiranje dobrovoljnih vatrogasnih društava u skladu sa zakonskim obvezama i općinskim planovima</w:t>
      </w:r>
    </w:p>
    <w:p w14:paraId="020AEB4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aktivnosti u području zaštite okoliša, uključujući poslove odvoza otpada i održavanje reciklažnog dvorišta u Mikluševcima</w:t>
      </w:r>
    </w:p>
    <w:p w14:paraId="77F12AA1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nastavljeno je provođenje mjera usmjerenih na urednost javnih površina, pravilno gospodarenje otpadom i očuvanje kvalitete okoliša</w:t>
      </w:r>
    </w:p>
    <w:p w14:paraId="79FD6B8C" w14:textId="77777777" w:rsidR="0063043F" w:rsidRPr="0063043F" w:rsidRDefault="0063043F" w:rsidP="0063043F">
      <w:pPr>
        <w:keepNext/>
        <w:keepLines/>
        <w:spacing w:before="200" w:after="0" w:line="259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sv-FI"/>
          <w14:ligatures w14:val="none"/>
        </w:rPr>
        <w:lastRenderedPageBreak/>
        <w:t>8. Rad uprave, transparentnost i normativne aktivnosti</w:t>
      </w:r>
    </w:p>
    <w:p w14:paraId="0A13DAD1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osiguravano je redovno funkcioniranje Jedinstvenog upravnog odjela, financijsko poslovanje, vođenje upravnih i neupravnih postupaka te izvršavanje odluka Općinskog vijeća</w:t>
      </w:r>
    </w:p>
    <w:p w14:paraId="36BE2844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20. svibnja 2026. objavljen je javni natječaj za prijam pročelnika Jedinstvenog upravnog odjela na određeno vrijeme radi zamjene duže vrijeme odsutne službenice</w:t>
      </w:r>
    </w:p>
    <w:p w14:paraId="381B9637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8. lipnja 2026. upućen je na savjetovanje s javnošću prijedlog novog Pravilnika o provedbi jednostavne nabave</w:t>
      </w:r>
    </w:p>
    <w:p w14:paraId="155E89D5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8. lipnja 2026. upućen je na savjetovanje s javnošću prijedlog Odluke o uvođenju sustava Riznice, uspostavi objedinjene glavne knjige proračuna i načinu uvođenja jedinstvenog računa proračuna Općine Tompojevci</w:t>
      </w:r>
    </w:p>
    <w:p w14:paraId="66DA7FA7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kontinuirano su se provodili poslovi praćenja naplate općinskih prihoda, evidencije imovine, ugovora i potraživanja te druge aktivnosti usmjerene na uredno i transparentno financijsko upravljanje</w:t>
      </w:r>
    </w:p>
    <w:p w14:paraId="67600A40" w14:textId="77777777" w:rsidR="0063043F" w:rsidRPr="0063043F" w:rsidRDefault="0063043F" w:rsidP="0063043F">
      <w:pPr>
        <w:keepNext/>
        <w:keepLines/>
        <w:spacing w:before="200" w:after="0" w:line="259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</w:pPr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9.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Suradnja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s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drugim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tijelima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institucijama</w:t>
      </w:r>
      <w:proofErr w:type="spellEnd"/>
    </w:p>
    <w:p w14:paraId="6A761842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nastavljena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je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suradnja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Vukovarsko-srijemskom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županijom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ministarstvima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drugim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tijelima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državne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uprave</w:t>
      </w:r>
      <w:proofErr w:type="spellEnd"/>
    </w:p>
    <w:p w14:paraId="4F8D821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nastavljena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je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suradnja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Razvojnom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agencijom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TINTL,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udrugom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TINTL, LAG-om,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mjesnim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odborima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udrugama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ustanovama</w:t>
      </w:r>
      <w:proofErr w:type="spellEnd"/>
    </w:p>
    <w:p w14:paraId="02C50F64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načelnik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je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sudjelovao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sjednicama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Općinskog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vijeća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koordinacijama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sastancima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drugim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aktivnostima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vezanim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uz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razvoj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provedbu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projekata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Općine</w:t>
      </w:r>
      <w:proofErr w:type="spellEnd"/>
    </w:p>
    <w:p w14:paraId="5CEC310A" w14:textId="77777777" w:rsidR="0063043F" w:rsidRPr="0063043F" w:rsidRDefault="0063043F" w:rsidP="0063043F">
      <w:pPr>
        <w:numPr>
          <w:ilvl w:val="0"/>
          <w:numId w:val="3"/>
        </w:numPr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nastavljena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je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suradnja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susjednim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jedinicama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lokalne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samouprave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javnim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poduzećima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drugim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partnerima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važnim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za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provedbu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općinskih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projekata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pružanje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javnih</w:t>
      </w:r>
      <w:proofErr w:type="spellEnd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3043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usluga</w:t>
      </w:r>
      <w:proofErr w:type="spellEnd"/>
    </w:p>
    <w:p w14:paraId="6C2231F0" w14:textId="77777777" w:rsidR="0063043F" w:rsidRPr="0063043F" w:rsidRDefault="0063043F" w:rsidP="0063043F">
      <w:pPr>
        <w:spacing w:after="40" w:line="252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6E2A4D8" w14:textId="77777777" w:rsidR="0063043F" w:rsidRPr="0063043F" w:rsidRDefault="0063043F" w:rsidP="0063043F">
      <w:pPr>
        <w:keepNext/>
        <w:spacing w:before="200" w:after="100" w:line="276" w:lineRule="auto"/>
        <w:jc w:val="both"/>
        <w:rPr>
          <w:rFonts w:ascii="Times New Roman" w:eastAsia="Times New Roman" w:hAnsi="Times New Roman" w:cs="Times New Roman"/>
          <w:b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b/>
          <w:kern w:val="0"/>
          <w:lang w:val="sv-FI"/>
          <w14:ligatures w14:val="none"/>
        </w:rPr>
        <w:t>IV. PREGLED VAŽNIJIH PROJEKATA I RAZVOJNIH AKTIVNOSTI</w:t>
      </w:r>
    </w:p>
    <w:p w14:paraId="6FDAD898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Na temelju izvršenja Proračuna do 30.06.2026. izdvajaju se sljedeći projekti i razvojne aktivnosti na kojima je evidentirano financijsko izvršenje: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3057"/>
        <w:gridCol w:w="2985"/>
      </w:tblGrid>
      <w:tr w:rsidR="0063043F" w:rsidRPr="0063043F" w14:paraId="442596CD" w14:textId="77777777" w:rsidTr="00EA546A">
        <w:trPr>
          <w:cantSplit/>
          <w:jc w:val="center"/>
        </w:trPr>
        <w:tc>
          <w:tcPr>
            <w:tcW w:w="328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42F3D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Program /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projekt</w:t>
            </w:r>
            <w:proofErr w:type="spellEnd"/>
          </w:p>
        </w:tc>
        <w:tc>
          <w:tcPr>
            <w:tcW w:w="328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4FFEA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Aktivnost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u I. – VI. 2026.</w:t>
            </w:r>
          </w:p>
        </w:tc>
        <w:tc>
          <w:tcPr>
            <w:tcW w:w="328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A9C29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Izvršeno</w:t>
            </w:r>
            <w:proofErr w:type="spellEnd"/>
          </w:p>
        </w:tc>
      </w:tr>
      <w:tr w:rsidR="0063043F" w:rsidRPr="0063043F" w14:paraId="5D296DE6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7225E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fi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fi-FI"/>
                <w14:ligatures w14:val="none"/>
              </w:rPr>
              <w:t>Zaželi i ostani na svom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E5F92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  <w:t>Kontinuirana provedba projekta i pružanje usluga korisnicima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51B6A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161.020,34 €</w:t>
            </w:r>
          </w:p>
        </w:tc>
      </w:tr>
      <w:tr w:rsidR="0063043F" w:rsidRPr="0063043F" w14:paraId="29054158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9F9D5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Dječji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vrtić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„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Lopoč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“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21BBA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  <w:t>Nastavak izgradnje, opremanja i organizacijskih priprema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E5CA7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111.906,26 €</w:t>
            </w:r>
          </w:p>
        </w:tc>
      </w:tr>
      <w:tr w:rsidR="0063043F" w:rsidRPr="0063043F" w14:paraId="6512B8D9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89C2B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Održavanje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komunalne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infrastrukture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BF73C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  <w:t>Ceste, rasvjeta, zelene površine, groblja, veterinarski poslovi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89BEE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76.891,07 €</w:t>
            </w:r>
          </w:p>
        </w:tc>
      </w:tr>
      <w:tr w:rsidR="0063043F" w:rsidRPr="0063043F" w14:paraId="1A7ECEBE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A504D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Sport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rekreacija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760EE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  <w:t>Potpore klubovima, udrugama i manifestacijama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E64D3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30.131,25 €</w:t>
            </w:r>
          </w:p>
        </w:tc>
      </w:tr>
      <w:tr w:rsidR="0063043F" w:rsidRPr="0063043F" w14:paraId="2BB930A3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E0B92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lastRenderedPageBreak/>
              <w:t>Dani Općine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E8A86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  <w:t>Obilježavanje Dana Općine i prateće aktivnosti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51025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29.504,09 €</w:t>
            </w:r>
          </w:p>
        </w:tc>
      </w:tr>
      <w:tr w:rsidR="0063043F" w:rsidRPr="0063043F" w14:paraId="49077D79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BA4D8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Razvoj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civilnog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društva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FE52F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TINTL,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udruga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potrošača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vjerske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zajednice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suradnja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81982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18.246,73 €</w:t>
            </w:r>
          </w:p>
        </w:tc>
      </w:tr>
      <w:tr w:rsidR="0063043F" w:rsidRPr="0063043F" w14:paraId="5268A225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55E5A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ITU –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društveno-kulturna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infrastruktura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182E8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Pripremne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provedbene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aktivnosti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7BA73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13.073,85 €</w:t>
            </w:r>
          </w:p>
        </w:tc>
      </w:tr>
      <w:tr w:rsidR="0063043F" w:rsidRPr="0063043F" w14:paraId="32184EC1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15384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Dom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kulture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Berak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D9BEA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Dodatna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ulaganja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u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objekt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312E2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11.825,94 €</w:t>
            </w:r>
          </w:p>
        </w:tc>
      </w:tr>
      <w:tr w:rsidR="0063043F" w:rsidRPr="0063043F" w14:paraId="7D55E692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22192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Socijalna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skrb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EC79D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Troškovi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stanovanja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ostale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pomoći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obiteljima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kućanstvima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CA941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10.469,38 €</w:t>
            </w:r>
          </w:p>
        </w:tc>
      </w:tr>
      <w:tr w:rsidR="0063043F" w:rsidRPr="0063043F" w14:paraId="01B14171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B6593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Građenje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komunalne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infrastrukture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4A008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Pripremne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projektne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aktivnosti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građevine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javne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namjene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C0E66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9.190,00 €</w:t>
            </w:r>
          </w:p>
        </w:tc>
      </w:tr>
      <w:tr w:rsidR="0063043F" w:rsidRPr="0063043F" w14:paraId="4E19E908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82C20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Zaštita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spašavanje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17137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  <w:t>Civilna zaštita, vatrogastvo i Crveni križ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10E2E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7.466,10 €</w:t>
            </w:r>
          </w:p>
        </w:tc>
      </w:tr>
      <w:tr w:rsidR="0063043F" w:rsidRPr="0063043F" w14:paraId="5FC76789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DC7A0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Stipendije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0184B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Potpore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studentima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0E6E9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5.760,00 €</w:t>
            </w:r>
          </w:p>
        </w:tc>
      </w:tr>
      <w:tr w:rsidR="0063043F" w:rsidRPr="0063043F" w14:paraId="7850B05C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BEC60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FLOW – INTERREG Hrvatska –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Srbija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81783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Aktivnosti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provedbe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projekta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AC126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5.053,49 €</w:t>
            </w:r>
          </w:p>
        </w:tc>
      </w:tr>
      <w:tr w:rsidR="0063043F" w:rsidRPr="0063043F" w14:paraId="4625714D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AA64B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Predškolski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odgoj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obrazovanje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A623D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sv-FI"/>
                <w14:ligatures w14:val="none"/>
              </w:rPr>
              <w:t>Predškola, osnovna škola i druge obrazovne aktivnosti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79394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5.008,29 €</w:t>
            </w:r>
          </w:p>
        </w:tc>
      </w:tr>
      <w:tr w:rsidR="0063043F" w:rsidRPr="0063043F" w14:paraId="0BE24187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87D54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Strategija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razvoja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pametne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Općine</w:t>
            </w:r>
            <w:proofErr w:type="spellEnd"/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CB7A4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Izrada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strateškog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dokumenta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2025.–2030.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DC3ED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3.750,00 €</w:t>
            </w:r>
          </w:p>
        </w:tc>
      </w:tr>
      <w:tr w:rsidR="0063043F" w:rsidRPr="0063043F" w14:paraId="46DB83A1" w14:textId="77777777" w:rsidTr="00EA546A">
        <w:trPr>
          <w:cantSplit/>
          <w:jc w:val="center"/>
        </w:trPr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89723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Prostorni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plan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ACAF2" w14:textId="77777777" w:rsidR="0063043F" w:rsidRPr="0063043F" w:rsidRDefault="0063043F" w:rsidP="0063043F">
            <w:pPr>
              <w:spacing w:after="100" w:line="259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IV.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izmjene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dopune</w:t>
            </w:r>
            <w:proofErr w:type="spellEnd"/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PPUO Tompojevci</w:t>
            </w:r>
          </w:p>
        </w:tc>
        <w:tc>
          <w:tcPr>
            <w:tcW w:w="32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8665B" w14:textId="77777777" w:rsidR="0063043F" w:rsidRPr="0063043F" w:rsidRDefault="0063043F" w:rsidP="0063043F">
            <w:pPr>
              <w:spacing w:after="100"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63043F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3.731,25 €</w:t>
            </w:r>
          </w:p>
        </w:tc>
      </w:tr>
    </w:tbl>
    <w:p w14:paraId="6E5597C5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64AC4A10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40A23E6D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2B41A3AE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10311A03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46BFA9B9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41DF06BB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24121CAF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65E33CDD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59A2DB93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57CE88D1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  <w:sectPr w:rsidR="0063043F" w:rsidRPr="0063043F" w:rsidSect="0063043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963A1C7" w14:textId="77777777" w:rsidR="0063043F" w:rsidRPr="0063043F" w:rsidRDefault="0063043F" w:rsidP="0063043F">
      <w:pPr>
        <w:spacing w:after="20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63043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lastRenderedPageBreak/>
        <w:t>PRIJAVLJENI  PROJEKTI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2694"/>
        <w:gridCol w:w="2835"/>
        <w:gridCol w:w="1701"/>
        <w:gridCol w:w="2045"/>
      </w:tblGrid>
      <w:tr w:rsidR="0063043F" w:rsidRPr="0063043F" w14:paraId="1774694F" w14:textId="77777777" w:rsidTr="00EA546A">
        <w:trPr>
          <w:trHeight w:val="771"/>
        </w:trPr>
        <w:tc>
          <w:tcPr>
            <w:tcW w:w="817" w:type="dxa"/>
          </w:tcPr>
          <w:p w14:paraId="6E421FB0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b/>
                <w:bCs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R. br.</w:t>
            </w:r>
          </w:p>
        </w:tc>
        <w:tc>
          <w:tcPr>
            <w:tcW w:w="3827" w:type="dxa"/>
          </w:tcPr>
          <w:p w14:paraId="79C69F5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b/>
                <w:bCs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Natječaj</w:t>
            </w:r>
          </w:p>
        </w:tc>
        <w:tc>
          <w:tcPr>
            <w:tcW w:w="2694" w:type="dxa"/>
          </w:tcPr>
          <w:p w14:paraId="53DAD458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b/>
                <w:bCs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Naziv projekta</w:t>
            </w:r>
          </w:p>
        </w:tc>
        <w:tc>
          <w:tcPr>
            <w:tcW w:w="2835" w:type="dxa"/>
          </w:tcPr>
          <w:p w14:paraId="0D111FCB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b/>
                <w:bCs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Nositelj</w:t>
            </w:r>
          </w:p>
        </w:tc>
        <w:tc>
          <w:tcPr>
            <w:tcW w:w="1701" w:type="dxa"/>
          </w:tcPr>
          <w:p w14:paraId="64FD70D5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b/>
                <w:bCs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Traženi iznos</w:t>
            </w:r>
          </w:p>
        </w:tc>
        <w:tc>
          <w:tcPr>
            <w:tcW w:w="2045" w:type="dxa"/>
          </w:tcPr>
          <w:p w14:paraId="69DE7D28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b/>
                <w:bCs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Vrijednost projekta (EUR)</w:t>
            </w:r>
          </w:p>
        </w:tc>
      </w:tr>
      <w:tr w:rsidR="0063043F" w:rsidRPr="0063043F" w14:paraId="54C8E336" w14:textId="77777777" w:rsidTr="00EA546A">
        <w:tc>
          <w:tcPr>
            <w:tcW w:w="817" w:type="dxa"/>
          </w:tcPr>
          <w:p w14:paraId="67F8C640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kern w:val="0"/>
                <w14:ligatures w14:val="none"/>
              </w:rPr>
              <w:t>1.</w:t>
            </w:r>
          </w:p>
        </w:tc>
        <w:tc>
          <w:tcPr>
            <w:tcW w:w="3827" w:type="dxa"/>
            <w:vAlign w:val="bottom"/>
          </w:tcPr>
          <w:p w14:paraId="4DDA7B30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Zaklada Hrvatska za djecu</w:t>
            </w:r>
          </w:p>
        </w:tc>
        <w:tc>
          <w:tcPr>
            <w:tcW w:w="2694" w:type="dxa"/>
          </w:tcPr>
          <w:p w14:paraId="51B4B688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Škola nogometa</w:t>
            </w:r>
          </w:p>
        </w:tc>
        <w:tc>
          <w:tcPr>
            <w:tcW w:w="2835" w:type="dxa"/>
          </w:tcPr>
          <w:p w14:paraId="1CCB4DEF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  <w:vAlign w:val="bottom"/>
          </w:tcPr>
          <w:p w14:paraId="3E798B16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20.000,00</w:t>
            </w:r>
          </w:p>
        </w:tc>
        <w:tc>
          <w:tcPr>
            <w:tcW w:w="2045" w:type="dxa"/>
            <w:vAlign w:val="bottom"/>
          </w:tcPr>
          <w:p w14:paraId="57D9ACD9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20.000,00</w:t>
            </w:r>
          </w:p>
        </w:tc>
      </w:tr>
      <w:tr w:rsidR="0063043F" w:rsidRPr="0063043F" w14:paraId="18E032C0" w14:textId="77777777" w:rsidTr="00EA546A">
        <w:tc>
          <w:tcPr>
            <w:tcW w:w="817" w:type="dxa"/>
          </w:tcPr>
          <w:p w14:paraId="39C17B6A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3827" w:type="dxa"/>
            <w:vAlign w:val="bottom"/>
          </w:tcPr>
          <w:p w14:paraId="4EA86175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LAG natječaj</w:t>
            </w:r>
          </w:p>
        </w:tc>
        <w:tc>
          <w:tcPr>
            <w:tcW w:w="2694" w:type="dxa"/>
          </w:tcPr>
          <w:p w14:paraId="2CAF981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Svlačionica Mikluševci</w:t>
            </w:r>
          </w:p>
        </w:tc>
        <w:tc>
          <w:tcPr>
            <w:tcW w:w="2835" w:type="dxa"/>
          </w:tcPr>
          <w:p w14:paraId="6769F12F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  <w:vAlign w:val="bottom"/>
          </w:tcPr>
          <w:p w14:paraId="66568192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86.268,00</w:t>
            </w:r>
          </w:p>
        </w:tc>
        <w:tc>
          <w:tcPr>
            <w:tcW w:w="2045" w:type="dxa"/>
            <w:vAlign w:val="bottom"/>
          </w:tcPr>
          <w:p w14:paraId="1FB5B4A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221.060,08</w:t>
            </w:r>
          </w:p>
        </w:tc>
      </w:tr>
      <w:tr w:rsidR="0063043F" w:rsidRPr="0063043F" w14:paraId="55FD7113" w14:textId="77777777" w:rsidTr="00EA546A">
        <w:tc>
          <w:tcPr>
            <w:tcW w:w="817" w:type="dxa"/>
          </w:tcPr>
          <w:p w14:paraId="6C07BF8C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3827" w:type="dxa"/>
            <w:vAlign w:val="bottom"/>
          </w:tcPr>
          <w:p w14:paraId="004C48DC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Energetska obnova zgrada javnog sektora </w:t>
            </w:r>
          </w:p>
        </w:tc>
        <w:tc>
          <w:tcPr>
            <w:tcW w:w="2694" w:type="dxa"/>
          </w:tcPr>
          <w:p w14:paraId="0993E216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Kružna energetska obnova i dogradnja građevine javne i društvene namjene - vatrogasni dom</w:t>
            </w:r>
          </w:p>
        </w:tc>
        <w:tc>
          <w:tcPr>
            <w:tcW w:w="2835" w:type="dxa"/>
          </w:tcPr>
          <w:p w14:paraId="09552862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22FAF6E9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321.519,08 €</w:t>
            </w:r>
          </w:p>
        </w:tc>
        <w:tc>
          <w:tcPr>
            <w:tcW w:w="2045" w:type="dxa"/>
          </w:tcPr>
          <w:p w14:paraId="10DEFF86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400.497,70 €</w:t>
            </w:r>
          </w:p>
        </w:tc>
      </w:tr>
      <w:tr w:rsidR="0063043F" w:rsidRPr="0063043F" w14:paraId="41A1AC9D" w14:textId="77777777" w:rsidTr="00EA546A">
        <w:tc>
          <w:tcPr>
            <w:tcW w:w="817" w:type="dxa"/>
          </w:tcPr>
          <w:p w14:paraId="76E7C4FC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3827" w:type="dxa"/>
            <w:vAlign w:val="bottom"/>
          </w:tcPr>
          <w:p w14:paraId="347CE4A5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 Javni poziv za iskaz interesa za sufinanciranje izgradnje i rekonstrukcije sportskih građevina za 2027. godinu</w:t>
            </w:r>
          </w:p>
        </w:tc>
        <w:tc>
          <w:tcPr>
            <w:tcW w:w="2694" w:type="dxa"/>
          </w:tcPr>
          <w:p w14:paraId="365C536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Obnova nogometnog igrališta </w:t>
            </w:r>
            <w:proofErr w:type="spellStart"/>
            <w:r w:rsidRPr="0063043F">
              <w:rPr>
                <w:rFonts w:ascii="Times New Roman" w:eastAsia="Aptos" w:hAnsi="Times New Roman" w:cs="Times New Roman"/>
                <w14:ligatures w14:val="none"/>
              </w:rPr>
              <w:t>Berak</w:t>
            </w:r>
            <w:proofErr w:type="spellEnd"/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 i izgradnja navodnjavanja travnjaka</w:t>
            </w:r>
          </w:p>
        </w:tc>
        <w:tc>
          <w:tcPr>
            <w:tcW w:w="2835" w:type="dxa"/>
          </w:tcPr>
          <w:p w14:paraId="0EF85882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68682EA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240.284,36 €</w:t>
            </w:r>
          </w:p>
        </w:tc>
        <w:tc>
          <w:tcPr>
            <w:tcW w:w="2045" w:type="dxa"/>
          </w:tcPr>
          <w:p w14:paraId="7FD24B5A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300.355,45 €</w:t>
            </w:r>
          </w:p>
        </w:tc>
      </w:tr>
    </w:tbl>
    <w:p w14:paraId="7267D2AE" w14:textId="77777777" w:rsidR="0063043F" w:rsidRPr="0063043F" w:rsidRDefault="0063043F" w:rsidP="0063043F">
      <w:pPr>
        <w:spacing w:after="20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140A60A3" w14:textId="77777777" w:rsidR="0063043F" w:rsidRPr="0063043F" w:rsidRDefault="0063043F" w:rsidP="0063043F">
      <w:pPr>
        <w:spacing w:after="20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63043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ODOBRENI PROJEKTI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2850"/>
        <w:gridCol w:w="3263"/>
        <w:gridCol w:w="2507"/>
        <w:gridCol w:w="1670"/>
        <w:gridCol w:w="1476"/>
        <w:gridCol w:w="1476"/>
      </w:tblGrid>
      <w:tr w:rsidR="0063043F" w:rsidRPr="0063043F" w14:paraId="4A45B24E" w14:textId="77777777" w:rsidTr="00EA546A">
        <w:tc>
          <w:tcPr>
            <w:tcW w:w="750" w:type="dxa"/>
            <w:vAlign w:val="center"/>
          </w:tcPr>
          <w:p w14:paraId="6D2A17C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R.br.</w:t>
            </w:r>
          </w:p>
        </w:tc>
        <w:tc>
          <w:tcPr>
            <w:tcW w:w="2948" w:type="dxa"/>
            <w:vAlign w:val="center"/>
          </w:tcPr>
          <w:p w14:paraId="02DEB025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Naziv Programa</w:t>
            </w:r>
          </w:p>
        </w:tc>
        <w:tc>
          <w:tcPr>
            <w:tcW w:w="3402" w:type="dxa"/>
            <w:vAlign w:val="center"/>
          </w:tcPr>
          <w:p w14:paraId="34182B52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Naziv projekta</w:t>
            </w:r>
          </w:p>
        </w:tc>
        <w:tc>
          <w:tcPr>
            <w:tcW w:w="2693" w:type="dxa"/>
            <w:vAlign w:val="center"/>
          </w:tcPr>
          <w:p w14:paraId="1E42C54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Nositelj</w:t>
            </w:r>
          </w:p>
        </w:tc>
        <w:tc>
          <w:tcPr>
            <w:tcW w:w="1701" w:type="dxa"/>
            <w:vAlign w:val="center"/>
          </w:tcPr>
          <w:p w14:paraId="02961EA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Odobreno</w:t>
            </w:r>
          </w:p>
        </w:tc>
        <w:tc>
          <w:tcPr>
            <w:tcW w:w="1356" w:type="dxa"/>
            <w:vAlign w:val="center"/>
          </w:tcPr>
          <w:p w14:paraId="54222CC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Traženo</w:t>
            </w:r>
          </w:p>
        </w:tc>
        <w:tc>
          <w:tcPr>
            <w:tcW w:w="1008" w:type="dxa"/>
            <w:vAlign w:val="center"/>
          </w:tcPr>
          <w:p w14:paraId="3E1BC44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Ukupna vrijednost (EUR)</w:t>
            </w:r>
          </w:p>
        </w:tc>
      </w:tr>
      <w:tr w:rsidR="0063043F" w:rsidRPr="0063043F" w14:paraId="79F7F15D" w14:textId="77777777" w:rsidTr="00EA546A">
        <w:tc>
          <w:tcPr>
            <w:tcW w:w="750" w:type="dxa"/>
            <w:vAlign w:val="center"/>
          </w:tcPr>
          <w:p w14:paraId="6ED6445B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1.</w:t>
            </w:r>
          </w:p>
        </w:tc>
        <w:tc>
          <w:tcPr>
            <w:tcW w:w="2948" w:type="dxa"/>
          </w:tcPr>
          <w:p w14:paraId="2D095816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Javni poziv za predlaganje programa tradicijske kulture u Vukovarsko-srijemskoj županiji za 2026. godinu</w:t>
            </w:r>
          </w:p>
        </w:tc>
        <w:tc>
          <w:tcPr>
            <w:tcW w:w="3402" w:type="dxa"/>
          </w:tcPr>
          <w:p w14:paraId="5A8515BD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</w:p>
          <w:p w14:paraId="3E9FD405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Turneja KUD-a "Zrinski" </w:t>
            </w:r>
            <w:proofErr w:type="spellStart"/>
            <w:r w:rsidRPr="0063043F">
              <w:rPr>
                <w:rFonts w:ascii="Times New Roman" w:eastAsia="Aptos" w:hAnsi="Times New Roman" w:cs="Times New Roman"/>
                <w14:ligatures w14:val="none"/>
              </w:rPr>
              <w:t>Berak</w:t>
            </w:r>
            <w:proofErr w:type="spellEnd"/>
          </w:p>
        </w:tc>
        <w:tc>
          <w:tcPr>
            <w:tcW w:w="2693" w:type="dxa"/>
          </w:tcPr>
          <w:p w14:paraId="14958DEC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487262DD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500,00</w:t>
            </w:r>
          </w:p>
        </w:tc>
        <w:tc>
          <w:tcPr>
            <w:tcW w:w="1356" w:type="dxa"/>
          </w:tcPr>
          <w:p w14:paraId="674780BD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2.500,00</w:t>
            </w:r>
          </w:p>
        </w:tc>
        <w:tc>
          <w:tcPr>
            <w:tcW w:w="1008" w:type="dxa"/>
          </w:tcPr>
          <w:p w14:paraId="3D22C54D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</w:p>
        </w:tc>
      </w:tr>
      <w:tr w:rsidR="0063043F" w:rsidRPr="0063043F" w14:paraId="4529F089" w14:textId="77777777" w:rsidTr="00EA546A">
        <w:tc>
          <w:tcPr>
            <w:tcW w:w="750" w:type="dxa"/>
            <w:vAlign w:val="center"/>
          </w:tcPr>
          <w:p w14:paraId="37F3672F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lastRenderedPageBreak/>
              <w:t>2.</w:t>
            </w:r>
          </w:p>
        </w:tc>
        <w:tc>
          <w:tcPr>
            <w:tcW w:w="2948" w:type="dxa"/>
          </w:tcPr>
          <w:p w14:paraId="0FCA4D38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Javni poziv za predlaganje javnih potreba u kulturi Republike Hrvatske za 2026. godinu</w:t>
            </w:r>
          </w:p>
        </w:tc>
        <w:tc>
          <w:tcPr>
            <w:tcW w:w="3402" w:type="dxa"/>
          </w:tcPr>
          <w:p w14:paraId="5F011A55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Unutarnje uređenje Kulturno-društvenog doma u </w:t>
            </w:r>
            <w:proofErr w:type="spellStart"/>
            <w:r w:rsidRPr="0063043F">
              <w:rPr>
                <w:rFonts w:ascii="Times New Roman" w:eastAsia="Aptos" w:hAnsi="Times New Roman" w:cs="Times New Roman"/>
                <w14:ligatures w14:val="none"/>
              </w:rPr>
              <w:t>Tompojevcima</w:t>
            </w:r>
            <w:proofErr w:type="spellEnd"/>
          </w:p>
        </w:tc>
        <w:tc>
          <w:tcPr>
            <w:tcW w:w="2693" w:type="dxa"/>
          </w:tcPr>
          <w:p w14:paraId="485C2989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12B253E0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50.000,00</w:t>
            </w:r>
          </w:p>
        </w:tc>
        <w:tc>
          <w:tcPr>
            <w:tcW w:w="1356" w:type="dxa"/>
          </w:tcPr>
          <w:p w14:paraId="5E48697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60.000,00</w:t>
            </w:r>
          </w:p>
        </w:tc>
        <w:tc>
          <w:tcPr>
            <w:tcW w:w="1008" w:type="dxa"/>
          </w:tcPr>
          <w:p w14:paraId="1B026002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:color w:val="000000"/>
                <w14:ligatures w14:val="none"/>
              </w:rPr>
              <w:t>76.763,41</w:t>
            </w:r>
          </w:p>
        </w:tc>
      </w:tr>
      <w:tr w:rsidR="0063043F" w:rsidRPr="0063043F" w14:paraId="3B84FC23" w14:textId="77777777" w:rsidTr="00EA546A">
        <w:tc>
          <w:tcPr>
            <w:tcW w:w="750" w:type="dxa"/>
            <w:vAlign w:val="center"/>
          </w:tcPr>
          <w:p w14:paraId="74FDA05E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3.</w:t>
            </w:r>
          </w:p>
        </w:tc>
        <w:tc>
          <w:tcPr>
            <w:tcW w:w="2948" w:type="dxa"/>
          </w:tcPr>
          <w:p w14:paraId="40FE25DE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Razvoj društvene infrastrukture UP Vukovar</w:t>
            </w:r>
          </w:p>
        </w:tc>
        <w:tc>
          <w:tcPr>
            <w:tcW w:w="3402" w:type="dxa"/>
          </w:tcPr>
          <w:p w14:paraId="70FF88E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Razvoj višenamjenske društveno - kulturne infrastrukture u Općini Tompojevci (ITU Mikluševci)</w:t>
            </w:r>
          </w:p>
        </w:tc>
        <w:tc>
          <w:tcPr>
            <w:tcW w:w="2693" w:type="dxa"/>
          </w:tcPr>
          <w:p w14:paraId="16338B7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527A18CA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</w:p>
          <w:p w14:paraId="3115DEF1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660.111,02</w:t>
            </w:r>
          </w:p>
        </w:tc>
        <w:tc>
          <w:tcPr>
            <w:tcW w:w="1356" w:type="dxa"/>
          </w:tcPr>
          <w:p w14:paraId="2F168A0F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</w:p>
          <w:p w14:paraId="0EBB385F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1.080.000,00</w:t>
            </w:r>
          </w:p>
        </w:tc>
        <w:tc>
          <w:tcPr>
            <w:tcW w:w="1008" w:type="dxa"/>
          </w:tcPr>
          <w:p w14:paraId="3F6E3C99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</w:p>
          <w:p w14:paraId="03179A3E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856.010,48</w:t>
            </w:r>
          </w:p>
        </w:tc>
      </w:tr>
      <w:tr w:rsidR="0063043F" w:rsidRPr="0063043F" w14:paraId="2794C965" w14:textId="77777777" w:rsidTr="00EA546A">
        <w:tc>
          <w:tcPr>
            <w:tcW w:w="750" w:type="dxa"/>
            <w:vAlign w:val="center"/>
          </w:tcPr>
          <w:p w14:paraId="77C9ACB8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4.</w:t>
            </w:r>
          </w:p>
        </w:tc>
        <w:tc>
          <w:tcPr>
            <w:tcW w:w="2948" w:type="dxa"/>
          </w:tcPr>
          <w:p w14:paraId="0EF4162B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PK.3.7.08 - Razvoj zelene infrastrukture u urbanim područjima</w:t>
            </w:r>
          </w:p>
        </w:tc>
        <w:tc>
          <w:tcPr>
            <w:tcW w:w="3402" w:type="dxa"/>
          </w:tcPr>
          <w:p w14:paraId="450324E5" w14:textId="77777777" w:rsidR="0063043F" w:rsidRPr="0063043F" w:rsidRDefault="0063043F" w:rsidP="0063043F">
            <w:pPr>
              <w:tabs>
                <w:tab w:val="left" w:pos="936"/>
              </w:tabs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Razvoj zelene infrastrukture u Općini Tompojevci</w:t>
            </w:r>
          </w:p>
        </w:tc>
        <w:tc>
          <w:tcPr>
            <w:tcW w:w="2693" w:type="dxa"/>
          </w:tcPr>
          <w:p w14:paraId="24AB44A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59757DE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1.069.281,27</w:t>
            </w:r>
          </w:p>
        </w:tc>
        <w:tc>
          <w:tcPr>
            <w:tcW w:w="1356" w:type="dxa"/>
          </w:tcPr>
          <w:p w14:paraId="0B6AF7F5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1.069.281,27</w:t>
            </w:r>
          </w:p>
        </w:tc>
        <w:tc>
          <w:tcPr>
            <w:tcW w:w="1008" w:type="dxa"/>
          </w:tcPr>
          <w:p w14:paraId="21B735F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:color w:val="000000"/>
                <w14:ligatures w14:val="none"/>
              </w:rPr>
              <w:t>1.257.977,97</w:t>
            </w:r>
          </w:p>
          <w:p w14:paraId="0C9E14E8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</w:p>
        </w:tc>
      </w:tr>
      <w:tr w:rsidR="0063043F" w:rsidRPr="0063043F" w14:paraId="780BE793" w14:textId="77777777" w:rsidTr="00EA546A">
        <w:tc>
          <w:tcPr>
            <w:tcW w:w="750" w:type="dxa"/>
            <w:vAlign w:val="center"/>
          </w:tcPr>
          <w:p w14:paraId="11FEFB9D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5.</w:t>
            </w:r>
          </w:p>
        </w:tc>
        <w:tc>
          <w:tcPr>
            <w:tcW w:w="2948" w:type="dxa"/>
          </w:tcPr>
          <w:p w14:paraId="7E077A4B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Podrška jedinicama lokalne i područne (regionalne) samouprave za poticanje povratka i useljavanja pripadnika hrvatskog iseljeništva (Pilot projekt)</w:t>
            </w:r>
          </w:p>
        </w:tc>
        <w:tc>
          <w:tcPr>
            <w:tcW w:w="3402" w:type="dxa"/>
          </w:tcPr>
          <w:p w14:paraId="7FEB7B4A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Podrška useljavanju i stambenom zbrinjavanju hrvatskih povratnika u Općini Tompojevci</w:t>
            </w:r>
          </w:p>
        </w:tc>
        <w:tc>
          <w:tcPr>
            <w:tcW w:w="2693" w:type="dxa"/>
          </w:tcPr>
          <w:p w14:paraId="07E5C364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14859066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12.000,00</w:t>
            </w:r>
          </w:p>
        </w:tc>
        <w:tc>
          <w:tcPr>
            <w:tcW w:w="1356" w:type="dxa"/>
          </w:tcPr>
          <w:p w14:paraId="63014DF4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12.057,31</w:t>
            </w:r>
          </w:p>
        </w:tc>
        <w:tc>
          <w:tcPr>
            <w:tcW w:w="1008" w:type="dxa"/>
          </w:tcPr>
          <w:p w14:paraId="44186C9F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:color w:val="000000"/>
                <w14:ligatures w14:val="none"/>
              </w:rPr>
              <w:t>12.057,31</w:t>
            </w:r>
          </w:p>
        </w:tc>
      </w:tr>
      <w:tr w:rsidR="0063043F" w:rsidRPr="0063043F" w14:paraId="08DB64CD" w14:textId="77777777" w:rsidTr="00EA546A">
        <w:tc>
          <w:tcPr>
            <w:tcW w:w="750" w:type="dxa"/>
            <w:vAlign w:val="center"/>
          </w:tcPr>
          <w:p w14:paraId="7BBFEE1B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6.</w:t>
            </w:r>
          </w:p>
        </w:tc>
        <w:tc>
          <w:tcPr>
            <w:tcW w:w="2948" w:type="dxa"/>
          </w:tcPr>
          <w:p w14:paraId="0D1E7DD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Program za poboljšanje infrastrukture na područjima naseljenim pripadnicima nacionalnih manjina 2026.</w:t>
            </w:r>
          </w:p>
        </w:tc>
        <w:tc>
          <w:tcPr>
            <w:tcW w:w="3402" w:type="dxa"/>
          </w:tcPr>
          <w:p w14:paraId="65CD861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Uređenje zgrade društveno javne namjene u Općini Tompojevci</w:t>
            </w:r>
          </w:p>
        </w:tc>
        <w:tc>
          <w:tcPr>
            <w:tcW w:w="2693" w:type="dxa"/>
          </w:tcPr>
          <w:p w14:paraId="189D8E3A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6F65FC3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80.000,00</w:t>
            </w:r>
          </w:p>
        </w:tc>
        <w:tc>
          <w:tcPr>
            <w:tcW w:w="1356" w:type="dxa"/>
          </w:tcPr>
          <w:p w14:paraId="3688DBB0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100.000,00</w:t>
            </w:r>
          </w:p>
        </w:tc>
        <w:tc>
          <w:tcPr>
            <w:tcW w:w="1008" w:type="dxa"/>
          </w:tcPr>
          <w:p w14:paraId="3B60BA64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:color w:val="000000"/>
                <w14:ligatures w14:val="none"/>
              </w:rPr>
              <w:t>155.810,41</w:t>
            </w:r>
          </w:p>
        </w:tc>
      </w:tr>
      <w:tr w:rsidR="0063043F" w:rsidRPr="0063043F" w14:paraId="4A2B01EF" w14:textId="77777777" w:rsidTr="00EA546A">
        <w:tc>
          <w:tcPr>
            <w:tcW w:w="750" w:type="dxa"/>
            <w:vAlign w:val="center"/>
          </w:tcPr>
          <w:p w14:paraId="63B6B11C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7.</w:t>
            </w:r>
          </w:p>
        </w:tc>
        <w:tc>
          <w:tcPr>
            <w:tcW w:w="2948" w:type="dxa"/>
          </w:tcPr>
          <w:p w14:paraId="72B5788E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PROGRAM ODRŽIVOG RAZVOJA LOKALNE ZAJEDNICE 2026.“</w:t>
            </w:r>
          </w:p>
        </w:tc>
        <w:tc>
          <w:tcPr>
            <w:tcW w:w="3402" w:type="dxa"/>
          </w:tcPr>
          <w:p w14:paraId="36DEC35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Izgradnja nerazvrstane ceste u Općini Tompojevci</w:t>
            </w:r>
          </w:p>
        </w:tc>
        <w:tc>
          <w:tcPr>
            <w:tcW w:w="2693" w:type="dxa"/>
          </w:tcPr>
          <w:p w14:paraId="1AF7CB47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2F3E15E5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45.000,00</w:t>
            </w:r>
          </w:p>
        </w:tc>
        <w:tc>
          <w:tcPr>
            <w:tcW w:w="1356" w:type="dxa"/>
          </w:tcPr>
          <w:p w14:paraId="7BDAC762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100.000,00</w:t>
            </w:r>
          </w:p>
        </w:tc>
        <w:tc>
          <w:tcPr>
            <w:tcW w:w="1008" w:type="dxa"/>
          </w:tcPr>
          <w:p w14:paraId="131FE899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:color w:val="000000"/>
                <w14:ligatures w14:val="none"/>
              </w:rPr>
              <w:t>194.191,75</w:t>
            </w:r>
          </w:p>
        </w:tc>
      </w:tr>
      <w:tr w:rsidR="0063043F" w:rsidRPr="0063043F" w14:paraId="06641E04" w14:textId="77777777" w:rsidTr="00EA546A">
        <w:tc>
          <w:tcPr>
            <w:tcW w:w="750" w:type="dxa"/>
            <w:vAlign w:val="center"/>
          </w:tcPr>
          <w:p w14:paraId="6EF60B2F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lastRenderedPageBreak/>
              <w:t>8.</w:t>
            </w:r>
          </w:p>
        </w:tc>
        <w:tc>
          <w:tcPr>
            <w:tcW w:w="2948" w:type="dxa"/>
          </w:tcPr>
          <w:p w14:paraId="7017F059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Dostupnost kvalitetne skrbi za djecu u lokalnim zajednicama kroz poboljšanje materijalnih uvjeta u dječjim vrtićima" - 2026.g.</w:t>
            </w:r>
          </w:p>
        </w:tc>
        <w:tc>
          <w:tcPr>
            <w:tcW w:w="3402" w:type="dxa"/>
          </w:tcPr>
          <w:p w14:paraId="616C8449" w14:textId="77777777" w:rsidR="0063043F" w:rsidRPr="0063043F" w:rsidRDefault="0063043F" w:rsidP="0063043F">
            <w:pPr>
              <w:tabs>
                <w:tab w:val="left" w:pos="960"/>
              </w:tabs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ab/>
              <w:t>Unapređenje materijalnih uvjeta Dječjeg vrtića Lopoč u Općini Tompojevci</w:t>
            </w:r>
          </w:p>
        </w:tc>
        <w:tc>
          <w:tcPr>
            <w:tcW w:w="2693" w:type="dxa"/>
          </w:tcPr>
          <w:p w14:paraId="1B1BCB66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1456CA98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17.041,14</w:t>
            </w:r>
          </w:p>
        </w:tc>
        <w:tc>
          <w:tcPr>
            <w:tcW w:w="1356" w:type="dxa"/>
          </w:tcPr>
          <w:p w14:paraId="60A6E815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24.344,48</w:t>
            </w:r>
          </w:p>
        </w:tc>
        <w:tc>
          <w:tcPr>
            <w:tcW w:w="1008" w:type="dxa"/>
          </w:tcPr>
          <w:p w14:paraId="7E2256AD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:color w:val="000000"/>
                <w14:ligatures w14:val="none"/>
              </w:rPr>
              <w:t>24.344,48</w:t>
            </w:r>
          </w:p>
        </w:tc>
      </w:tr>
      <w:tr w:rsidR="0063043F" w:rsidRPr="0063043F" w14:paraId="4465EC1B" w14:textId="77777777" w:rsidTr="00EA546A">
        <w:tc>
          <w:tcPr>
            <w:tcW w:w="750" w:type="dxa"/>
            <w:vAlign w:val="center"/>
          </w:tcPr>
          <w:p w14:paraId="49E039F9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9.</w:t>
            </w:r>
          </w:p>
        </w:tc>
        <w:tc>
          <w:tcPr>
            <w:tcW w:w="2948" w:type="dxa"/>
          </w:tcPr>
          <w:p w14:paraId="3A1CD9FA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Poziv za dodjelu bespovratnih sredstava „Dostupnost kvalitetnih i </w:t>
            </w:r>
            <w:proofErr w:type="spellStart"/>
            <w:r w:rsidRPr="0063043F">
              <w:rPr>
                <w:rFonts w:ascii="Times New Roman" w:eastAsia="Aptos" w:hAnsi="Times New Roman" w:cs="Times New Roman"/>
                <w14:ligatures w14:val="none"/>
              </w:rPr>
              <w:t>priuštivih</w:t>
            </w:r>
            <w:proofErr w:type="spellEnd"/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 sadržaja za djecu u lokalnim zajednicama kroz opremanje i uređenje igrališta za djecu“ - 2026.g.</w:t>
            </w:r>
          </w:p>
        </w:tc>
        <w:tc>
          <w:tcPr>
            <w:tcW w:w="3402" w:type="dxa"/>
          </w:tcPr>
          <w:p w14:paraId="7FE32176" w14:textId="77777777" w:rsidR="0063043F" w:rsidRPr="0063043F" w:rsidRDefault="0063043F" w:rsidP="0063043F">
            <w:pPr>
              <w:tabs>
                <w:tab w:val="left" w:pos="960"/>
              </w:tabs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 xml:space="preserve">Uređenje i opremanje multifunkcionalnog dječjeg igrališta u </w:t>
            </w:r>
            <w:proofErr w:type="spellStart"/>
            <w:r w:rsidRPr="0063043F">
              <w:rPr>
                <w:rFonts w:ascii="Times New Roman" w:eastAsia="Aptos" w:hAnsi="Times New Roman" w:cs="Times New Roman"/>
                <w14:ligatures w14:val="none"/>
              </w:rPr>
              <w:t>Mikluševcima</w:t>
            </w:r>
            <w:proofErr w:type="spellEnd"/>
          </w:p>
        </w:tc>
        <w:tc>
          <w:tcPr>
            <w:tcW w:w="2693" w:type="dxa"/>
          </w:tcPr>
          <w:p w14:paraId="47879D4F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38AAB9D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35.000,00</w:t>
            </w:r>
          </w:p>
        </w:tc>
        <w:tc>
          <w:tcPr>
            <w:tcW w:w="1356" w:type="dxa"/>
          </w:tcPr>
          <w:p w14:paraId="08A8344B" w14:textId="77777777" w:rsidR="0063043F" w:rsidRPr="0063043F" w:rsidRDefault="0063043F" w:rsidP="0063043F">
            <w:pPr>
              <w:tabs>
                <w:tab w:val="left" w:pos="1044"/>
              </w:tabs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50.000,00</w:t>
            </w:r>
          </w:p>
        </w:tc>
        <w:tc>
          <w:tcPr>
            <w:tcW w:w="1008" w:type="dxa"/>
          </w:tcPr>
          <w:p w14:paraId="37EAC3CA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:color w:val="000000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84.568,19</w:t>
            </w:r>
          </w:p>
        </w:tc>
      </w:tr>
      <w:tr w:rsidR="0063043F" w:rsidRPr="0063043F" w14:paraId="285F5EF0" w14:textId="77777777" w:rsidTr="00EA546A">
        <w:tc>
          <w:tcPr>
            <w:tcW w:w="750" w:type="dxa"/>
            <w:vAlign w:val="center"/>
          </w:tcPr>
          <w:p w14:paraId="151FABD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10.</w:t>
            </w:r>
          </w:p>
        </w:tc>
        <w:tc>
          <w:tcPr>
            <w:tcW w:w="2948" w:type="dxa"/>
          </w:tcPr>
          <w:p w14:paraId="7B101D63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Izrada prostornog plana nove generacije putem elektroničkog sustava ˝</w:t>
            </w:r>
            <w:proofErr w:type="spellStart"/>
            <w:r w:rsidRPr="0063043F">
              <w:rPr>
                <w:rFonts w:ascii="Times New Roman" w:eastAsia="Aptos" w:hAnsi="Times New Roman" w:cs="Times New Roman"/>
                <w14:ligatures w14:val="none"/>
              </w:rPr>
              <w:t>ePlanovi</w:t>
            </w:r>
            <w:proofErr w:type="spellEnd"/>
            <w:r w:rsidRPr="0063043F">
              <w:rPr>
                <w:rFonts w:ascii="Times New Roman" w:eastAsia="Aptos" w:hAnsi="Times New Roman" w:cs="Times New Roman"/>
                <w14:ligatures w14:val="none"/>
              </w:rPr>
              <w:t>˝ za Općinu Tompojevci</w:t>
            </w:r>
          </w:p>
        </w:tc>
        <w:tc>
          <w:tcPr>
            <w:tcW w:w="3402" w:type="dxa"/>
          </w:tcPr>
          <w:p w14:paraId="34444757" w14:textId="77777777" w:rsidR="0063043F" w:rsidRPr="0063043F" w:rsidRDefault="0063043F" w:rsidP="0063043F">
            <w:pPr>
              <w:tabs>
                <w:tab w:val="left" w:pos="960"/>
              </w:tabs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Izrada izmjene i dopune Prostornog plana uređenja Općine Tompojevci</w:t>
            </w:r>
          </w:p>
        </w:tc>
        <w:tc>
          <w:tcPr>
            <w:tcW w:w="2693" w:type="dxa"/>
          </w:tcPr>
          <w:p w14:paraId="3A71AF7F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36665B47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24.875,00</w:t>
            </w:r>
          </w:p>
        </w:tc>
        <w:tc>
          <w:tcPr>
            <w:tcW w:w="1356" w:type="dxa"/>
          </w:tcPr>
          <w:p w14:paraId="0FC878DB" w14:textId="77777777" w:rsidR="0063043F" w:rsidRPr="0063043F" w:rsidRDefault="0063043F" w:rsidP="0063043F">
            <w:pPr>
              <w:tabs>
                <w:tab w:val="left" w:pos="1044"/>
              </w:tabs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24.875,00</w:t>
            </w:r>
          </w:p>
        </w:tc>
        <w:tc>
          <w:tcPr>
            <w:tcW w:w="1008" w:type="dxa"/>
          </w:tcPr>
          <w:p w14:paraId="18D116AB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24.875,00</w:t>
            </w:r>
          </w:p>
        </w:tc>
      </w:tr>
      <w:tr w:rsidR="0063043F" w:rsidRPr="0063043F" w14:paraId="74BE3410" w14:textId="77777777" w:rsidTr="00EA546A">
        <w:tc>
          <w:tcPr>
            <w:tcW w:w="750" w:type="dxa"/>
            <w:vAlign w:val="center"/>
          </w:tcPr>
          <w:p w14:paraId="6DC9D53B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63043F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11.</w:t>
            </w:r>
          </w:p>
          <w:p w14:paraId="7306338A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48" w:type="dxa"/>
          </w:tcPr>
          <w:p w14:paraId="4FF41FC1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SUFINANCIRANJE PROJEKATA GRADOVA I OPĆINA U 2026. GODINI – komunalni standard</w:t>
            </w:r>
          </w:p>
        </w:tc>
        <w:tc>
          <w:tcPr>
            <w:tcW w:w="3402" w:type="dxa"/>
          </w:tcPr>
          <w:p w14:paraId="63731B3C" w14:textId="77777777" w:rsidR="0063043F" w:rsidRPr="0063043F" w:rsidRDefault="0063043F" w:rsidP="0063043F">
            <w:pPr>
              <w:tabs>
                <w:tab w:val="left" w:pos="960"/>
              </w:tabs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Nabava radnih strojeva za održavanje komunalne infrastrukture u Općini Tompojevci</w:t>
            </w:r>
          </w:p>
        </w:tc>
        <w:tc>
          <w:tcPr>
            <w:tcW w:w="2693" w:type="dxa"/>
          </w:tcPr>
          <w:p w14:paraId="51E8AAC2" w14:textId="77777777" w:rsidR="0063043F" w:rsidRPr="0063043F" w:rsidRDefault="0063043F" w:rsidP="0063043F">
            <w:pPr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Općina Tompojevci</w:t>
            </w:r>
          </w:p>
        </w:tc>
        <w:tc>
          <w:tcPr>
            <w:tcW w:w="1701" w:type="dxa"/>
          </w:tcPr>
          <w:p w14:paraId="65EBA5C6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40.600,00</w:t>
            </w:r>
          </w:p>
        </w:tc>
        <w:tc>
          <w:tcPr>
            <w:tcW w:w="1356" w:type="dxa"/>
          </w:tcPr>
          <w:p w14:paraId="1C4379D8" w14:textId="77777777" w:rsidR="0063043F" w:rsidRPr="0063043F" w:rsidRDefault="0063043F" w:rsidP="0063043F">
            <w:pPr>
              <w:tabs>
                <w:tab w:val="left" w:pos="1044"/>
              </w:tabs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  <w:r w:rsidRPr="0063043F">
              <w:rPr>
                <w:rFonts w:ascii="Times New Roman" w:eastAsia="Aptos" w:hAnsi="Times New Roman" w:cs="Times New Roman"/>
                <w14:ligatures w14:val="none"/>
              </w:rPr>
              <w:t>60.000,00</w:t>
            </w:r>
          </w:p>
        </w:tc>
        <w:tc>
          <w:tcPr>
            <w:tcW w:w="1008" w:type="dxa"/>
          </w:tcPr>
          <w:p w14:paraId="63A60FEF" w14:textId="77777777" w:rsidR="0063043F" w:rsidRPr="0063043F" w:rsidRDefault="0063043F" w:rsidP="0063043F">
            <w:pPr>
              <w:spacing w:after="200" w:line="240" w:lineRule="auto"/>
              <w:rPr>
                <w:rFonts w:ascii="Times New Roman" w:eastAsia="Aptos" w:hAnsi="Times New Roman" w:cs="Times New Roman"/>
                <w14:ligatures w14:val="none"/>
              </w:rPr>
            </w:pPr>
          </w:p>
        </w:tc>
      </w:tr>
    </w:tbl>
    <w:p w14:paraId="3FE04DC3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1B1406BC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6A532C6B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  <w:sectPr w:rsidR="0063043F" w:rsidRPr="0063043F" w:rsidSect="0063043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3DBE1B6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756EB89D" w14:textId="77777777" w:rsidR="0063043F" w:rsidRPr="0063043F" w:rsidRDefault="0063043F" w:rsidP="0063043F">
      <w:pPr>
        <w:spacing w:after="6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</w:p>
    <w:p w14:paraId="33AD5366" w14:textId="77777777" w:rsidR="0063043F" w:rsidRPr="0063043F" w:rsidRDefault="0063043F" w:rsidP="0063043F">
      <w:pPr>
        <w:keepNext/>
        <w:spacing w:before="200" w:after="100" w:line="276" w:lineRule="auto"/>
        <w:rPr>
          <w:rFonts w:ascii="Times New Roman" w:eastAsia="Times New Roman" w:hAnsi="Times New Roman" w:cs="Times New Roman"/>
          <w:b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b/>
          <w:kern w:val="0"/>
          <w:lang w:val="sv-FI"/>
          <w14:ligatures w14:val="none"/>
        </w:rPr>
        <w:t>V. ZAKLJUČAK</w:t>
      </w:r>
    </w:p>
    <w:p w14:paraId="1B654D58" w14:textId="77777777" w:rsidR="0063043F" w:rsidRPr="0063043F" w:rsidRDefault="0063043F" w:rsidP="0063043F">
      <w:pPr>
        <w:spacing w:after="10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U razdoblju od 1. siječnja do 30. lipnja 2026. godine Općinski načelnik, uz stručnu, administrativnu i tehničku potporu Jedinstvenog upravnog odjela, obavljao je poslove iz svoje nadležnosti s ciljem osiguravanja redovnog funkcioniranja Općine, pružanja javnih i komunalnih usluga, provedbe socijalnih i demografskih mjera te pripreme i provedbe razvojnih projekata.</w:t>
      </w:r>
    </w:p>
    <w:p w14:paraId="1854E1EB" w14:textId="77777777" w:rsidR="0063043F" w:rsidRPr="0063043F" w:rsidRDefault="0063043F" w:rsidP="0063043F">
      <w:pPr>
        <w:spacing w:after="10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Poseban naglasak u izvještajnom razdoblju bio je na završetku ulaganja u Dječji vrtić „Lopoč“, provedbi projekta „Zaželi i ostani na svom“, održavanju komunalne infrastrukture, ulaganjima u društvene i javne objekte, financiranju sporta, kulture i civilnog društva, provedbi socijalnih mjera te pripremi strateških i projektnih aktivnosti za daljnji razvoj Općine Tompojevci.</w:t>
      </w:r>
    </w:p>
    <w:p w14:paraId="0B6BA9A6" w14:textId="77777777" w:rsidR="0063043F" w:rsidRPr="0063043F" w:rsidRDefault="0063043F" w:rsidP="0063043F">
      <w:pPr>
        <w:spacing w:after="10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Aktivnosti koje su započete u prvom polugodištu, a nisu dovršene do 30. lipnja 2026. godine, nastavit će se provoditi u drugom polugodištu u skladu s proračunskim mogućnostima, ugovorenom dinamikom projekata i odlukama Općinskog vijeća.</w:t>
      </w:r>
    </w:p>
    <w:p w14:paraId="3C57FE67" w14:textId="77777777" w:rsidR="0063043F" w:rsidRPr="0063043F" w:rsidRDefault="0063043F" w:rsidP="0063043F">
      <w:pPr>
        <w:spacing w:after="100" w:line="259" w:lineRule="auto"/>
        <w:jc w:val="both"/>
        <w:rPr>
          <w:rFonts w:ascii="Times New Roman" w:eastAsia="Times New Roman" w:hAnsi="Times New Roman" w:cs="Times New Roman"/>
          <w:kern w:val="0"/>
          <w:lang w:val="sv-FI"/>
          <w14:ligatures w14:val="none"/>
        </w:rPr>
      </w:pPr>
      <w:r w:rsidRPr="0063043F">
        <w:rPr>
          <w:rFonts w:ascii="Times New Roman" w:eastAsia="Times New Roman" w:hAnsi="Times New Roman" w:cs="Times New Roman"/>
          <w:kern w:val="0"/>
          <w:lang w:val="sv-FI"/>
          <w14:ligatures w14:val="none"/>
        </w:rPr>
        <w:t>Ovo Izvješće podnosi se Općinskom vijeću Općine Tompojevci na razmatranje i prihvaćanje.</w:t>
      </w:r>
    </w:p>
    <w:p w14:paraId="355DDA92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bCs/>
          <w:kern w:val="0"/>
          <w14:ligatures w14:val="none"/>
        </w:rPr>
        <w:t>Ovo Izvješće Općinskog načelnika objavit će se u „Službenom vjesniku“ Vukovarsko-srijemske županije.</w:t>
      </w:r>
    </w:p>
    <w:p w14:paraId="16C778A2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D6B8FB4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274D6B7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75DFABA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B68A003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7CF8967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FD70710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736D810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63043F">
        <w:rPr>
          <w:rFonts w:ascii="Times New Roman" w:eastAsia="Calibri" w:hAnsi="Times New Roman" w:cs="Times New Roman"/>
          <w:bCs/>
          <w:kern w:val="0"/>
          <w14:ligatures w14:val="none"/>
        </w:rPr>
        <w:t>OPĆINSKI NAČELNIK</w:t>
      </w:r>
    </w:p>
    <w:p w14:paraId="6E0BC330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3043F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                                                                                                              Milan </w:t>
      </w:r>
      <w:proofErr w:type="spellStart"/>
      <w:r w:rsidRPr="0063043F">
        <w:rPr>
          <w:rFonts w:ascii="Times New Roman" w:eastAsia="Calibri" w:hAnsi="Times New Roman" w:cs="Times New Roman"/>
          <w:bCs/>
          <w:kern w:val="0"/>
          <w14:ligatures w14:val="none"/>
        </w:rPr>
        <w:t>Grubač</w:t>
      </w:r>
      <w:proofErr w:type="spellEnd"/>
    </w:p>
    <w:p w14:paraId="544BFF6C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292BD29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26F8916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BEAFDDE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119F535" w14:textId="77777777" w:rsidR="0063043F" w:rsidRPr="0063043F" w:rsidRDefault="0063043F" w:rsidP="0063043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BE0B7A2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76F1C9B2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34D397A4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346D50A9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60BC3451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2F2FE7DC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5BDEB3FE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09AC05A5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276153C6" w14:textId="77777777" w:rsidR="0063043F" w:rsidRPr="0063043F" w:rsidRDefault="0063043F" w:rsidP="006304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</w:p>
    <w:p w14:paraId="59F90AD9" w14:textId="77777777" w:rsidR="0063043F" w:rsidRDefault="0063043F"/>
    <w:sectPr w:rsidR="00630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Grafikeoznak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24F0086"/>
    <w:multiLevelType w:val="hybridMultilevel"/>
    <w:tmpl w:val="DB000F7E"/>
    <w:lvl w:ilvl="0" w:tplc="A46C6F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233D8"/>
    <w:multiLevelType w:val="hybridMultilevel"/>
    <w:tmpl w:val="9956EC56"/>
    <w:lvl w:ilvl="0" w:tplc="A59E4A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204890">
    <w:abstractNumId w:val="2"/>
  </w:num>
  <w:num w:numId="2" w16cid:durableId="1208178042">
    <w:abstractNumId w:val="1"/>
  </w:num>
  <w:num w:numId="3" w16cid:durableId="45891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60"/>
    <w:rsid w:val="0011505C"/>
    <w:rsid w:val="002C15E5"/>
    <w:rsid w:val="003F2F38"/>
    <w:rsid w:val="0063043F"/>
    <w:rsid w:val="006C1D30"/>
    <w:rsid w:val="006F36F4"/>
    <w:rsid w:val="007C6813"/>
    <w:rsid w:val="00835660"/>
    <w:rsid w:val="0097538E"/>
    <w:rsid w:val="00A45B32"/>
    <w:rsid w:val="00B2782C"/>
    <w:rsid w:val="00BA3660"/>
    <w:rsid w:val="00D66816"/>
    <w:rsid w:val="00DF2742"/>
    <w:rsid w:val="00E7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AD2B"/>
  <w15:chartTrackingRefBased/>
  <w15:docId w15:val="{029C19CE-4189-431D-87EF-8ED5C74C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35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35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35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35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35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35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35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35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35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5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35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35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356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3566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356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3566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356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356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35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35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5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35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35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3566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3566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3566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35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3566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35660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3566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customStyle="1" w:styleId="Grafikeoznake1">
    <w:name w:val="Grafičke oznake1"/>
    <w:basedOn w:val="Normal"/>
    <w:next w:val="Grafikeoznake"/>
    <w:uiPriority w:val="99"/>
    <w:unhideWhenUsed/>
    <w:rsid w:val="0063043F"/>
    <w:pPr>
      <w:numPr>
        <w:numId w:val="3"/>
      </w:numPr>
      <w:tabs>
        <w:tab w:val="clear" w:pos="360"/>
      </w:tabs>
      <w:spacing w:after="60" w:line="259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Grafikeoznake">
    <w:name w:val="List Bullet"/>
    <w:basedOn w:val="Normal"/>
    <w:uiPriority w:val="99"/>
    <w:semiHidden/>
    <w:unhideWhenUsed/>
    <w:rsid w:val="0063043F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2627</Words>
  <Characters>14978</Characters>
  <Application>Microsoft Office Word</Application>
  <DocSecurity>0</DocSecurity>
  <Lines>124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9</cp:revision>
  <dcterms:created xsi:type="dcterms:W3CDTF">2026-10-12T05:50:00Z</dcterms:created>
  <dcterms:modified xsi:type="dcterms:W3CDTF">2026-10-14T09:28:00Z</dcterms:modified>
</cp:coreProperties>
</file>