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C6B7C" w14:paraId="57E901A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104877" w14:textId="77777777" w:rsidR="007C6B7C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2B8D5A6" w14:textId="77777777" w:rsidR="007C6B7C" w:rsidRDefault="00000000">
            <w:pPr>
              <w:spacing w:after="0" w:line="240" w:lineRule="auto"/>
            </w:pPr>
            <w:r>
              <w:t>37050</w:t>
            </w:r>
          </w:p>
        </w:tc>
      </w:tr>
      <w:tr w:rsidR="007C6B7C" w14:paraId="6514266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F1D816" w14:textId="77777777" w:rsidR="007C6B7C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8FB8B19" w14:textId="77777777" w:rsidR="007C6B7C" w:rsidRDefault="00000000">
            <w:pPr>
              <w:spacing w:after="0" w:line="240" w:lineRule="auto"/>
            </w:pPr>
            <w:r>
              <w:t>OPĆINA TOMPOJEVCI</w:t>
            </w:r>
          </w:p>
        </w:tc>
      </w:tr>
      <w:tr w:rsidR="007C6B7C" w14:paraId="464E8A5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1115172" w14:textId="77777777" w:rsidR="007C6B7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06E6612" w14:textId="77777777" w:rsidR="007C6B7C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E1E2896" w14:textId="77777777" w:rsidR="007C6B7C" w:rsidRDefault="00000000">
      <w:r>
        <w:br/>
      </w:r>
    </w:p>
    <w:p w14:paraId="7607DB6E" w14:textId="77777777" w:rsidR="007C6B7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679FC1B" w14:textId="77777777" w:rsidR="007C6B7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0C95613" w14:textId="77777777" w:rsidR="007C6B7C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36F7EE92" w14:textId="77777777" w:rsidR="007C6B7C" w:rsidRDefault="007C6B7C"/>
    <w:p w14:paraId="60881E72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6104D939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629CC3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E496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3E61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FC89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0265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AF83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17F4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4E67DA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0CBCE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6779B3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49607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C67C1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1.035.959,09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52F7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682.514,27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A54E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65,9</w:t>
            </w:r>
          </w:p>
        </w:tc>
      </w:tr>
      <w:tr w:rsidR="007C6B7C" w14:paraId="352689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B8C5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29E85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83CC6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0187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848.551,33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6C72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581.820,82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3DA3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  <w:tr w:rsidR="007C6B7C" w14:paraId="4CE16D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ABAAF" w14:textId="77777777" w:rsidR="007C6B7C" w:rsidRDefault="007C6B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89334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b/>
                <w:sz w:val="18"/>
                <w:lang w:val="sv-FI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4249B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D2BAB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187.407,76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1256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100.693,45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4919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53,7</w:t>
            </w:r>
          </w:p>
        </w:tc>
      </w:tr>
      <w:tr w:rsidR="007C6B7C" w14:paraId="4310EB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1011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D2C915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917A6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D203C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A6AF9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6AFB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C6B7C" w14:paraId="597F19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0F783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4626A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03FD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F0CCC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640.728,23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AF68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161.206,27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1769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25,2</w:t>
            </w:r>
          </w:p>
        </w:tc>
      </w:tr>
      <w:tr w:rsidR="007C6B7C" w14:paraId="3964A2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3435B" w14:textId="77777777" w:rsidR="007C6B7C" w:rsidRDefault="007C6B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BE8CE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EEC4C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BE1B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640.307,12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E4B7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161.206,27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12FD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25,2</w:t>
            </w:r>
          </w:p>
        </w:tc>
      </w:tr>
      <w:tr w:rsidR="007C6B7C" w14:paraId="52178D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D8A9C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7B7F20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8E383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D003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E1FD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8371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C6B7C" w14:paraId="474ACB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B4865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543A0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0318E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A0C0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C0A3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F9C4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C6B7C" w14:paraId="0F49E1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A1F71" w14:textId="77777777" w:rsidR="007C6B7C" w:rsidRDefault="007C6B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14F7F6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95DE7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42FF9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1411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BF7A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C6B7C" w14:paraId="17AC36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EC86E" w14:textId="77777777" w:rsidR="007C6B7C" w:rsidRDefault="007C6B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BD590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b/>
                <w:sz w:val="18"/>
                <w:lang w:val="sv-FI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CD89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E0C8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452.899,36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41BB8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60.512,82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838E9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13,4</w:t>
            </w:r>
          </w:p>
        </w:tc>
      </w:tr>
    </w:tbl>
    <w:p w14:paraId="44A1C69E" w14:textId="77777777" w:rsidR="007C6B7C" w:rsidRDefault="007C6B7C">
      <w:pPr>
        <w:spacing w:after="0"/>
      </w:pPr>
    </w:p>
    <w:p w14:paraId="0D4D82F4" w14:textId="77777777" w:rsidR="007C6B7C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2026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: 682.514,27 </w:t>
      </w:r>
      <w:proofErr w:type="spellStart"/>
      <w:r>
        <w:t>eura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6)</w:t>
      </w:r>
    </w:p>
    <w:p w14:paraId="71A57F2A" w14:textId="77777777" w:rsidR="007C6B7C" w:rsidRDefault="00000000">
      <w:proofErr w:type="spellStart"/>
      <w:r>
        <w:t>Prihodi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750C54C2" w14:textId="77777777" w:rsidR="007C6B7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61) </w:t>
      </w:r>
      <w:proofErr w:type="spellStart"/>
      <w:r>
        <w:t>iznose</w:t>
      </w:r>
      <w:proofErr w:type="spellEnd"/>
      <w:r>
        <w:t xml:space="preserve"> 159.479,15 </w:t>
      </w:r>
      <w:proofErr w:type="spellStart"/>
      <w:r>
        <w:t>eura</w:t>
      </w:r>
      <w:proofErr w:type="spellEnd"/>
    </w:p>
    <w:p w14:paraId="751C82E5" w14:textId="77777777" w:rsidR="007C6B7C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63) </w:t>
      </w:r>
      <w:proofErr w:type="spellStart"/>
      <w:r>
        <w:t>iznise</w:t>
      </w:r>
      <w:proofErr w:type="spellEnd"/>
      <w:r>
        <w:t xml:space="preserve"> 382.011,60 </w:t>
      </w:r>
      <w:proofErr w:type="spellStart"/>
      <w:r>
        <w:t>eura</w:t>
      </w:r>
      <w:proofErr w:type="spellEnd"/>
    </w:p>
    <w:p w14:paraId="61D68519" w14:textId="77777777" w:rsidR="007C6B7C" w:rsidRDefault="00000000">
      <w:proofErr w:type="spellStart"/>
      <w:r>
        <w:lastRenderedPageBreak/>
        <w:t>Prihodi</w:t>
      </w:r>
      <w:proofErr w:type="spellEnd"/>
      <w:r>
        <w:t xml:space="preserve"> od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64) </w:t>
      </w:r>
      <w:proofErr w:type="spellStart"/>
      <w:r>
        <w:t>iznose</w:t>
      </w:r>
      <w:proofErr w:type="spellEnd"/>
      <w:r>
        <w:t xml:space="preserve"> 50.157,86 </w:t>
      </w:r>
      <w:proofErr w:type="spellStart"/>
      <w:r>
        <w:t>eura</w:t>
      </w:r>
      <w:proofErr w:type="spellEnd"/>
    </w:p>
    <w:p w14:paraId="7DBCFE4C" w14:textId="77777777" w:rsidR="007C6B7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prostojbi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65) </w:t>
      </w:r>
      <w:proofErr w:type="spellStart"/>
      <w:r>
        <w:t>iznose</w:t>
      </w:r>
      <w:proofErr w:type="spellEnd"/>
      <w:r>
        <w:t xml:space="preserve"> 90.799,08 </w:t>
      </w:r>
      <w:proofErr w:type="spellStart"/>
      <w:r>
        <w:t>eura</w:t>
      </w:r>
      <w:proofErr w:type="spellEnd"/>
    </w:p>
    <w:p w14:paraId="5674B13B" w14:textId="77777777" w:rsidR="007C6B7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kazni</w:t>
      </w:r>
      <w:proofErr w:type="spellEnd"/>
      <w:r>
        <w:t xml:space="preserve">,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prohodi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68) </w:t>
      </w:r>
      <w:proofErr w:type="spellStart"/>
      <w:r>
        <w:t>iznose</w:t>
      </w:r>
      <w:proofErr w:type="spellEnd"/>
      <w:r>
        <w:t xml:space="preserve"> 66,58 </w:t>
      </w:r>
      <w:proofErr w:type="spellStart"/>
      <w:r>
        <w:t>eura</w:t>
      </w:r>
      <w:proofErr w:type="spellEnd"/>
      <w:r>
        <w:t>.</w:t>
      </w:r>
    </w:p>
    <w:p w14:paraId="55BFF594" w14:textId="77777777" w:rsidR="007C6B7C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polugodište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581.820,82 </w:t>
      </w:r>
      <w:proofErr w:type="spellStart"/>
      <w:r>
        <w:t>eura</w:t>
      </w:r>
      <w:proofErr w:type="spellEnd"/>
      <w:r>
        <w:t>. </w:t>
      </w:r>
    </w:p>
    <w:p w14:paraId="403D241B" w14:textId="77777777" w:rsidR="007C6B7C" w:rsidRDefault="00000000">
      <w:r>
        <w:t> 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>:</w:t>
      </w:r>
    </w:p>
    <w:p w14:paraId="049EE486" w14:textId="77777777" w:rsidR="007C6B7C" w:rsidRDefault="00000000">
      <w:proofErr w:type="spellStart"/>
      <w:r>
        <w:t>Rashode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31)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268.822,54 </w:t>
      </w:r>
      <w:proofErr w:type="spellStart"/>
      <w:r>
        <w:t>eura</w:t>
      </w:r>
      <w:proofErr w:type="spellEnd"/>
    </w:p>
    <w:p w14:paraId="5EB18B72" w14:textId="77777777" w:rsidR="007C6B7C" w:rsidRDefault="00000000"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32)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214.850,63 </w:t>
      </w:r>
      <w:proofErr w:type="spellStart"/>
      <w:r>
        <w:t>eura</w:t>
      </w:r>
      <w:proofErr w:type="spellEnd"/>
    </w:p>
    <w:p w14:paraId="5C3F790B" w14:textId="77777777" w:rsidR="007C6B7C" w:rsidRDefault="00000000"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34)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3.554,93 </w:t>
      </w:r>
      <w:proofErr w:type="spellStart"/>
      <w:r>
        <w:t>eura</w:t>
      </w:r>
      <w:proofErr w:type="spellEnd"/>
    </w:p>
    <w:p w14:paraId="0A1372AA" w14:textId="77777777" w:rsidR="007C6B7C" w:rsidRDefault="00000000">
      <w:proofErr w:type="spellStart"/>
      <w:r>
        <w:t>Pomoći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u </w:t>
      </w:r>
      <w:proofErr w:type="spellStart"/>
      <w:r>
        <w:t>inozemstvo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36</w:t>
      </w:r>
      <w:proofErr w:type="gramStart"/>
      <w:r>
        <w:t>)  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iznose</w:t>
      </w:r>
      <w:proofErr w:type="spellEnd"/>
      <w:r>
        <w:t xml:space="preserve"> 16.492,42 </w:t>
      </w:r>
      <w:proofErr w:type="spellStart"/>
      <w:r>
        <w:t>eura</w:t>
      </w:r>
      <w:proofErr w:type="spellEnd"/>
    </w:p>
    <w:p w14:paraId="2722AB2B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Naknade građanima i kućanstvima (šifra 37) i iznosi 19.412,42 eura</w:t>
      </w:r>
    </w:p>
    <w:p w14:paraId="780D4811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te tekuće donacije (šifra 38) i iznosi 58.687,88 eura.  </w:t>
      </w:r>
    </w:p>
    <w:p w14:paraId="30929DE7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Višak prihoda poslovanja iznosi 100.693,45 eura kojim se pokrio manjak prihoda od nefinancijske imovine u iznosu 161.206,27 eura.</w:t>
      </w:r>
    </w:p>
    <w:p w14:paraId="03C065C9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Manjak prihoda i primitaka u iznosu od 60.512,82 eura planira se pokriti u slijedećem razdoblju.</w:t>
      </w:r>
    </w:p>
    <w:p w14:paraId="070D92B6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 </w:t>
      </w:r>
    </w:p>
    <w:p w14:paraId="2EC1F68F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 </w:t>
      </w:r>
      <w:r w:rsidRPr="00964B47">
        <w:rPr>
          <w:lang w:val="sv-FI"/>
        </w:rPr>
        <w:br/>
        <w:t> </w:t>
      </w:r>
    </w:p>
    <w:p w14:paraId="621C8664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br/>
      </w:r>
    </w:p>
    <w:p w14:paraId="7B5C9E3D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06324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F8A4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903B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12EB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B1B0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778B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FA4C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63C764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F5D9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78C55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F5E1D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4A521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1.035.959,09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BB769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682.514,27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8119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65,9</w:t>
            </w:r>
          </w:p>
        </w:tc>
      </w:tr>
    </w:tbl>
    <w:p w14:paraId="735B3DDB" w14:textId="77777777" w:rsidR="007C6B7C" w:rsidRDefault="007C6B7C">
      <w:pPr>
        <w:spacing w:after="0"/>
      </w:pPr>
    </w:p>
    <w:p w14:paraId="0E60F226" w14:textId="77777777" w:rsidR="007C6B7C" w:rsidRDefault="00000000">
      <w:r>
        <w:t xml:space="preserve">Prema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o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, </w:t>
      </w:r>
      <w:proofErr w:type="spellStart"/>
      <w:r>
        <w:t>primicima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izdacima</w:t>
      </w:r>
      <w:proofErr w:type="spellEnd"/>
      <w:r>
        <w:t xml:space="preserve"> za period </w:t>
      </w:r>
      <w:proofErr w:type="spellStart"/>
      <w:r>
        <w:t>os</w:t>
      </w:r>
      <w:proofErr w:type="spellEnd"/>
      <w:r>
        <w:t xml:space="preserve"> 01.01.-30.06.2026.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682.514,27 </w:t>
      </w:r>
      <w:proofErr w:type="spellStart"/>
      <w:r>
        <w:t>eura</w:t>
      </w:r>
      <w:proofErr w:type="spellEnd"/>
      <w:r>
        <w:t>.</w:t>
      </w:r>
    </w:p>
    <w:p w14:paraId="38364B63" w14:textId="77777777" w:rsidR="007C6B7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61) </w:t>
      </w:r>
      <w:proofErr w:type="spellStart"/>
      <w:r>
        <w:t>iznose</w:t>
      </w:r>
      <w:proofErr w:type="spellEnd"/>
      <w:r>
        <w:t xml:space="preserve"> 159.479,15 </w:t>
      </w:r>
      <w:proofErr w:type="spellStart"/>
      <w:r>
        <w:t>eura</w:t>
      </w:r>
      <w:proofErr w:type="spellEnd"/>
    </w:p>
    <w:p w14:paraId="15F6D58E" w14:textId="77777777" w:rsidR="007C6B7C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63) </w:t>
      </w:r>
      <w:proofErr w:type="spellStart"/>
      <w:r>
        <w:t>iznise</w:t>
      </w:r>
      <w:proofErr w:type="spellEnd"/>
      <w:r>
        <w:t xml:space="preserve"> 382.011,60 </w:t>
      </w:r>
      <w:proofErr w:type="spellStart"/>
      <w:r>
        <w:t>eura</w:t>
      </w:r>
      <w:proofErr w:type="spellEnd"/>
    </w:p>
    <w:p w14:paraId="396B7217" w14:textId="77777777" w:rsidR="007C6B7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64) </w:t>
      </w:r>
      <w:proofErr w:type="spellStart"/>
      <w:r>
        <w:t>iznose</w:t>
      </w:r>
      <w:proofErr w:type="spellEnd"/>
      <w:r>
        <w:t xml:space="preserve"> 50.157,86 </w:t>
      </w:r>
      <w:proofErr w:type="spellStart"/>
      <w:r>
        <w:t>eura</w:t>
      </w:r>
      <w:proofErr w:type="spellEnd"/>
    </w:p>
    <w:p w14:paraId="6A04BD76" w14:textId="77777777" w:rsidR="007C6B7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prostojbi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65) </w:t>
      </w:r>
      <w:proofErr w:type="spellStart"/>
      <w:r>
        <w:t>iznose</w:t>
      </w:r>
      <w:proofErr w:type="spellEnd"/>
      <w:r>
        <w:t xml:space="preserve"> 90.799,08 </w:t>
      </w:r>
      <w:proofErr w:type="spellStart"/>
      <w:r>
        <w:t>eura</w:t>
      </w:r>
      <w:proofErr w:type="spellEnd"/>
    </w:p>
    <w:p w14:paraId="52E5414A" w14:textId="77777777" w:rsidR="007C6B7C" w:rsidRDefault="00000000">
      <w:proofErr w:type="spellStart"/>
      <w:r>
        <w:lastRenderedPageBreak/>
        <w:t>Prihodi</w:t>
      </w:r>
      <w:proofErr w:type="spellEnd"/>
      <w:r>
        <w:t xml:space="preserve"> od </w:t>
      </w:r>
      <w:proofErr w:type="spellStart"/>
      <w:r>
        <w:t>kazni</w:t>
      </w:r>
      <w:proofErr w:type="spellEnd"/>
      <w:r>
        <w:t xml:space="preserve">,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prohodi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68) </w:t>
      </w:r>
      <w:proofErr w:type="spellStart"/>
      <w:r>
        <w:t>iznose</w:t>
      </w:r>
      <w:proofErr w:type="spellEnd"/>
      <w:r>
        <w:t xml:space="preserve"> 66,58 </w:t>
      </w:r>
      <w:proofErr w:type="spellStart"/>
      <w:r>
        <w:t>eura</w:t>
      </w:r>
      <w:proofErr w:type="spellEnd"/>
    </w:p>
    <w:p w14:paraId="4006A387" w14:textId="77777777" w:rsidR="007C6B7C" w:rsidRDefault="007C6B7C"/>
    <w:p w14:paraId="59BC3E3E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0C873F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CC65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0B33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8421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D133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65C1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728D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769098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1CD4B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D90AF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poreza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46CA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83B4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112.703,43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6BDA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159.479,15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6859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14:paraId="243BFBA2" w14:textId="77777777" w:rsidR="007C6B7C" w:rsidRDefault="007C6B7C">
      <w:pPr>
        <w:spacing w:after="0"/>
      </w:pPr>
    </w:p>
    <w:p w14:paraId="2C3130AC" w14:textId="77777777" w:rsidR="007C6B7C" w:rsidRDefault="00000000"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611) </w:t>
      </w:r>
      <w:proofErr w:type="spellStart"/>
      <w:r>
        <w:t>iznose</w:t>
      </w:r>
      <w:proofErr w:type="spellEnd"/>
      <w:r>
        <w:t xml:space="preserve"> 145.717,42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od </w:t>
      </w:r>
      <w:proofErr w:type="spellStart"/>
      <w:r>
        <w:t>nesamostalnog</w:t>
      </w:r>
      <w:proofErr w:type="spellEnd"/>
      <w:r>
        <w:t xml:space="preserve"> rada </w:t>
      </w:r>
    </w:p>
    <w:p w14:paraId="76250083" w14:textId="77777777" w:rsidR="007C6B7C" w:rsidRDefault="00000000"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613) </w:t>
      </w:r>
      <w:proofErr w:type="spellStart"/>
      <w:r>
        <w:t>iznosi</w:t>
      </w:r>
      <w:proofErr w:type="spellEnd"/>
      <w:r>
        <w:t xml:space="preserve"> 13.39,05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stalne</w:t>
      </w:r>
      <w:proofErr w:type="spellEnd"/>
      <w:r>
        <w:t xml:space="preserve"> </w:t>
      </w:r>
      <w:proofErr w:type="spellStart"/>
      <w:r>
        <w:t>poreze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nepokretnu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(</w:t>
      </w:r>
      <w:proofErr w:type="spellStart"/>
      <w:r>
        <w:t>zemlju</w:t>
      </w:r>
      <w:proofErr w:type="spellEnd"/>
      <w:r>
        <w:t xml:space="preserve">, </w:t>
      </w:r>
      <w:proofErr w:type="spellStart"/>
      <w:r>
        <w:t>zgrade</w:t>
      </w:r>
      <w:proofErr w:type="spellEnd"/>
      <w:r>
        <w:t xml:space="preserve">, </w:t>
      </w:r>
      <w:proofErr w:type="spellStart"/>
      <w:r>
        <w:t>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ostalo</w:t>
      </w:r>
      <w:proofErr w:type="spellEnd"/>
      <w:r>
        <w:t xml:space="preserve">, </w:t>
      </w:r>
      <w:proofErr w:type="spellStart"/>
      <w:r>
        <w:t>šifra</w:t>
      </w:r>
      <w:proofErr w:type="spellEnd"/>
      <w:r>
        <w:t xml:space="preserve"> 6131 - </w:t>
      </w:r>
      <w:proofErr w:type="spellStart"/>
      <w:r>
        <w:t>iznosi</w:t>
      </w:r>
      <w:proofErr w:type="spellEnd"/>
      <w:r>
        <w:t xml:space="preserve"> 397,81 euro)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povremene</w:t>
      </w:r>
      <w:proofErr w:type="spellEnd"/>
      <w:r>
        <w:t xml:space="preserve"> </w:t>
      </w:r>
      <w:proofErr w:type="spellStart"/>
      <w:r>
        <w:t>poreze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</w:t>
      </w:r>
      <w:proofErr w:type="gramStart"/>
      <w:r>
        <w:t>6134  -</w:t>
      </w:r>
      <w:proofErr w:type="gramEnd"/>
      <w:r>
        <w:t xml:space="preserve"> </w:t>
      </w:r>
      <w:proofErr w:type="spellStart"/>
      <w:r>
        <w:t>iznosi</w:t>
      </w:r>
      <w:proofErr w:type="spellEnd"/>
      <w:r>
        <w:t xml:space="preserve"> 12.999,24 </w:t>
      </w:r>
      <w:proofErr w:type="spellStart"/>
      <w:r>
        <w:t>eura</w:t>
      </w:r>
      <w:proofErr w:type="spellEnd"/>
      <w:r>
        <w:t>) </w:t>
      </w:r>
    </w:p>
    <w:p w14:paraId="04918D1E" w14:textId="77777777" w:rsidR="007C6B7C" w:rsidRDefault="00000000">
      <w:proofErr w:type="spellStart"/>
      <w:r>
        <w:t>Porezi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potrošnju</w:t>
      </w:r>
      <w:proofErr w:type="spellEnd"/>
      <w:r>
        <w:t xml:space="preserve"> </w:t>
      </w:r>
      <w:proofErr w:type="spellStart"/>
      <w:r>
        <w:t>alkoholnih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bezalkoholnih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364,68 </w:t>
      </w:r>
      <w:proofErr w:type="spellStart"/>
      <w:r>
        <w:t>eura</w:t>
      </w:r>
      <w:proofErr w:type="spellEnd"/>
    </w:p>
    <w:p w14:paraId="5EDF5E2F" w14:textId="77777777" w:rsidR="007C6B7C" w:rsidRDefault="007C6B7C"/>
    <w:p w14:paraId="3A2D2A4F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52F49F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CEE7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630C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A872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EDD6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1494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623B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3F9B3C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B064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B870A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8508A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6AA08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97.610,28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5BDF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145.717,42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5640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14:paraId="41664FE9" w14:textId="77777777" w:rsidR="007C6B7C" w:rsidRDefault="007C6B7C">
      <w:pPr>
        <w:spacing w:after="0"/>
      </w:pPr>
    </w:p>
    <w:p w14:paraId="0D147EFB" w14:textId="77777777" w:rsidR="007C6B7C" w:rsidRDefault="00000000">
      <w:proofErr w:type="spellStart"/>
      <w:r>
        <w:t>Porez</w:t>
      </w:r>
      <w:proofErr w:type="spellEnd"/>
      <w:r>
        <w:t xml:space="preserve"> od </w:t>
      </w:r>
      <w:proofErr w:type="spellStart"/>
      <w:r>
        <w:t>nesamostalnog</w:t>
      </w:r>
      <w:proofErr w:type="spellEnd"/>
      <w:r>
        <w:t xml:space="preserve"> rada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samostalnih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inosi</w:t>
      </w:r>
      <w:proofErr w:type="spellEnd"/>
      <w:r>
        <w:t xml:space="preserve"> 145.717,42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za 49,3%</w:t>
      </w:r>
    </w:p>
    <w:p w14:paraId="665814C9" w14:textId="77777777" w:rsidR="007C6B7C" w:rsidRDefault="007C6B7C"/>
    <w:p w14:paraId="5C22464C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0A1D3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FC54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0DFD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7C57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E82F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28AB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000D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3BFE49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FC44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08AD2E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sz w:val="18"/>
                <w:lang w:val="sv-FI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8A71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DD34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97.610,28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F02B1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145.717,42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7074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14:paraId="25506AB2" w14:textId="77777777" w:rsidR="007C6B7C" w:rsidRDefault="007C6B7C">
      <w:pPr>
        <w:spacing w:after="0"/>
      </w:pPr>
    </w:p>
    <w:p w14:paraId="1919EB35" w14:textId="77777777" w:rsidR="007C6B7C" w:rsidRDefault="00000000">
      <w:proofErr w:type="spellStart"/>
      <w:r>
        <w:t>Porez</w:t>
      </w:r>
      <w:proofErr w:type="spellEnd"/>
      <w:r>
        <w:t xml:space="preserve"> od </w:t>
      </w:r>
      <w:proofErr w:type="spellStart"/>
      <w:r>
        <w:t>nesamostalnog</w:t>
      </w:r>
      <w:proofErr w:type="spellEnd"/>
      <w:r>
        <w:t xml:space="preserve"> rada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samostalnih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inosi</w:t>
      </w:r>
      <w:proofErr w:type="spellEnd"/>
      <w:r>
        <w:t xml:space="preserve"> 145.717,42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je za 49,3%</w:t>
      </w:r>
    </w:p>
    <w:p w14:paraId="1261211B" w14:textId="77777777" w:rsidR="007C6B7C" w:rsidRDefault="007C6B7C"/>
    <w:p w14:paraId="333FBBE9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1776D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8AED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835B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2600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A307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1920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CFA9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52A152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6158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5E737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nepokretnu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zemlju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zgrade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ostalo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401C6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4C5C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4034A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EF6D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780,0</w:t>
            </w:r>
          </w:p>
        </w:tc>
      </w:tr>
    </w:tbl>
    <w:p w14:paraId="11F920BB" w14:textId="77777777" w:rsidR="007C6B7C" w:rsidRDefault="007C6B7C">
      <w:pPr>
        <w:spacing w:after="0"/>
      </w:pPr>
    </w:p>
    <w:p w14:paraId="1D696C98" w14:textId="77777777" w:rsidR="007C6B7C" w:rsidRDefault="00000000">
      <w:proofErr w:type="spellStart"/>
      <w:r>
        <w:t>Stalni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za </w:t>
      </w:r>
      <w:proofErr w:type="spellStart"/>
      <w:r>
        <w:t>nepokretnu</w:t>
      </w:r>
      <w:proofErr w:type="spellEnd"/>
      <w:r>
        <w:t xml:space="preserve"> </w:t>
      </w:r>
      <w:proofErr w:type="spellStart"/>
      <w:r>
        <w:t>imoviu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397,81 euro</w:t>
      </w:r>
    </w:p>
    <w:p w14:paraId="7077C1B5" w14:textId="77777777" w:rsidR="007C6B7C" w:rsidRDefault="007C6B7C"/>
    <w:p w14:paraId="3D4F2953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35C98E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136A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9CAC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4292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B8B3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9ADB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9A69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523D8A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85067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B1318B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Povremeni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68F32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021A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14.602,69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77E6C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12.999,24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9DA0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89,0</w:t>
            </w:r>
          </w:p>
        </w:tc>
      </w:tr>
    </w:tbl>
    <w:p w14:paraId="1E016DB4" w14:textId="77777777" w:rsidR="007C6B7C" w:rsidRDefault="007C6B7C">
      <w:pPr>
        <w:spacing w:after="0"/>
      </w:pPr>
    </w:p>
    <w:p w14:paraId="37DA4677" w14:textId="77777777" w:rsidR="007C6B7C" w:rsidRDefault="00000000">
      <w:proofErr w:type="spellStart"/>
      <w:r>
        <w:t>Povremeni</w:t>
      </w:r>
      <w:proofErr w:type="spellEnd"/>
      <w:r>
        <w:t xml:space="preserve"> </w:t>
      </w:r>
      <w:proofErr w:type="spellStart"/>
      <w:r>
        <w:t>porezi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nekretninu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12.999,24 </w:t>
      </w:r>
      <w:proofErr w:type="spellStart"/>
      <w:r>
        <w:t>eura</w:t>
      </w:r>
      <w:proofErr w:type="spellEnd"/>
      <w:r>
        <w:t> </w:t>
      </w:r>
    </w:p>
    <w:p w14:paraId="4BCE2649" w14:textId="77777777" w:rsidR="007C6B7C" w:rsidRDefault="007C6B7C"/>
    <w:p w14:paraId="3E9F9D4E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6F5D0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28A9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A65E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3C2C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43C2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4D21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C134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339BE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2C524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1E87F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promet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111A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DF78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DA5B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A8B9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83,0</w:t>
            </w:r>
          </w:p>
        </w:tc>
      </w:tr>
    </w:tbl>
    <w:p w14:paraId="595C78DB" w14:textId="77777777" w:rsidR="007C6B7C" w:rsidRDefault="007C6B7C">
      <w:pPr>
        <w:spacing w:after="0"/>
      </w:pPr>
    </w:p>
    <w:p w14:paraId="4B954F77" w14:textId="77777777" w:rsidR="007C6B7C" w:rsidRDefault="00000000">
      <w:proofErr w:type="spellStart"/>
      <w:r>
        <w:t>Porez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akoholnih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364,68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izvršenje</w:t>
      </w:r>
      <w:proofErr w:type="spellEnd"/>
      <w:r>
        <w:t xml:space="preserve"> 83%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</w:p>
    <w:p w14:paraId="3A1653E9" w14:textId="77777777" w:rsidR="007C6B7C" w:rsidRDefault="007C6B7C"/>
    <w:p w14:paraId="059DD6A8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2289F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0A9A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9FFA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09CA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6925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95EC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71C6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4C3067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9D17C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64DF4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93D3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D597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14.616,80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D196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30.738,11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40D5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210,3</w:t>
            </w:r>
          </w:p>
        </w:tc>
      </w:tr>
    </w:tbl>
    <w:p w14:paraId="77F88EC6" w14:textId="77777777" w:rsidR="007C6B7C" w:rsidRDefault="007C6B7C">
      <w:pPr>
        <w:spacing w:after="0"/>
      </w:pPr>
    </w:p>
    <w:p w14:paraId="158A47E8" w14:textId="77777777" w:rsidR="007C6B7C" w:rsidRDefault="00000000"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28.738,11 </w:t>
      </w:r>
      <w:proofErr w:type="spellStart"/>
      <w:proofErr w:type="gramStart"/>
      <w:r>
        <w:t>eura</w:t>
      </w:r>
      <w:proofErr w:type="spellEnd"/>
      <w:r>
        <w:t xml:space="preserve"> 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županijskog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2.000,00 </w:t>
      </w:r>
      <w:proofErr w:type="spellStart"/>
      <w:r>
        <w:t>eura</w:t>
      </w:r>
      <w:proofErr w:type="spellEnd"/>
    </w:p>
    <w:p w14:paraId="74F53A10" w14:textId="77777777" w:rsidR="007C6B7C" w:rsidRDefault="007C6B7C"/>
    <w:p w14:paraId="7EC16D26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54871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5360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681A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9F9E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5F3C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51A36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B876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7FAA2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7702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95601B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fiskalnog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izravnanja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4B58A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53EC9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65BB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131.664,78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96C3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426EF3" w14:textId="77777777" w:rsidR="007C6B7C" w:rsidRDefault="007C6B7C">
      <w:pPr>
        <w:spacing w:after="0"/>
      </w:pPr>
    </w:p>
    <w:p w14:paraId="50A739E4" w14:textId="77777777" w:rsidR="007C6B7C" w:rsidRDefault="00000000"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131.664,78 </w:t>
      </w:r>
      <w:proofErr w:type="spellStart"/>
      <w:r>
        <w:t>eura</w:t>
      </w:r>
      <w:proofErr w:type="spellEnd"/>
      <w:r>
        <w:t> </w:t>
      </w:r>
    </w:p>
    <w:p w14:paraId="3A64C2F5" w14:textId="77777777" w:rsidR="007C6B7C" w:rsidRDefault="007C6B7C"/>
    <w:p w14:paraId="469816C2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327E1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DDD9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A4D1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C021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7D4B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82D1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6EFE6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3357CD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A902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97DFBC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sz w:val="18"/>
                <w:lang w:val="sv-FI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F0D6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22E0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115.724,08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C242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141.804,30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29CD8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4A6C0413" w14:textId="77777777" w:rsidR="007C6B7C" w:rsidRDefault="007C6B7C">
      <w:pPr>
        <w:spacing w:after="0"/>
      </w:pPr>
    </w:p>
    <w:p w14:paraId="2CE52578" w14:textId="77777777" w:rsidR="007C6B7C" w:rsidRDefault="00000000">
      <w:proofErr w:type="spellStart"/>
      <w:r>
        <w:t>Tekuće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Zaželi</w:t>
      </w:r>
      <w:proofErr w:type="spellEnd"/>
    </w:p>
    <w:p w14:paraId="6DDB3AE4" w14:textId="77777777" w:rsidR="007C6B7C" w:rsidRDefault="007C6B7C"/>
    <w:p w14:paraId="0E6F35EA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E147B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419D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1148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DE97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36E2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6814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B2F5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0C50E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D9FAA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73006C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sz w:val="18"/>
                <w:lang w:val="sv-FI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3E389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CE75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13.935,90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4F0D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77.804,41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947D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558,3</w:t>
            </w:r>
          </w:p>
        </w:tc>
      </w:tr>
    </w:tbl>
    <w:p w14:paraId="22D3657E" w14:textId="77777777" w:rsidR="007C6B7C" w:rsidRDefault="007C6B7C">
      <w:pPr>
        <w:spacing w:after="0"/>
      </w:pPr>
    </w:p>
    <w:p w14:paraId="22E95DC8" w14:textId="77777777" w:rsidR="007C6B7C" w:rsidRDefault="00000000">
      <w:proofErr w:type="spellStart"/>
      <w:r>
        <w:t>Kapitane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prpojekta</w:t>
      </w:r>
      <w:proofErr w:type="spellEnd"/>
      <w:r>
        <w:t xml:space="preserve"> FLOW - Projekt: INTERREG IPA CROATIA-SERBIA –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mjernih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DMA zona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za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vodovodne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u </w:t>
      </w:r>
      <w:proofErr w:type="spellStart"/>
      <w:r>
        <w:t>Berku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Mikluševcima</w:t>
      </w:r>
      <w:proofErr w:type="spellEnd"/>
    </w:p>
    <w:p w14:paraId="6DBF79D0" w14:textId="77777777" w:rsidR="007C6B7C" w:rsidRDefault="007C6B7C"/>
    <w:p w14:paraId="65B112F0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006759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078D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8F9B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1D0D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62B7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D454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7633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60EB90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DA574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10F3C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koncesije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24C9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0259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6.577,66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E5C81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FB47B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100,7</w:t>
            </w:r>
          </w:p>
        </w:tc>
      </w:tr>
    </w:tbl>
    <w:p w14:paraId="48191276" w14:textId="77777777" w:rsidR="007C6B7C" w:rsidRDefault="007C6B7C">
      <w:pPr>
        <w:spacing w:after="0"/>
      </w:pPr>
    </w:p>
    <w:p w14:paraId="04E610C3" w14:textId="77777777" w:rsidR="007C6B7C" w:rsidRDefault="00000000">
      <w:proofErr w:type="spellStart"/>
      <w:r>
        <w:t>Naknade</w:t>
      </w:r>
      <w:proofErr w:type="spellEnd"/>
      <w:r>
        <w:t xml:space="preserve"> za </w:t>
      </w:r>
      <w:proofErr w:type="spellStart"/>
      <w:r>
        <w:t>koncesiju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6.623,44</w:t>
      </w:r>
    </w:p>
    <w:p w14:paraId="091DBECB" w14:textId="77777777" w:rsidR="007C6B7C" w:rsidRDefault="00000000">
      <w:r>
        <w:t> </w:t>
      </w:r>
    </w:p>
    <w:p w14:paraId="552D1CD4" w14:textId="77777777" w:rsidR="007C6B7C" w:rsidRDefault="007C6B7C"/>
    <w:p w14:paraId="3EB7DBDD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6069B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A87E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B670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B67E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E014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2E98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52AC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2B2D9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34E2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A09BB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zakupa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iznajmljivanja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4236C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FD3E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6.263,79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2284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10.092,88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0FFD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14:paraId="225C73BD" w14:textId="77777777" w:rsidR="007C6B7C" w:rsidRDefault="007C6B7C">
      <w:pPr>
        <w:spacing w:after="0"/>
      </w:pPr>
    </w:p>
    <w:p w14:paraId="4FD0D096" w14:textId="77777777" w:rsidR="007C6B7C" w:rsidRDefault="00000000">
      <w:proofErr w:type="spellStart"/>
      <w:r>
        <w:t>Prihodi</w:t>
      </w:r>
      <w:proofErr w:type="spellEnd"/>
      <w:r>
        <w:t xml:space="preserve"> od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iznajmljivanja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>, (</w:t>
      </w:r>
      <w:proofErr w:type="spellStart"/>
      <w:r>
        <w:t>izvršena</w:t>
      </w:r>
      <w:proofErr w:type="spellEnd"/>
      <w:r>
        <w:t xml:space="preserve"> </w:t>
      </w:r>
      <w:proofErr w:type="spellStart"/>
      <w:r>
        <w:t>revalorizacija</w:t>
      </w:r>
      <w:proofErr w:type="spellEnd"/>
      <w:r>
        <w:t xml:space="preserve"> po </w:t>
      </w:r>
      <w:proofErr w:type="spellStart"/>
      <w:r>
        <w:t>Ugovorima</w:t>
      </w:r>
      <w:proofErr w:type="spellEnd"/>
      <w:r>
        <w:t xml:space="preserve"> za 2026. </w:t>
      </w:r>
      <w:proofErr w:type="spellStart"/>
      <w:r>
        <w:t>godinu</w:t>
      </w:r>
      <w:proofErr w:type="spellEnd"/>
    </w:p>
    <w:p w14:paraId="18DEDA72" w14:textId="77777777" w:rsidR="007C6B7C" w:rsidRDefault="007C6B7C"/>
    <w:p w14:paraId="386EF39F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2D2E8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4FB0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FBE7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BDE6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F442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5300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0636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56B9F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8B2CC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2FFECD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korištenje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EA4E9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95F7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34.640,73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FB2B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33.415,40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70A11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14:paraId="378DAD40" w14:textId="77777777" w:rsidR="007C6B7C" w:rsidRDefault="007C6B7C">
      <w:pPr>
        <w:spacing w:after="0"/>
      </w:pPr>
    </w:p>
    <w:p w14:paraId="513C3E1A" w14:textId="77777777" w:rsidR="007C6B7C" w:rsidRPr="00964B47" w:rsidRDefault="00000000">
      <w:pPr>
        <w:rPr>
          <w:lang w:val="fi-FI"/>
        </w:rPr>
      </w:pPr>
      <w:r w:rsidRPr="00964B47">
        <w:rPr>
          <w:lang w:val="fi-FI"/>
        </w:rPr>
        <w:t>Odnosi se na eksploataciju mineralnih sirovina za navedeno razdoblje</w:t>
      </w:r>
    </w:p>
    <w:p w14:paraId="0F273AB9" w14:textId="77777777" w:rsidR="007C6B7C" w:rsidRPr="00964B47" w:rsidRDefault="007C6B7C">
      <w:pPr>
        <w:rPr>
          <w:lang w:val="fi-FI"/>
        </w:rPr>
      </w:pPr>
    </w:p>
    <w:p w14:paraId="6F04856C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1A695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F859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5717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D9F4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3DBC6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3469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8253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33E145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4C22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964CE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sz w:val="18"/>
                <w:lang w:val="sv-FI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CF85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11D9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11.019,39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8215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13.373,66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3BC0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6444E984" w14:textId="77777777" w:rsidR="007C6B7C" w:rsidRDefault="007C6B7C">
      <w:pPr>
        <w:spacing w:after="0"/>
      </w:pPr>
    </w:p>
    <w:p w14:paraId="42BF6B48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Prihod se odnosi na grobnu naknadu</w:t>
      </w:r>
    </w:p>
    <w:p w14:paraId="44838C70" w14:textId="77777777" w:rsidR="007C6B7C" w:rsidRPr="00964B47" w:rsidRDefault="007C6B7C">
      <w:pPr>
        <w:rPr>
          <w:lang w:val="sv-FI"/>
        </w:rPr>
      </w:pPr>
    </w:p>
    <w:p w14:paraId="05AF7204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67F3B9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5C85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27C2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0DA6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66D5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E767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4238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6D2676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12E76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00241B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Doprinosi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šume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60556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792E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202.699,29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A850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65.532,44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E155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32,3</w:t>
            </w:r>
          </w:p>
        </w:tc>
      </w:tr>
    </w:tbl>
    <w:p w14:paraId="77AF9874" w14:textId="77777777" w:rsidR="007C6B7C" w:rsidRDefault="007C6B7C">
      <w:pPr>
        <w:spacing w:after="0"/>
      </w:pPr>
    </w:p>
    <w:p w14:paraId="2678A489" w14:textId="77777777" w:rsidR="007C6B7C" w:rsidRDefault="00000000">
      <w:proofErr w:type="spellStart"/>
      <w:r>
        <w:t>Šumski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32,3%. </w:t>
      </w:r>
    </w:p>
    <w:p w14:paraId="7D4CE220" w14:textId="77777777" w:rsidR="007C6B7C" w:rsidRDefault="007C6B7C"/>
    <w:p w14:paraId="098BD4F9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29BBD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604E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832A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CAEE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E932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4B0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C5D1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149AE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4FA2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DC91C4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0D482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563E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848.551,33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78018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581.820,82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A025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</w:t>
            </w:r>
          </w:p>
        </w:tc>
      </w:tr>
    </w:tbl>
    <w:p w14:paraId="02B1D916" w14:textId="77777777" w:rsidR="007C6B7C" w:rsidRDefault="007C6B7C">
      <w:pPr>
        <w:spacing w:after="0"/>
      </w:pPr>
    </w:p>
    <w:p w14:paraId="7BE1CB2D" w14:textId="77777777" w:rsidR="007C6B7C" w:rsidRPr="00964B47" w:rsidRDefault="00000000">
      <w:pPr>
        <w:rPr>
          <w:lang w:val="fi-FI"/>
        </w:rPr>
      </w:pPr>
      <w:r w:rsidRPr="00964B47">
        <w:rPr>
          <w:lang w:val="fi-FI"/>
        </w:rPr>
        <w:t>Rashodi poslovanja iznose 581.820,82 eura odnose se na </w:t>
      </w:r>
    </w:p>
    <w:p w14:paraId="203C6CCE" w14:textId="77777777" w:rsidR="007C6B7C" w:rsidRPr="00964B47" w:rsidRDefault="00000000">
      <w:pPr>
        <w:rPr>
          <w:lang w:val="fi-FI"/>
        </w:rPr>
      </w:pPr>
      <w:r w:rsidRPr="00964B47">
        <w:rPr>
          <w:lang w:val="fi-FI"/>
        </w:rPr>
        <w:t>Rashode za zaposlene (šifra 31) i iznose 268.822,54 eura</w:t>
      </w:r>
    </w:p>
    <w:p w14:paraId="4926D1E8" w14:textId="77777777" w:rsidR="007C6B7C" w:rsidRPr="00964B47" w:rsidRDefault="00000000">
      <w:pPr>
        <w:rPr>
          <w:lang w:val="fi-FI"/>
        </w:rPr>
      </w:pPr>
      <w:r w:rsidRPr="00964B47">
        <w:rPr>
          <w:lang w:val="fi-FI"/>
        </w:rPr>
        <w:t>Materijalni rashodi (šifra 32) i iznose 214.850,63 eura</w:t>
      </w:r>
    </w:p>
    <w:p w14:paraId="714F9E86" w14:textId="77777777" w:rsidR="007C6B7C" w:rsidRPr="00964B47" w:rsidRDefault="00000000">
      <w:pPr>
        <w:rPr>
          <w:lang w:val="fi-FI"/>
        </w:rPr>
      </w:pPr>
      <w:r w:rsidRPr="00964B47">
        <w:rPr>
          <w:lang w:val="fi-FI"/>
        </w:rPr>
        <w:t>Financijske rashode (šifra 34) i iznose 3.554,93 eura</w:t>
      </w:r>
    </w:p>
    <w:p w14:paraId="16817471" w14:textId="77777777" w:rsidR="007C6B7C" w:rsidRPr="00964B47" w:rsidRDefault="00000000">
      <w:pPr>
        <w:rPr>
          <w:lang w:val="fi-FI"/>
        </w:rPr>
      </w:pPr>
      <w:r w:rsidRPr="00964B47">
        <w:rPr>
          <w:lang w:val="fi-FI"/>
        </w:rPr>
        <w:t>Pomoći dane u inozemstvo i unutar općeg proračuna (šifra 36)  i iznose 16.492,42 eura</w:t>
      </w:r>
    </w:p>
    <w:p w14:paraId="7F5CCCF8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Naknade građanima i kućanstvima (šifra 37) i iznosi 19.412,42 eura</w:t>
      </w:r>
    </w:p>
    <w:p w14:paraId="26302F98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te tekuće donacije (šifra 38) i iznosi 58.687,88 eura</w:t>
      </w:r>
    </w:p>
    <w:p w14:paraId="219EAA78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 </w:t>
      </w:r>
    </w:p>
    <w:p w14:paraId="5EFE85AC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 </w:t>
      </w:r>
    </w:p>
    <w:p w14:paraId="655B0DA5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 </w:t>
      </w:r>
    </w:p>
    <w:p w14:paraId="71275DF0" w14:textId="77777777" w:rsidR="007C6B7C" w:rsidRPr="00964B47" w:rsidRDefault="007C6B7C">
      <w:pPr>
        <w:rPr>
          <w:lang w:val="sv-FI"/>
        </w:rPr>
      </w:pPr>
    </w:p>
    <w:p w14:paraId="0E4BA8B7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70411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436F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C99C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5875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713F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4C28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7241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5112A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B282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F2512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E0E64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AC68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225.083,64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0003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218.640,83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5148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97,1</w:t>
            </w:r>
          </w:p>
        </w:tc>
      </w:tr>
    </w:tbl>
    <w:p w14:paraId="7E9E1790" w14:textId="77777777" w:rsidR="007C6B7C" w:rsidRDefault="007C6B7C">
      <w:pPr>
        <w:spacing w:after="0"/>
      </w:pPr>
    </w:p>
    <w:p w14:paraId="11FAF9C8" w14:textId="77777777" w:rsidR="007C6B7C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>.</w:t>
      </w:r>
    </w:p>
    <w:p w14:paraId="644D3AE8" w14:textId="77777777" w:rsidR="007C6B7C" w:rsidRDefault="007C6B7C"/>
    <w:p w14:paraId="01D9BA8A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690A5B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5F4F6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370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2876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0F99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4162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1EEF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7F831E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6B21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CB314F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redovan</w:t>
            </w:r>
            <w:proofErr w:type="spellEnd"/>
            <w:r>
              <w:rPr>
                <w:sz w:val="18"/>
              </w:rPr>
              <w:t xml:space="preserve">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FA7CC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51FF1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225.083,64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72A6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218.640,83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39B8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97,1</w:t>
            </w:r>
          </w:p>
        </w:tc>
      </w:tr>
    </w:tbl>
    <w:p w14:paraId="643CC45D" w14:textId="77777777" w:rsidR="007C6B7C" w:rsidRDefault="007C6B7C">
      <w:pPr>
        <w:spacing w:after="0"/>
      </w:pPr>
    </w:p>
    <w:p w14:paraId="0A46105C" w14:textId="77777777" w:rsidR="007C6B7C" w:rsidRDefault="00000000"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>.</w:t>
      </w:r>
    </w:p>
    <w:p w14:paraId="3CEE5477" w14:textId="77777777" w:rsidR="007C6B7C" w:rsidRDefault="007C6B7C"/>
    <w:p w14:paraId="1E2B382B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0A08BD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6826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6109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698D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1535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7A43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2FFB6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7BE924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D0BFE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1B81B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0E3CA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F792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8.921,43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78C8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13.612,03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8170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152,6</w:t>
            </w:r>
          </w:p>
        </w:tc>
      </w:tr>
    </w:tbl>
    <w:p w14:paraId="3A1B56EF" w14:textId="77777777" w:rsidR="007C6B7C" w:rsidRDefault="007C6B7C">
      <w:pPr>
        <w:spacing w:after="0"/>
      </w:pPr>
    </w:p>
    <w:p w14:paraId="45E2E5F7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Odnosi se na nagrade djelatnicima JUO i djelatnika projekta Zaželi</w:t>
      </w:r>
    </w:p>
    <w:p w14:paraId="2C9D1816" w14:textId="77777777" w:rsidR="007C6B7C" w:rsidRPr="00964B47" w:rsidRDefault="007C6B7C">
      <w:pPr>
        <w:rPr>
          <w:lang w:val="sv-FI"/>
        </w:rPr>
      </w:pPr>
    </w:p>
    <w:p w14:paraId="21B1D84A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55F41E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34F9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25E3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4C9C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CDB4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5681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8369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981F0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5925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C028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8BBB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760A9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17.613,13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A3F7C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23.764,83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66D7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14:paraId="58EAC3C8" w14:textId="77777777" w:rsidR="007C6B7C" w:rsidRDefault="007C6B7C">
      <w:pPr>
        <w:spacing w:after="0"/>
      </w:pPr>
    </w:p>
    <w:p w14:paraId="4165A526" w14:textId="77777777" w:rsidR="007C6B7C" w:rsidRDefault="00000000">
      <w:proofErr w:type="spellStart"/>
      <w:r>
        <w:t>Povećani</w:t>
      </w:r>
      <w:proofErr w:type="spellEnd"/>
      <w:r>
        <w:t xml:space="preserve"> </w:t>
      </w:r>
      <w:proofErr w:type="spellStart"/>
      <w:r>
        <w:t>računi</w:t>
      </w:r>
      <w:proofErr w:type="spellEnd"/>
      <w:r>
        <w:t xml:space="preserve"> za </w:t>
      </w:r>
      <w:proofErr w:type="spellStart"/>
      <w:r>
        <w:t>energiju</w:t>
      </w:r>
      <w:proofErr w:type="spellEnd"/>
    </w:p>
    <w:p w14:paraId="737D864F" w14:textId="77777777" w:rsidR="007C6B7C" w:rsidRDefault="007C6B7C"/>
    <w:p w14:paraId="319666EE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10A49B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7976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7DCD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0650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14CA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5C37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7585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649A32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B6562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D2949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dijelovi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5905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F23A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6E96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15.252,46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3D47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692,3</w:t>
            </w:r>
          </w:p>
        </w:tc>
      </w:tr>
    </w:tbl>
    <w:p w14:paraId="0A7EA9EA" w14:textId="77777777" w:rsidR="007C6B7C" w:rsidRDefault="007C6B7C">
      <w:pPr>
        <w:spacing w:after="0"/>
      </w:pPr>
    </w:p>
    <w:p w14:paraId="38492849" w14:textId="77777777" w:rsidR="007C6B7C" w:rsidRDefault="00000000"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građevina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košnju</w:t>
      </w:r>
      <w:proofErr w:type="spellEnd"/>
    </w:p>
    <w:p w14:paraId="699B4DC9" w14:textId="77777777" w:rsidR="007C6B7C" w:rsidRDefault="007C6B7C"/>
    <w:p w14:paraId="06040CFD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5E106E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2E7C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29B08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23E4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CD2E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309C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C1EA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28E3AA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3528B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327AF5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Sitni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inventar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3E863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7009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DBC6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098D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0AEE0D" w14:textId="77777777" w:rsidR="007C6B7C" w:rsidRDefault="007C6B7C">
      <w:pPr>
        <w:spacing w:after="0"/>
      </w:pPr>
    </w:p>
    <w:p w14:paraId="5B5B3AC5" w14:textId="77777777" w:rsidR="007C6B7C" w:rsidRPr="00964B47" w:rsidRDefault="00000000">
      <w:pPr>
        <w:rPr>
          <w:lang w:val="fi-FI"/>
        </w:rPr>
      </w:pPr>
      <w:r w:rsidRPr="00964B47">
        <w:rPr>
          <w:lang w:val="fi-FI"/>
        </w:rPr>
        <w:t>Kupovina novih guma za sl. auto</w:t>
      </w:r>
    </w:p>
    <w:p w14:paraId="55EA6D6F" w14:textId="77777777" w:rsidR="007C6B7C" w:rsidRPr="00964B47" w:rsidRDefault="007C6B7C">
      <w:pPr>
        <w:rPr>
          <w:lang w:val="fi-FI"/>
        </w:rPr>
      </w:pPr>
    </w:p>
    <w:p w14:paraId="1D751B4F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01843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5735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617E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F260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3783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8D33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BC60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632723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41F42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0192B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promidžbe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informiranja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2599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2EC7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55996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A7B40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219,8</w:t>
            </w:r>
          </w:p>
        </w:tc>
      </w:tr>
    </w:tbl>
    <w:p w14:paraId="6F79EA5A" w14:textId="77777777" w:rsidR="007C6B7C" w:rsidRDefault="007C6B7C">
      <w:pPr>
        <w:spacing w:after="0"/>
      </w:pPr>
    </w:p>
    <w:p w14:paraId="332081AC" w14:textId="77777777" w:rsidR="007C6B7C" w:rsidRDefault="00000000">
      <w:proofErr w:type="spellStart"/>
      <w:r>
        <w:t>Promidžba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vidljivost</w:t>
      </w:r>
      <w:proofErr w:type="spellEnd"/>
      <w:r>
        <w:t xml:space="preserve"> - </w:t>
      </w:r>
      <w:proofErr w:type="spellStart"/>
      <w:r>
        <w:t>promotivni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Zaželi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promotivni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za Projekt: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višenamjenske</w:t>
      </w:r>
      <w:proofErr w:type="spellEnd"/>
      <w:r>
        <w:t xml:space="preserve"> </w:t>
      </w:r>
      <w:proofErr w:type="spellStart"/>
      <w:r>
        <w:t>društveno-kulturne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u Općini Tompojevci</w:t>
      </w:r>
    </w:p>
    <w:p w14:paraId="011B6A72" w14:textId="77777777" w:rsidR="007C6B7C" w:rsidRDefault="007C6B7C"/>
    <w:p w14:paraId="13CF4B6B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2072AE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CFD9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99EA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73F9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090A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B157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431A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21393A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EE98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420243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DA7D9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CEBB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12.402,76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B10E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33.043,61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3ACC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266,4</w:t>
            </w:r>
          </w:p>
        </w:tc>
      </w:tr>
    </w:tbl>
    <w:p w14:paraId="2B89B874" w14:textId="77777777" w:rsidR="007C6B7C" w:rsidRDefault="007C6B7C">
      <w:pPr>
        <w:spacing w:after="0"/>
      </w:pPr>
    </w:p>
    <w:p w14:paraId="1522FEC8" w14:textId="0C08ABE2" w:rsidR="007C6B7C" w:rsidRPr="00964B47" w:rsidRDefault="00964B47">
      <w:r w:rsidRPr="00964B47">
        <w:t xml:space="preserve">Kako </w:t>
      </w:r>
      <w:proofErr w:type="spellStart"/>
      <w:r w:rsidRPr="00964B47">
        <w:t>ove</w:t>
      </w:r>
      <w:proofErr w:type="spellEnd"/>
      <w:r w:rsidRPr="00964B47">
        <w:t xml:space="preserve"> </w:t>
      </w:r>
      <w:proofErr w:type="spellStart"/>
      <w:r w:rsidRPr="00964B47">
        <w:t>godine</w:t>
      </w:r>
      <w:proofErr w:type="spellEnd"/>
      <w:r w:rsidRPr="00964B47">
        <w:t xml:space="preserve"> </w:t>
      </w:r>
      <w:proofErr w:type="spellStart"/>
      <w:r w:rsidRPr="00964B47">
        <w:t>nemamo</w:t>
      </w:r>
      <w:proofErr w:type="spellEnd"/>
      <w:r w:rsidRPr="00964B47">
        <w:t xml:space="preserve"> </w:t>
      </w:r>
      <w:proofErr w:type="spellStart"/>
      <w:r w:rsidRPr="00964B47">
        <w:t>mjeru</w:t>
      </w:r>
      <w:proofErr w:type="spellEnd"/>
      <w:r w:rsidRPr="00964B47">
        <w:t xml:space="preserve"> HZZ </w:t>
      </w:r>
      <w:proofErr w:type="spellStart"/>
      <w:r w:rsidRPr="00964B47">
        <w:t>Javni</w:t>
      </w:r>
      <w:proofErr w:type="spellEnd"/>
      <w:r w:rsidRPr="00964B47">
        <w:t xml:space="preserve"> </w:t>
      </w:r>
      <w:proofErr w:type="spellStart"/>
      <w:r w:rsidRPr="00964B47">
        <w:t>radovi</w:t>
      </w:r>
      <w:proofErr w:type="spellEnd"/>
      <w:r w:rsidRPr="00964B47">
        <w:t xml:space="preserve">, </w:t>
      </w:r>
      <w:proofErr w:type="spellStart"/>
      <w:r w:rsidRPr="00964B47">
        <w:t>dj</w:t>
      </w:r>
      <w:r>
        <w:t>elatnici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uposleni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djelu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zelenih</w:t>
      </w:r>
      <w:proofErr w:type="spellEnd"/>
      <w:r>
        <w:t xml:space="preserve"> </w:t>
      </w:r>
      <w:proofErr w:type="spellStart"/>
      <w:r>
        <w:t>površina</w:t>
      </w:r>
      <w:proofErr w:type="spellEnd"/>
    </w:p>
    <w:p w14:paraId="7A95017D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5D444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7198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A8F3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59FB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C8AF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CFA8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3049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4DF597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16062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EB938C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sz w:val="18"/>
                <w:lang w:val="sv-FI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85D1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91A18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AEE8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8.228,06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D626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151,8</w:t>
            </w:r>
          </w:p>
        </w:tc>
      </w:tr>
    </w:tbl>
    <w:p w14:paraId="61C6155C" w14:textId="77777777" w:rsidR="007C6B7C" w:rsidRDefault="007C6B7C">
      <w:pPr>
        <w:spacing w:after="0"/>
      </w:pPr>
    </w:p>
    <w:p w14:paraId="072E62E9" w14:textId="77777777" w:rsidR="007C6B7C" w:rsidRDefault="00000000">
      <w:proofErr w:type="spellStart"/>
      <w:r>
        <w:t>Povećani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linijskog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putnika</w:t>
      </w:r>
      <w:proofErr w:type="spellEnd"/>
      <w:r>
        <w:t> </w:t>
      </w:r>
    </w:p>
    <w:p w14:paraId="19953B1F" w14:textId="77777777" w:rsidR="007C6B7C" w:rsidRDefault="007C6B7C"/>
    <w:p w14:paraId="0D09C9C4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7E8AF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E0BD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9145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D3FC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421F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7B97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25DF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1D64FA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08F1B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FEDC3F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423C6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D0FF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27.973,74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A3094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58.687,88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659E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209,8</w:t>
            </w:r>
          </w:p>
        </w:tc>
      </w:tr>
    </w:tbl>
    <w:p w14:paraId="45DF1805" w14:textId="77777777" w:rsidR="007C6B7C" w:rsidRDefault="007C6B7C">
      <w:pPr>
        <w:spacing w:after="0"/>
      </w:pPr>
    </w:p>
    <w:p w14:paraId="1AA95913" w14:textId="77777777" w:rsidR="007C6B7C" w:rsidRDefault="00000000"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potpora</w:t>
      </w:r>
      <w:proofErr w:type="spellEnd"/>
      <w:r>
        <w:t xml:space="preserve"> za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s </w:t>
      </w:r>
      <w:proofErr w:type="spellStart"/>
      <w:r>
        <w:t>našega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>.</w:t>
      </w:r>
    </w:p>
    <w:p w14:paraId="6DCAFEE6" w14:textId="77777777" w:rsidR="007C6B7C" w:rsidRDefault="007C6B7C"/>
    <w:p w14:paraId="1FA1A4F5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17F06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217F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DDA6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FCD4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2D0F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6979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1BD1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5ADAF7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3AC5A" w14:textId="77777777" w:rsidR="007C6B7C" w:rsidRDefault="007C6B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7CB0A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sz w:val="18"/>
                <w:lang w:val="sv-FI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5306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DA28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187.407,76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0CBB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100.693,45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5026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53,7</w:t>
            </w:r>
          </w:p>
        </w:tc>
      </w:tr>
    </w:tbl>
    <w:p w14:paraId="1D5C66CA" w14:textId="77777777" w:rsidR="007C6B7C" w:rsidRDefault="007C6B7C">
      <w:pPr>
        <w:spacing w:after="0"/>
      </w:pPr>
    </w:p>
    <w:p w14:paraId="7CE01D09" w14:textId="77777777" w:rsidR="007C6B7C" w:rsidRDefault="00000000">
      <w:r>
        <w:t xml:space="preserve">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umanjem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prohoda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a </w:t>
      </w:r>
      <w:proofErr w:type="spellStart"/>
      <w:r>
        <w:t>pokrit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za </w:t>
      </w:r>
      <w:proofErr w:type="spellStart"/>
      <w:r>
        <w:t>rashode</w:t>
      </w:r>
      <w:proofErr w:type="spellEnd"/>
      <w:r>
        <w:t xml:space="preserve"> u </w:t>
      </w:r>
      <w:proofErr w:type="spellStart"/>
      <w:r>
        <w:t>slijedečem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14:paraId="3CC6D150" w14:textId="77777777" w:rsidR="007C6B7C" w:rsidRDefault="007C6B7C"/>
    <w:p w14:paraId="3258CB65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244C14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FB9A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2455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9DB6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2503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B188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7E94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775540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1A47D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00403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Obračunati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nenaplaćeni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6AE33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59C7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341.529,39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0551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216.351,33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C9D8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63,3</w:t>
            </w:r>
          </w:p>
        </w:tc>
      </w:tr>
    </w:tbl>
    <w:p w14:paraId="1CA202BC" w14:textId="77777777" w:rsidR="007C6B7C" w:rsidRDefault="007C6B7C">
      <w:pPr>
        <w:spacing w:after="0"/>
      </w:pPr>
    </w:p>
    <w:p w14:paraId="0E4F98E0" w14:textId="77777777" w:rsidR="007C6B7C" w:rsidRDefault="00000000">
      <w:proofErr w:type="spellStart"/>
      <w:r>
        <w:t>Obračunati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- </w:t>
      </w:r>
      <w:proofErr w:type="spellStart"/>
      <w:r>
        <w:t>nenaplačeni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komunalnu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, </w:t>
      </w:r>
      <w:proofErr w:type="spellStart"/>
      <w:r>
        <w:t>grobnu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, </w:t>
      </w:r>
      <w:proofErr w:type="spellStart"/>
      <w:r>
        <w:t>prihod</w:t>
      </w:r>
      <w:proofErr w:type="spellEnd"/>
      <w:r>
        <w:t xml:space="preserve"> od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ze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fiskalnog</w:t>
      </w:r>
      <w:proofErr w:type="spellEnd"/>
      <w:r>
        <w:t xml:space="preserve"> </w:t>
      </w:r>
      <w:proofErr w:type="spellStart"/>
      <w:r>
        <w:t>izravnanja</w:t>
      </w:r>
      <w:proofErr w:type="spellEnd"/>
    </w:p>
    <w:p w14:paraId="1EA89428" w14:textId="77777777" w:rsidR="007C6B7C" w:rsidRDefault="007C6B7C"/>
    <w:p w14:paraId="444880A6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3444C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C2A09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56AE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3966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EEAB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FC9A6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7A43E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3617F1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4732D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36687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namještaj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13970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542DA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71.967,85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24B68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22.939,85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3C70C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</w:tbl>
    <w:p w14:paraId="4F8FE312" w14:textId="77777777" w:rsidR="007C6B7C" w:rsidRDefault="007C6B7C">
      <w:pPr>
        <w:spacing w:after="0"/>
      </w:pPr>
    </w:p>
    <w:p w14:paraId="5E06FECE" w14:textId="77777777" w:rsidR="007C6B7C" w:rsidRDefault="00000000">
      <w:proofErr w:type="spellStart"/>
      <w:r>
        <w:t>nabava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(</w:t>
      </w:r>
      <w:proofErr w:type="spellStart"/>
      <w:r>
        <w:t>kuhinjska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didaktička</w:t>
      </w:r>
      <w:proofErr w:type="spellEnd"/>
      <w:r>
        <w:t xml:space="preserve"> </w:t>
      </w:r>
      <w:proofErr w:type="spellStart"/>
      <w:r>
        <w:t>oprema</w:t>
      </w:r>
      <w:proofErr w:type="spellEnd"/>
      <w:r>
        <w:t>)</w:t>
      </w:r>
    </w:p>
    <w:p w14:paraId="4D6A19CC" w14:textId="77777777" w:rsidR="007C6B7C" w:rsidRDefault="007C6B7C"/>
    <w:p w14:paraId="7A6C95B3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57E1C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7F82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6C67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8406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ACD3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E7F4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4D222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2ED58F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94B68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E7FF0" w14:textId="77777777" w:rsidR="007C6B7C" w:rsidRPr="00964B47" w:rsidRDefault="00000000">
            <w:pPr>
              <w:keepNext/>
              <w:keepLines/>
              <w:spacing w:after="0" w:line="240" w:lineRule="auto"/>
              <w:rPr>
                <w:lang w:val="sv-FI"/>
              </w:rPr>
            </w:pPr>
            <w:r w:rsidRPr="00964B47">
              <w:rPr>
                <w:sz w:val="18"/>
                <w:lang w:val="sv-FI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F0C01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C58D5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8AE62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6B89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12,0</w:t>
            </w:r>
          </w:p>
        </w:tc>
      </w:tr>
    </w:tbl>
    <w:p w14:paraId="51EEA58C" w14:textId="77777777" w:rsidR="007C6B7C" w:rsidRDefault="007C6B7C">
      <w:pPr>
        <w:spacing w:after="0"/>
      </w:pPr>
    </w:p>
    <w:p w14:paraId="4B51BE5B" w14:textId="77777777" w:rsidR="007C6B7C" w:rsidRDefault="00000000">
      <w:proofErr w:type="spellStart"/>
      <w:r>
        <w:t>Nabava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malčiranje</w:t>
      </w:r>
      <w:proofErr w:type="spellEnd"/>
      <w:r>
        <w:t xml:space="preserve"> trave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površina</w:t>
      </w:r>
      <w:proofErr w:type="spellEnd"/>
    </w:p>
    <w:p w14:paraId="1A008260" w14:textId="77777777" w:rsidR="007C6B7C" w:rsidRDefault="007C6B7C"/>
    <w:p w14:paraId="20966422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683ADE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C3C3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F48A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3D2E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E379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76FA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229CF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28E1A9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637A7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1DE22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Dodatna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ulaganja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3775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75A1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90C3D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11.825,94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743D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1051,2</w:t>
            </w:r>
          </w:p>
        </w:tc>
      </w:tr>
    </w:tbl>
    <w:p w14:paraId="7441C73C" w14:textId="77777777" w:rsidR="007C6B7C" w:rsidRDefault="007C6B7C">
      <w:pPr>
        <w:spacing w:after="0"/>
      </w:pPr>
    </w:p>
    <w:p w14:paraId="1A854195" w14:textId="77777777" w:rsidR="007C6B7C" w:rsidRPr="00964B47" w:rsidRDefault="00000000">
      <w:pPr>
        <w:rPr>
          <w:lang w:val="sv-FI"/>
        </w:rPr>
      </w:pPr>
      <w:r w:rsidRPr="00964B47">
        <w:rPr>
          <w:lang w:val="sv-FI"/>
        </w:rPr>
        <w:t>Dodatna ulaganja odnose se na ulaganje u Dom kulture Berak</w:t>
      </w:r>
    </w:p>
    <w:p w14:paraId="0531C37B" w14:textId="77777777" w:rsidR="007C6B7C" w:rsidRPr="00964B47" w:rsidRDefault="007C6B7C">
      <w:pPr>
        <w:rPr>
          <w:lang w:val="sv-FI"/>
        </w:rPr>
      </w:pPr>
    </w:p>
    <w:p w14:paraId="6124EAB2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3B1DA0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CA486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09E2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0AA4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0DA0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92AF7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21933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3CD242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AF7DF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42817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Autorski </w:t>
            </w:r>
            <w:proofErr w:type="spellStart"/>
            <w:r>
              <w:rPr>
                <w:sz w:val="18"/>
              </w:rPr>
              <w:t>honorari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2BA6C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6805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5C7B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11.088,27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CAAD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330,6</w:t>
            </w:r>
          </w:p>
        </w:tc>
      </w:tr>
    </w:tbl>
    <w:p w14:paraId="6951377A" w14:textId="77777777" w:rsidR="007C6B7C" w:rsidRDefault="007C6B7C">
      <w:pPr>
        <w:spacing w:after="0"/>
      </w:pPr>
    </w:p>
    <w:p w14:paraId="6BCA2BFE" w14:textId="77777777" w:rsidR="007C6B7C" w:rsidRDefault="00000000">
      <w:proofErr w:type="spellStart"/>
      <w:r>
        <w:t>Povećani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organiziranja</w:t>
      </w:r>
      <w:proofErr w:type="spellEnd"/>
      <w:r>
        <w:t xml:space="preserve"> dana </w:t>
      </w:r>
      <w:proofErr w:type="spellStart"/>
      <w:r>
        <w:t>Općine</w:t>
      </w:r>
      <w:proofErr w:type="spellEnd"/>
    </w:p>
    <w:p w14:paraId="4606A5F6" w14:textId="77777777" w:rsidR="007C6B7C" w:rsidRDefault="007C6B7C"/>
    <w:p w14:paraId="08199D6C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6B7C" w14:paraId="4DA7C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8DD8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82F3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8CF70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ACFD4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3F78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C6F55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97763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2D6A7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18A80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Ugovori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djelu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B356E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D8A23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93DFF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15.931,32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C654E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326,2</w:t>
            </w:r>
          </w:p>
        </w:tc>
      </w:tr>
    </w:tbl>
    <w:p w14:paraId="442AB9C7" w14:textId="77777777" w:rsidR="007C6B7C" w:rsidRDefault="007C6B7C">
      <w:pPr>
        <w:spacing w:after="0"/>
      </w:pPr>
    </w:p>
    <w:p w14:paraId="3625D179" w14:textId="77777777" w:rsidR="007C6B7C" w:rsidRDefault="00000000">
      <w:proofErr w:type="spellStart"/>
      <w:r>
        <w:t>KAko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HZZ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, </w:t>
      </w:r>
      <w:proofErr w:type="spellStart"/>
      <w:r>
        <w:t>Ugovorom</w:t>
      </w:r>
      <w:proofErr w:type="spellEnd"/>
      <w:r>
        <w:t xml:space="preserve"> o </w:t>
      </w:r>
      <w:proofErr w:type="spellStart"/>
      <w:r>
        <w:t>djelu</w:t>
      </w:r>
      <w:proofErr w:type="spellEnd"/>
      <w:r>
        <w:t xml:space="preserve"> </w:t>
      </w:r>
      <w:proofErr w:type="spellStart"/>
      <w:r>
        <w:t>palćamo</w:t>
      </w:r>
      <w:proofErr w:type="spellEnd"/>
      <w:r>
        <w:t xml:space="preserve"> </w:t>
      </w:r>
      <w:proofErr w:type="spellStart"/>
      <w:r>
        <w:t>djelatnike</w:t>
      </w:r>
      <w:proofErr w:type="spellEnd"/>
      <w:r>
        <w:t xml:space="preserve"> koji </w:t>
      </w:r>
      <w:proofErr w:type="spellStart"/>
      <w:r>
        <w:t>održavaju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površine</w:t>
      </w:r>
      <w:proofErr w:type="spellEnd"/>
    </w:p>
    <w:p w14:paraId="63E1E20D" w14:textId="77777777" w:rsidR="007C6B7C" w:rsidRDefault="007C6B7C"/>
    <w:p w14:paraId="6BA9F76B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7285B6E2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C6B7C" w14:paraId="3CD49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5F56A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499FB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40E0C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BB05D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996A1" w14:textId="77777777" w:rsidR="007C6B7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7C6B7C" w14:paraId="064297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F40A2" w14:textId="77777777" w:rsidR="007C6B7C" w:rsidRDefault="007C6B7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F6CE7" w14:textId="77777777" w:rsidR="007C6B7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1C2E4" w14:textId="77777777" w:rsidR="007C6B7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E9107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E781B" w14:textId="77777777" w:rsidR="007C6B7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B50EC5" w14:textId="77777777" w:rsidR="007C6B7C" w:rsidRDefault="007C6B7C">
      <w:pPr>
        <w:spacing w:after="0"/>
      </w:pPr>
    </w:p>
    <w:p w14:paraId="14046274" w14:textId="77777777" w:rsidR="007C6B7C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s </w:t>
      </w:r>
      <w:proofErr w:type="spellStart"/>
      <w:r>
        <w:t>rokom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do 30.06.2026.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9.835,84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63,96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linijskog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1.297,76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donacije</w:t>
      </w:r>
      <w:proofErr w:type="spellEnd"/>
      <w:r>
        <w:t xml:space="preserve"> u </w:t>
      </w:r>
      <w:proofErr w:type="spellStart"/>
      <w:r>
        <w:t>izznosu</w:t>
      </w:r>
      <w:proofErr w:type="spellEnd"/>
      <w:r>
        <w:t xml:space="preserve"> od 4.000,00 </w:t>
      </w:r>
      <w:proofErr w:type="spellStart"/>
      <w:r>
        <w:t>eura</w:t>
      </w:r>
      <w:proofErr w:type="spellEnd"/>
    </w:p>
    <w:p w14:paraId="0741A92D" w14:textId="77777777" w:rsidR="007C6B7C" w:rsidRDefault="007C6B7C"/>
    <w:p w14:paraId="7D03DD30" w14:textId="77777777" w:rsidR="007C6B7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37.</w:t>
      </w:r>
    </w:p>
    <w:p w14:paraId="18498356" w14:textId="77777777" w:rsidR="007C6B7C" w:rsidRDefault="00000000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57402852" w14:textId="77777777" w:rsidR="007C6B7C" w:rsidRDefault="00000000">
      <w:proofErr w:type="spellStart"/>
      <w:r>
        <w:t>Nastavlja</w:t>
      </w:r>
      <w:proofErr w:type="spellEnd"/>
      <w:r>
        <w:t xml:space="preserve"> se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Zaželi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u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polugodištu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 </w:t>
      </w:r>
    </w:p>
    <w:p w14:paraId="5357C6D4" w14:textId="77777777" w:rsidR="007C6B7C" w:rsidRDefault="007C6B7C"/>
    <w:sectPr w:rsidR="007C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B7C"/>
    <w:rsid w:val="00014A93"/>
    <w:rsid w:val="007C6B7C"/>
    <w:rsid w:val="00964B47"/>
    <w:rsid w:val="00D5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9716"/>
  <w15:docId w15:val="{A909A78F-28D4-453B-8EDB-299ACA39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Općina Tompojevci</cp:lastModifiedBy>
  <cp:revision>3</cp:revision>
  <cp:lastPrinted>2026-07-14T10:55:00Z</cp:lastPrinted>
  <dcterms:created xsi:type="dcterms:W3CDTF">2026-07-14T10:10:00Z</dcterms:created>
  <dcterms:modified xsi:type="dcterms:W3CDTF">2026-07-14T10:55:00Z</dcterms:modified>
</cp:coreProperties>
</file>