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FF4D" w14:textId="77777777" w:rsidR="00762110" w:rsidRPr="00C23EBF" w:rsidRDefault="00762110" w:rsidP="00762110">
      <w:pPr>
        <w:spacing w:after="0" w:line="240" w:lineRule="auto"/>
        <w:rPr>
          <w:rFonts w:cs="Calibri"/>
          <w:lang w:eastAsia="ar-SA"/>
        </w:rPr>
      </w:pPr>
    </w:p>
    <w:p w14:paraId="08AEF73B" w14:textId="77777777" w:rsidR="00762110" w:rsidRPr="00C23EBF" w:rsidRDefault="00762110" w:rsidP="004F3BD6">
      <w:pPr>
        <w:spacing w:after="0" w:line="240" w:lineRule="auto"/>
        <w:rPr>
          <w:rFonts w:cs="Calibri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19FC9" wp14:editId="310BD928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F4622" w14:textId="77777777" w:rsidR="00762110" w:rsidRPr="00CF6E7B" w:rsidRDefault="00762110" w:rsidP="004F3BD6">
      <w:pPr>
        <w:spacing w:after="0" w:line="240" w:lineRule="auto"/>
        <w:rPr>
          <w:rFonts w:cs="Calibri"/>
          <w:lang w:eastAsia="ar-SA"/>
        </w:rPr>
      </w:pPr>
      <w:r w:rsidRPr="00CF6E7B">
        <w:rPr>
          <w:rFonts w:cs="Calibri"/>
          <w:lang w:eastAsia="ar-SA"/>
        </w:rPr>
        <w:t>R E P U B L I K A    H R V A T S K A</w:t>
      </w:r>
    </w:p>
    <w:p w14:paraId="6B426CED" w14:textId="77777777" w:rsidR="00762110" w:rsidRPr="00CF6E7B" w:rsidRDefault="00762110" w:rsidP="004F3BD6">
      <w:pPr>
        <w:spacing w:after="0" w:line="240" w:lineRule="auto"/>
        <w:rPr>
          <w:rFonts w:cs="Calibri"/>
          <w:lang w:eastAsia="ar-SA"/>
        </w:rPr>
      </w:pPr>
      <w:r w:rsidRPr="00CF6E7B">
        <w:rPr>
          <w:rFonts w:cs="Calibri"/>
          <w:lang w:eastAsia="ar-SA"/>
        </w:rPr>
        <w:t>VUKOVARSKO-SRIJEMSKA ŽUPANIJA</w:t>
      </w:r>
    </w:p>
    <w:p w14:paraId="6E59B37C" w14:textId="6282F851" w:rsidR="00762110" w:rsidRPr="00C23EBF" w:rsidRDefault="00762110" w:rsidP="004F3BD6">
      <w:pPr>
        <w:spacing w:after="0" w:line="240" w:lineRule="auto"/>
        <w:rPr>
          <w:rFonts w:cs="Calibri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A6D31" wp14:editId="498A87A7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533937027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BD74" w14:textId="77777777" w:rsidR="00762110" w:rsidRPr="00CF6E7B" w:rsidRDefault="00762110" w:rsidP="00762110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600FDE02" w14:textId="77777777" w:rsidR="00762110" w:rsidRPr="00CF6E7B" w:rsidRDefault="00762110" w:rsidP="00762110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5BC4EEE2" w14:textId="77777777" w:rsidR="00762110" w:rsidRPr="00583950" w:rsidRDefault="00762110" w:rsidP="00762110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D0D2D1E" w14:textId="77777777" w:rsidR="00762110" w:rsidRDefault="00762110" w:rsidP="007621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A6D3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232BBD74" w14:textId="77777777" w:rsidR="00762110" w:rsidRPr="00CF6E7B" w:rsidRDefault="00762110" w:rsidP="00762110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600FDE02" w14:textId="77777777" w:rsidR="00762110" w:rsidRPr="00CF6E7B" w:rsidRDefault="00762110" w:rsidP="00762110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5BC4EEE2" w14:textId="77777777" w:rsidR="00762110" w:rsidRPr="00583950" w:rsidRDefault="00762110" w:rsidP="00762110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D0D2D1E" w14:textId="77777777" w:rsidR="00762110" w:rsidRDefault="00762110" w:rsidP="0076211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EBF">
        <w:rPr>
          <w:rFonts w:cs="Calibri"/>
          <w:lang w:eastAsia="ar-SA"/>
        </w:rPr>
        <w:t xml:space="preserve">    </w:t>
      </w:r>
      <w:r w:rsidRPr="0016410A">
        <w:rPr>
          <w:rFonts w:cs="Calibri"/>
          <w:noProof/>
          <w:color w:val="FF0000"/>
          <w:lang w:eastAsia="hr-HR"/>
        </w:rPr>
        <w:drawing>
          <wp:inline distT="0" distB="0" distL="0" distR="0" wp14:anchorId="2E96A607" wp14:editId="68AA1800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EBF">
        <w:rPr>
          <w:rFonts w:cs="Calibri"/>
          <w:lang w:eastAsia="ar-SA"/>
        </w:rPr>
        <w:t xml:space="preserve">  </w:t>
      </w:r>
    </w:p>
    <w:p w14:paraId="024791C3" w14:textId="07954C3C" w:rsidR="00762110" w:rsidRPr="00762110" w:rsidRDefault="00762110" w:rsidP="004F3BD6">
      <w:pPr>
        <w:widowControl w:val="0"/>
        <w:suppressAutoHyphens/>
        <w:spacing w:after="0" w:line="240" w:lineRule="auto"/>
        <w:rPr>
          <w:rFonts w:eastAsia="SimSun" w:cs="Calibri"/>
          <w:b/>
          <w:kern w:val="2"/>
          <w:lang w:eastAsia="hi-IN" w:bidi="hi-IN"/>
        </w:rPr>
      </w:pPr>
      <w:r w:rsidRPr="00762110">
        <w:rPr>
          <w:rFonts w:eastAsia="SimSun" w:cs="Calibri"/>
          <w:b/>
          <w:kern w:val="2"/>
          <w:lang w:eastAsia="hi-IN" w:bidi="hi-IN"/>
        </w:rPr>
        <w:t>OPĆINSK</w:t>
      </w:r>
      <w:r>
        <w:rPr>
          <w:rFonts w:eastAsia="SimSun" w:cs="Calibri"/>
          <w:b/>
          <w:kern w:val="2"/>
          <w:lang w:eastAsia="hi-IN" w:bidi="hi-IN"/>
        </w:rPr>
        <w:t>O</w:t>
      </w:r>
      <w:r w:rsidRPr="00762110">
        <w:rPr>
          <w:rFonts w:eastAsia="SimSun" w:cs="Calibri"/>
          <w:b/>
          <w:kern w:val="2"/>
          <w:lang w:eastAsia="hi-IN" w:bidi="hi-IN"/>
        </w:rPr>
        <w:t xml:space="preserve"> </w:t>
      </w:r>
      <w:r>
        <w:rPr>
          <w:rFonts w:eastAsia="SimSun" w:cs="Calibri"/>
          <w:b/>
          <w:kern w:val="2"/>
          <w:lang w:eastAsia="hi-IN" w:bidi="hi-IN"/>
        </w:rPr>
        <w:t>VIJEĆE</w:t>
      </w:r>
    </w:p>
    <w:p w14:paraId="2E9B761C" w14:textId="5D04F23D" w:rsidR="0054280D" w:rsidRPr="00AA36CA" w:rsidRDefault="0054280D" w:rsidP="004F3BD6">
      <w:pPr>
        <w:tabs>
          <w:tab w:val="center" w:pos="4536"/>
          <w:tab w:val="left" w:pos="7290"/>
        </w:tabs>
        <w:spacing w:after="0" w:line="240" w:lineRule="auto"/>
        <w:rPr>
          <w:rFonts w:cs="Calibri"/>
        </w:rPr>
      </w:pPr>
      <w:r w:rsidRPr="00AA36CA">
        <w:rPr>
          <w:rFonts w:cs="Calibri"/>
        </w:rPr>
        <w:t>KLASA:</w:t>
      </w:r>
      <w:r w:rsidR="001C3CAF" w:rsidRPr="00AA36CA">
        <w:rPr>
          <w:rFonts w:cs="Calibri"/>
        </w:rPr>
        <w:t xml:space="preserve"> </w:t>
      </w:r>
      <w:r w:rsidR="00FC101E" w:rsidRPr="00AA36CA">
        <w:rPr>
          <w:rFonts w:cs="Calibri"/>
        </w:rPr>
        <w:t>024-03/22-01/</w:t>
      </w:r>
      <w:r w:rsidR="00E21AEA" w:rsidRPr="00AA36CA">
        <w:rPr>
          <w:rFonts w:cs="Calibri"/>
        </w:rPr>
        <w:t>0</w:t>
      </w:r>
      <w:r w:rsidR="00E404A0">
        <w:rPr>
          <w:rFonts w:cs="Calibri"/>
        </w:rPr>
        <w:t>3</w:t>
      </w:r>
    </w:p>
    <w:p w14:paraId="1D0ECA2B" w14:textId="21CDFA6F" w:rsidR="0054280D" w:rsidRPr="00AA36CA" w:rsidRDefault="0054280D" w:rsidP="004F3BD6">
      <w:pPr>
        <w:tabs>
          <w:tab w:val="center" w:pos="4536"/>
          <w:tab w:val="left" w:pos="7290"/>
        </w:tabs>
        <w:spacing w:after="0" w:line="240" w:lineRule="auto"/>
        <w:rPr>
          <w:rFonts w:cs="Calibri"/>
        </w:rPr>
      </w:pPr>
      <w:r w:rsidRPr="00AA36CA">
        <w:rPr>
          <w:rFonts w:cs="Calibri"/>
        </w:rPr>
        <w:t>URBROJ:</w:t>
      </w:r>
      <w:r w:rsidR="00FC101E" w:rsidRPr="00AA36CA">
        <w:rPr>
          <w:rFonts w:cs="Calibri"/>
        </w:rPr>
        <w:t>2196-26-02-2</w:t>
      </w:r>
      <w:r w:rsidR="00762110">
        <w:rPr>
          <w:rFonts w:cs="Calibri"/>
        </w:rPr>
        <w:t>3</w:t>
      </w:r>
      <w:r w:rsidR="00FC101E" w:rsidRPr="00AA36CA">
        <w:rPr>
          <w:rFonts w:cs="Calibri"/>
        </w:rPr>
        <w:t>-</w:t>
      </w:r>
      <w:r w:rsidR="00E404A0">
        <w:rPr>
          <w:rFonts w:cs="Calibri"/>
        </w:rPr>
        <w:t>2</w:t>
      </w:r>
    </w:p>
    <w:p w14:paraId="3DA5B4B3" w14:textId="3351EBD0" w:rsidR="0054280D" w:rsidRDefault="0054280D" w:rsidP="004F3BD6">
      <w:pPr>
        <w:spacing w:after="0" w:line="240" w:lineRule="auto"/>
        <w:jc w:val="both"/>
        <w:rPr>
          <w:rFonts w:cs="Calibri"/>
        </w:rPr>
      </w:pPr>
      <w:r w:rsidRPr="00AA36CA">
        <w:rPr>
          <w:rFonts w:cs="Calibri"/>
        </w:rPr>
        <w:t xml:space="preserve">Tompojevci, </w:t>
      </w:r>
      <w:r w:rsidR="00762110">
        <w:rPr>
          <w:rFonts w:cs="Calibri"/>
        </w:rPr>
        <w:t>20. prosinac</w:t>
      </w:r>
      <w:r w:rsidRPr="00AA36CA">
        <w:rPr>
          <w:rFonts w:cs="Calibri"/>
        </w:rPr>
        <w:t xml:space="preserve"> 202</w:t>
      </w:r>
      <w:r w:rsidR="00762110">
        <w:rPr>
          <w:rFonts w:cs="Calibri"/>
        </w:rPr>
        <w:t>3</w:t>
      </w:r>
      <w:r w:rsidRPr="00AA36CA">
        <w:rPr>
          <w:rFonts w:cs="Calibri"/>
        </w:rPr>
        <w:t>.godine</w:t>
      </w:r>
    </w:p>
    <w:p w14:paraId="1D15FBB0" w14:textId="77777777" w:rsidR="00762110" w:rsidRPr="00AA36CA" w:rsidRDefault="00762110" w:rsidP="00762110">
      <w:pPr>
        <w:spacing w:after="0"/>
        <w:jc w:val="both"/>
        <w:rPr>
          <w:rFonts w:cs="Calibri"/>
        </w:rPr>
      </w:pPr>
    </w:p>
    <w:p w14:paraId="58B3E02C" w14:textId="1BB82CFF" w:rsidR="00D238E5" w:rsidRPr="00AA36CA" w:rsidRDefault="0049446C" w:rsidP="0049446C">
      <w:pPr>
        <w:pStyle w:val="box454301"/>
        <w:jc w:val="both"/>
        <w:rPr>
          <w:rFonts w:ascii="Calibri" w:hAnsi="Calibri" w:cs="Calibri"/>
          <w:sz w:val="22"/>
          <w:szCs w:val="22"/>
        </w:rPr>
      </w:pPr>
      <w:r w:rsidRPr="00AA36CA">
        <w:rPr>
          <w:rFonts w:ascii="Calibri" w:hAnsi="Calibri" w:cs="Calibri"/>
          <w:sz w:val="22"/>
          <w:szCs w:val="22"/>
        </w:rPr>
        <w:t xml:space="preserve">Na temelju  članka 3.  i članka 6. stavka 2. Zakona o plaćama u lokalnoj i područnoj (regionalnoj) samoupravi  </w:t>
      </w:r>
      <w:r w:rsidRPr="00AA36CA">
        <w:rPr>
          <w:rFonts w:ascii="Calibri" w:hAnsi="Calibri" w:cs="Calibri"/>
          <w:color w:val="000000"/>
          <w:sz w:val="22"/>
          <w:szCs w:val="22"/>
        </w:rPr>
        <w:t>("Narodne Novine" br. 28/10</w:t>
      </w:r>
      <w:r w:rsidR="00F27E34" w:rsidRPr="00AA36CA">
        <w:rPr>
          <w:rFonts w:ascii="Calibri" w:hAnsi="Calibri" w:cs="Calibri"/>
          <w:color w:val="000000"/>
          <w:sz w:val="22"/>
          <w:szCs w:val="22"/>
        </w:rPr>
        <w:t xml:space="preserve"> i 10/23</w:t>
      </w:r>
      <w:r w:rsidRPr="00AA36CA">
        <w:rPr>
          <w:rFonts w:ascii="Calibri" w:hAnsi="Calibri" w:cs="Calibri"/>
          <w:color w:val="000000"/>
          <w:sz w:val="22"/>
          <w:szCs w:val="22"/>
        </w:rPr>
        <w:t>) i</w:t>
      </w:r>
      <w:r w:rsidRPr="00AA36CA">
        <w:rPr>
          <w:rFonts w:ascii="Calibri" w:hAnsi="Calibri" w:cs="Calibri"/>
          <w:sz w:val="22"/>
          <w:szCs w:val="22"/>
        </w:rPr>
        <w:t xml:space="preserve"> članka </w:t>
      </w:r>
      <w:r w:rsidR="00B42464" w:rsidRPr="00AA36CA">
        <w:rPr>
          <w:rFonts w:ascii="Calibri" w:hAnsi="Calibri" w:cs="Calibri"/>
          <w:sz w:val="22"/>
          <w:szCs w:val="22"/>
        </w:rPr>
        <w:t>29</w:t>
      </w:r>
      <w:r w:rsidRPr="00AA36CA">
        <w:rPr>
          <w:rFonts w:ascii="Calibri" w:hAnsi="Calibri" w:cs="Calibri"/>
          <w:sz w:val="22"/>
          <w:szCs w:val="22"/>
        </w:rPr>
        <w:t xml:space="preserve">. Statuta Općine </w:t>
      </w:r>
      <w:r w:rsidR="00B42464" w:rsidRPr="00AA36CA">
        <w:rPr>
          <w:rFonts w:ascii="Calibri" w:hAnsi="Calibri" w:cs="Calibri"/>
          <w:sz w:val="22"/>
          <w:szCs w:val="22"/>
        </w:rPr>
        <w:t>Tompojevci</w:t>
      </w:r>
      <w:r w:rsidRPr="00AA36CA">
        <w:rPr>
          <w:rFonts w:ascii="Calibri" w:hAnsi="Calibri" w:cs="Calibri"/>
          <w:sz w:val="22"/>
          <w:szCs w:val="22"/>
        </w:rPr>
        <w:t xml:space="preserve"> (</w:t>
      </w:r>
      <w:r w:rsidR="00B42464" w:rsidRPr="00AA36CA">
        <w:rPr>
          <w:rFonts w:ascii="Calibri" w:hAnsi="Calibri" w:cs="Calibri"/>
          <w:sz w:val="22"/>
          <w:szCs w:val="22"/>
        </w:rPr>
        <w:t>„</w:t>
      </w:r>
      <w:r w:rsidRPr="00AA36CA">
        <w:rPr>
          <w:rFonts w:ascii="Calibri" w:hAnsi="Calibri" w:cs="Calibri"/>
          <w:sz w:val="22"/>
          <w:szCs w:val="22"/>
        </w:rPr>
        <w:t>Službeni vjesnik</w:t>
      </w:r>
      <w:r w:rsidR="00B42464" w:rsidRPr="00AA36CA">
        <w:rPr>
          <w:rFonts w:ascii="Calibri" w:hAnsi="Calibri" w:cs="Calibri"/>
          <w:sz w:val="22"/>
          <w:szCs w:val="22"/>
        </w:rPr>
        <w:t>“</w:t>
      </w:r>
      <w:r w:rsidRPr="00AA36CA">
        <w:rPr>
          <w:rFonts w:ascii="Calibri" w:hAnsi="Calibri" w:cs="Calibri"/>
          <w:sz w:val="22"/>
          <w:szCs w:val="22"/>
        </w:rPr>
        <w:t xml:space="preserve"> Vukovarsko-srijemske županije br. </w:t>
      </w:r>
      <w:r w:rsidR="00B42464" w:rsidRPr="00AA36CA">
        <w:rPr>
          <w:rFonts w:ascii="Calibri" w:hAnsi="Calibri" w:cs="Calibri"/>
          <w:sz w:val="22"/>
          <w:szCs w:val="22"/>
        </w:rPr>
        <w:t>04</w:t>
      </w:r>
      <w:r w:rsidRPr="00AA36CA">
        <w:rPr>
          <w:rFonts w:ascii="Calibri" w:hAnsi="Calibri" w:cs="Calibri"/>
          <w:sz w:val="22"/>
          <w:szCs w:val="22"/>
        </w:rPr>
        <w:t>/21</w:t>
      </w:r>
      <w:r w:rsidR="00F27E34" w:rsidRPr="00AA36CA">
        <w:rPr>
          <w:rFonts w:ascii="Calibri" w:hAnsi="Calibri" w:cs="Calibri"/>
          <w:sz w:val="22"/>
          <w:szCs w:val="22"/>
        </w:rPr>
        <w:t xml:space="preserve"> i 19/22</w:t>
      </w:r>
      <w:r w:rsidRPr="00AA36CA">
        <w:rPr>
          <w:rFonts w:ascii="Calibri" w:hAnsi="Calibri" w:cs="Calibri"/>
          <w:sz w:val="22"/>
          <w:szCs w:val="22"/>
        </w:rPr>
        <w:t xml:space="preserve"> ), Općinsko vijeće Općine </w:t>
      </w:r>
      <w:r w:rsidR="00B42464" w:rsidRPr="00AA36CA">
        <w:rPr>
          <w:rFonts w:ascii="Calibri" w:hAnsi="Calibri" w:cs="Calibri"/>
          <w:sz w:val="22"/>
          <w:szCs w:val="22"/>
        </w:rPr>
        <w:t>Tompojevci</w:t>
      </w:r>
      <w:r w:rsidRPr="00AA36CA">
        <w:rPr>
          <w:rFonts w:ascii="Calibri" w:hAnsi="Calibri" w:cs="Calibri"/>
          <w:sz w:val="22"/>
          <w:szCs w:val="22"/>
        </w:rPr>
        <w:t>,</w:t>
      </w:r>
      <w:r w:rsidR="00D3788F" w:rsidRPr="00D3788F">
        <w:rPr>
          <w:rFonts w:ascii="Calibri" w:hAnsi="Calibri" w:cs="Calibri"/>
          <w:sz w:val="22"/>
          <w:szCs w:val="22"/>
        </w:rPr>
        <w:t xml:space="preserve"> </w:t>
      </w:r>
      <w:r w:rsidR="00D3788F" w:rsidRPr="00AA36CA">
        <w:rPr>
          <w:rFonts w:ascii="Calibri" w:hAnsi="Calibri" w:cs="Calibri"/>
          <w:sz w:val="22"/>
          <w:szCs w:val="22"/>
        </w:rPr>
        <w:t>na prijedlog Općinskog načelnika</w:t>
      </w:r>
      <w:r w:rsidR="00D3788F">
        <w:rPr>
          <w:rFonts w:ascii="Calibri" w:hAnsi="Calibri" w:cs="Calibri"/>
          <w:sz w:val="22"/>
          <w:szCs w:val="22"/>
        </w:rPr>
        <w:t xml:space="preserve">, </w:t>
      </w:r>
      <w:r w:rsidRPr="00AA36CA">
        <w:rPr>
          <w:rFonts w:ascii="Calibri" w:hAnsi="Calibri" w:cs="Calibri"/>
          <w:sz w:val="22"/>
          <w:szCs w:val="22"/>
        </w:rPr>
        <w:t xml:space="preserve"> na</w:t>
      </w:r>
      <w:r w:rsidR="00D3788F">
        <w:rPr>
          <w:rFonts w:ascii="Calibri" w:hAnsi="Calibri" w:cs="Calibri"/>
          <w:sz w:val="22"/>
          <w:szCs w:val="22"/>
        </w:rPr>
        <w:t xml:space="preserve"> </w:t>
      </w:r>
      <w:r w:rsidRPr="00AA36CA">
        <w:rPr>
          <w:rFonts w:ascii="Calibri" w:hAnsi="Calibri" w:cs="Calibri"/>
          <w:sz w:val="22"/>
          <w:szCs w:val="22"/>
        </w:rPr>
        <w:t xml:space="preserve"> </w:t>
      </w:r>
      <w:r w:rsidR="00F27E34" w:rsidRPr="00AA36CA">
        <w:rPr>
          <w:rFonts w:ascii="Calibri" w:hAnsi="Calibri" w:cs="Calibri"/>
          <w:sz w:val="22"/>
          <w:szCs w:val="22"/>
        </w:rPr>
        <w:t>20</w:t>
      </w:r>
      <w:r w:rsidRPr="00AA36CA">
        <w:rPr>
          <w:rFonts w:ascii="Calibri" w:hAnsi="Calibri" w:cs="Calibri"/>
          <w:sz w:val="22"/>
          <w:szCs w:val="22"/>
        </w:rPr>
        <w:t xml:space="preserve">. sjednici održanoj </w:t>
      </w:r>
      <w:r w:rsidR="00542BCD">
        <w:rPr>
          <w:rFonts w:ascii="Calibri" w:hAnsi="Calibri" w:cs="Calibri"/>
          <w:sz w:val="22"/>
          <w:szCs w:val="22"/>
        </w:rPr>
        <w:t>20.</w:t>
      </w:r>
      <w:r w:rsidR="00F27E34" w:rsidRPr="00AA36CA">
        <w:rPr>
          <w:rFonts w:ascii="Calibri" w:hAnsi="Calibri" w:cs="Calibri"/>
          <w:sz w:val="22"/>
          <w:szCs w:val="22"/>
        </w:rPr>
        <w:t xml:space="preserve"> prosinca </w:t>
      </w:r>
      <w:r w:rsidR="0063512B" w:rsidRPr="00AA36CA">
        <w:rPr>
          <w:rFonts w:ascii="Calibri" w:hAnsi="Calibri" w:cs="Calibri"/>
          <w:sz w:val="22"/>
          <w:szCs w:val="22"/>
        </w:rPr>
        <w:t xml:space="preserve"> </w:t>
      </w:r>
      <w:r w:rsidR="00B42464" w:rsidRPr="00AA36CA">
        <w:rPr>
          <w:rFonts w:ascii="Calibri" w:hAnsi="Calibri" w:cs="Calibri"/>
          <w:sz w:val="22"/>
          <w:szCs w:val="22"/>
        </w:rPr>
        <w:t>202</w:t>
      </w:r>
      <w:r w:rsidR="00F27E34" w:rsidRPr="00AA36CA">
        <w:rPr>
          <w:rFonts w:ascii="Calibri" w:hAnsi="Calibri" w:cs="Calibri"/>
          <w:sz w:val="22"/>
          <w:szCs w:val="22"/>
        </w:rPr>
        <w:t>3</w:t>
      </w:r>
      <w:r w:rsidR="00B42464" w:rsidRPr="00AA36CA">
        <w:rPr>
          <w:rFonts w:ascii="Calibri" w:hAnsi="Calibri" w:cs="Calibri"/>
          <w:sz w:val="22"/>
          <w:szCs w:val="22"/>
        </w:rPr>
        <w:t>.</w:t>
      </w:r>
      <w:r w:rsidRPr="00AA36CA">
        <w:rPr>
          <w:rFonts w:ascii="Calibri" w:hAnsi="Calibri" w:cs="Calibri"/>
          <w:sz w:val="22"/>
          <w:szCs w:val="22"/>
        </w:rPr>
        <w:t xml:space="preserve"> god</w:t>
      </w:r>
      <w:r w:rsidR="00792732" w:rsidRPr="00AA36CA">
        <w:rPr>
          <w:rFonts w:ascii="Calibri" w:hAnsi="Calibri" w:cs="Calibri"/>
          <w:sz w:val="22"/>
          <w:szCs w:val="22"/>
        </w:rPr>
        <w:t>ine</w:t>
      </w:r>
      <w:r w:rsidRPr="00AA36CA">
        <w:rPr>
          <w:rFonts w:ascii="Calibri" w:hAnsi="Calibri" w:cs="Calibri"/>
          <w:sz w:val="22"/>
          <w:szCs w:val="22"/>
        </w:rPr>
        <w:t xml:space="preserve">,  </w:t>
      </w:r>
      <w:r w:rsidR="00B42464" w:rsidRPr="00AA36CA">
        <w:rPr>
          <w:rFonts w:ascii="Calibri" w:hAnsi="Calibri" w:cs="Calibri"/>
          <w:sz w:val="22"/>
          <w:szCs w:val="22"/>
        </w:rPr>
        <w:t>don</w:t>
      </w:r>
      <w:r w:rsidR="00D238E5" w:rsidRPr="00AA36CA">
        <w:rPr>
          <w:rFonts w:ascii="Calibri" w:hAnsi="Calibri" w:cs="Calibri"/>
          <w:sz w:val="22"/>
          <w:szCs w:val="22"/>
        </w:rPr>
        <w:t>ijelo je:</w:t>
      </w:r>
      <w:r w:rsidRPr="00AA36CA">
        <w:rPr>
          <w:rFonts w:ascii="Calibri" w:hAnsi="Calibri" w:cs="Calibri"/>
          <w:sz w:val="22"/>
          <w:szCs w:val="22"/>
        </w:rPr>
        <w:t xml:space="preserve"> </w:t>
      </w:r>
    </w:p>
    <w:p w14:paraId="14F809ED" w14:textId="77777777" w:rsidR="00D238E5" w:rsidRPr="00AA36CA" w:rsidRDefault="00D238E5" w:rsidP="0049446C">
      <w:pPr>
        <w:spacing w:after="0"/>
        <w:jc w:val="center"/>
        <w:rPr>
          <w:rFonts w:eastAsia="Times New Roman" w:cs="Calibri"/>
          <w:b/>
          <w:color w:val="000000"/>
          <w:lang w:eastAsia="hr-HR"/>
        </w:rPr>
      </w:pPr>
    </w:p>
    <w:p w14:paraId="6FDC142C" w14:textId="072D233A" w:rsidR="0049446C" w:rsidRPr="00AA36CA" w:rsidRDefault="0049446C" w:rsidP="0049446C">
      <w:pPr>
        <w:spacing w:after="0"/>
        <w:jc w:val="center"/>
        <w:rPr>
          <w:rFonts w:eastAsia="Times New Roman" w:cs="Calibri"/>
          <w:b/>
          <w:color w:val="000000"/>
          <w:lang w:eastAsia="hr-HR"/>
        </w:rPr>
      </w:pPr>
      <w:r w:rsidRPr="00AA36CA">
        <w:rPr>
          <w:rFonts w:eastAsia="Times New Roman" w:cs="Calibri"/>
          <w:b/>
          <w:color w:val="000000"/>
          <w:lang w:eastAsia="hr-HR"/>
        </w:rPr>
        <w:t xml:space="preserve">ODLUKU </w:t>
      </w:r>
      <w:r w:rsidR="002A1699">
        <w:rPr>
          <w:rFonts w:eastAsia="Times New Roman" w:cs="Calibri"/>
          <w:b/>
          <w:color w:val="000000"/>
          <w:lang w:eastAsia="hr-HR"/>
        </w:rPr>
        <w:t>O IZMJENI I DOPUNI ODLUKE</w:t>
      </w:r>
    </w:p>
    <w:p w14:paraId="233A5740" w14:textId="77777777" w:rsidR="008D4465" w:rsidRPr="00AA36CA" w:rsidRDefault="00193591" w:rsidP="00F7210A">
      <w:pPr>
        <w:spacing w:after="0"/>
        <w:jc w:val="center"/>
        <w:rPr>
          <w:rFonts w:eastAsia="Times New Roman" w:cs="Calibri"/>
          <w:b/>
          <w:color w:val="000000"/>
          <w:lang w:eastAsia="hr-HR"/>
        </w:rPr>
      </w:pPr>
      <w:bookmarkStart w:id="0" w:name="_Hlk153433867"/>
      <w:r w:rsidRPr="00AA36CA">
        <w:rPr>
          <w:rFonts w:eastAsia="Times New Roman" w:cs="Calibri"/>
          <w:b/>
          <w:color w:val="000000"/>
          <w:lang w:eastAsia="hr-HR"/>
        </w:rPr>
        <w:t xml:space="preserve">o </w:t>
      </w:r>
      <w:r w:rsidR="008D4465" w:rsidRPr="00AA36CA">
        <w:rPr>
          <w:rFonts w:eastAsia="Times New Roman" w:cs="Calibri"/>
          <w:b/>
          <w:color w:val="000000"/>
          <w:lang w:eastAsia="hr-HR"/>
        </w:rPr>
        <w:t>plaći i naknadi</w:t>
      </w:r>
      <w:r w:rsidRPr="00AA36CA">
        <w:rPr>
          <w:rFonts w:eastAsia="Times New Roman" w:cs="Calibri"/>
          <w:b/>
          <w:color w:val="000000"/>
          <w:lang w:eastAsia="hr-HR"/>
        </w:rPr>
        <w:t xml:space="preserve"> Općinskog načelnika</w:t>
      </w:r>
      <w:r w:rsidR="00E06DD5" w:rsidRPr="00AA36CA">
        <w:rPr>
          <w:rFonts w:eastAsia="Times New Roman" w:cs="Calibri"/>
          <w:b/>
          <w:color w:val="000000"/>
          <w:lang w:eastAsia="hr-HR"/>
        </w:rPr>
        <w:t xml:space="preserve"> i zamjenika Općinskog načelnika</w:t>
      </w:r>
    </w:p>
    <w:p w14:paraId="066AF620" w14:textId="1DB77CC5" w:rsidR="0054280D" w:rsidRPr="00AA36CA" w:rsidRDefault="00E06DD5" w:rsidP="00F7210A">
      <w:pPr>
        <w:spacing w:after="0"/>
        <w:jc w:val="center"/>
        <w:rPr>
          <w:rFonts w:eastAsia="Times New Roman" w:cs="Calibri"/>
          <w:b/>
          <w:color w:val="000000"/>
          <w:lang w:eastAsia="hr-HR"/>
        </w:rPr>
      </w:pPr>
      <w:r w:rsidRPr="00AA36CA">
        <w:rPr>
          <w:rFonts w:eastAsia="Times New Roman" w:cs="Calibri"/>
          <w:b/>
          <w:color w:val="000000"/>
          <w:lang w:eastAsia="hr-HR"/>
        </w:rPr>
        <w:t xml:space="preserve"> </w:t>
      </w:r>
      <w:r w:rsidR="0054280D" w:rsidRPr="00AA36CA">
        <w:rPr>
          <w:rFonts w:eastAsia="Times New Roman" w:cs="Calibri"/>
          <w:b/>
          <w:color w:val="000000"/>
          <w:lang w:eastAsia="hr-HR"/>
        </w:rPr>
        <w:t xml:space="preserve">iz reda pripadnika rusinske nacionalne manjine </w:t>
      </w:r>
    </w:p>
    <w:p w14:paraId="0F129176" w14:textId="09E73863" w:rsidR="0049446C" w:rsidRPr="00AA36CA" w:rsidRDefault="00E06DD5" w:rsidP="00F7210A">
      <w:pPr>
        <w:spacing w:after="0"/>
        <w:jc w:val="center"/>
        <w:rPr>
          <w:rFonts w:cs="Calibri"/>
          <w:b/>
        </w:rPr>
      </w:pPr>
      <w:r w:rsidRPr="00AA36CA">
        <w:rPr>
          <w:rFonts w:eastAsia="Times New Roman" w:cs="Calibri"/>
          <w:b/>
          <w:color w:val="000000"/>
          <w:lang w:eastAsia="hr-HR"/>
        </w:rPr>
        <w:t>Općine Tompojevci</w:t>
      </w:r>
    </w:p>
    <w:bookmarkEnd w:id="0"/>
    <w:p w14:paraId="214EDED9" w14:textId="69C7E1E7" w:rsidR="00F7210A" w:rsidRPr="00AA36CA" w:rsidRDefault="00F7210A" w:rsidP="00F7210A">
      <w:pPr>
        <w:spacing w:after="0"/>
        <w:jc w:val="center"/>
        <w:rPr>
          <w:rFonts w:cs="Calibri"/>
          <w:b/>
        </w:rPr>
      </w:pPr>
    </w:p>
    <w:p w14:paraId="3432482A" w14:textId="77777777" w:rsidR="00F7210A" w:rsidRPr="00AA36CA" w:rsidRDefault="00F7210A" w:rsidP="00F7210A">
      <w:pPr>
        <w:spacing w:after="0"/>
        <w:jc w:val="center"/>
        <w:rPr>
          <w:rFonts w:cs="Calibri"/>
          <w:b/>
        </w:rPr>
      </w:pPr>
    </w:p>
    <w:p w14:paraId="7BD4E7DB" w14:textId="5A120728" w:rsidR="00A547F7" w:rsidRPr="00AA36CA" w:rsidRDefault="0049446C" w:rsidP="00F7210A">
      <w:pPr>
        <w:spacing w:after="0"/>
        <w:jc w:val="center"/>
        <w:rPr>
          <w:rFonts w:eastAsia="Times New Roman" w:cs="Calibri"/>
          <w:bCs/>
          <w:color w:val="000000"/>
          <w:lang w:eastAsia="hr-HR"/>
        </w:rPr>
      </w:pPr>
      <w:r w:rsidRPr="00AA36CA">
        <w:rPr>
          <w:rFonts w:eastAsia="Times New Roman" w:cs="Calibri"/>
          <w:bCs/>
          <w:color w:val="000000"/>
          <w:lang w:eastAsia="hr-HR"/>
        </w:rPr>
        <w:t>Članak 1.</w:t>
      </w:r>
    </w:p>
    <w:p w14:paraId="0958CBF3" w14:textId="49185B8E" w:rsidR="00F7210A" w:rsidRPr="00AA36CA" w:rsidRDefault="00F27E34" w:rsidP="00246760">
      <w:pPr>
        <w:jc w:val="both"/>
        <w:rPr>
          <w:rFonts w:cs="Calibri"/>
          <w:lang w:eastAsia="hr-HR"/>
        </w:rPr>
      </w:pPr>
      <w:r w:rsidRPr="00AA36CA">
        <w:rPr>
          <w:rFonts w:cs="Calibri"/>
        </w:rPr>
        <w:t>Član</w:t>
      </w:r>
      <w:r w:rsidR="00246760" w:rsidRPr="00AA36CA">
        <w:rPr>
          <w:rFonts w:cs="Calibri"/>
        </w:rPr>
        <w:t>ak</w:t>
      </w:r>
      <w:r w:rsidRPr="00AA36CA">
        <w:rPr>
          <w:rFonts w:cs="Calibri"/>
        </w:rPr>
        <w:t xml:space="preserve"> 3. Odluke o plaći </w:t>
      </w:r>
      <w:r w:rsidRPr="00AA36CA">
        <w:rPr>
          <w:rFonts w:cs="Calibri"/>
          <w:lang w:eastAsia="hr-HR"/>
        </w:rPr>
        <w:t>i naknadi Općinskog načelnika i zamjenika Općinskog načelnika</w:t>
      </w:r>
      <w:r w:rsidR="00246760" w:rsidRPr="00AA36CA">
        <w:rPr>
          <w:rFonts w:cs="Calibri"/>
          <w:lang w:eastAsia="hr-HR"/>
        </w:rPr>
        <w:t xml:space="preserve"> </w:t>
      </w:r>
      <w:r w:rsidRPr="00AA36CA">
        <w:rPr>
          <w:rFonts w:cs="Calibri"/>
          <w:lang w:eastAsia="hr-HR"/>
        </w:rPr>
        <w:t>iz reda pripadnika rusinske nacionalne manjine Općine Tompojevci</w:t>
      </w:r>
      <w:r w:rsidR="00246760" w:rsidRPr="00AA36CA">
        <w:rPr>
          <w:rFonts w:cs="Calibri"/>
          <w:lang w:eastAsia="hr-HR"/>
        </w:rPr>
        <w:t xml:space="preserve"> („službeni vjesnik“ Vukovarsko-srijemske županije br. 0</w:t>
      </w:r>
      <w:r w:rsidR="00652204">
        <w:rPr>
          <w:rFonts w:cs="Calibri"/>
          <w:lang w:eastAsia="hr-HR"/>
        </w:rPr>
        <w:t>4</w:t>
      </w:r>
      <w:r w:rsidR="00246760" w:rsidRPr="00AA36CA">
        <w:rPr>
          <w:rFonts w:cs="Calibri"/>
          <w:lang w:eastAsia="hr-HR"/>
        </w:rPr>
        <w:t>/2</w:t>
      </w:r>
      <w:r w:rsidR="00652204">
        <w:rPr>
          <w:rFonts w:cs="Calibri"/>
          <w:lang w:eastAsia="hr-HR"/>
        </w:rPr>
        <w:t>2</w:t>
      </w:r>
      <w:r w:rsidR="00246760" w:rsidRPr="00AA36CA">
        <w:rPr>
          <w:rFonts w:cs="Calibri"/>
          <w:lang w:eastAsia="hr-HR"/>
        </w:rPr>
        <w:t>)</w:t>
      </w:r>
      <w:r w:rsidRPr="00AA36CA">
        <w:rPr>
          <w:rFonts w:cs="Calibri"/>
          <w:lang w:eastAsia="hr-HR"/>
        </w:rPr>
        <w:t xml:space="preserve"> mijenja se i glasi:</w:t>
      </w:r>
    </w:p>
    <w:p w14:paraId="6CDF93B1" w14:textId="3CAC7B9F" w:rsidR="0049446C" w:rsidRPr="00AA36CA" w:rsidRDefault="00F27E34" w:rsidP="00F7210A">
      <w:pPr>
        <w:pStyle w:val="t-9-8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A36CA">
        <w:rPr>
          <w:rFonts w:ascii="Calibri" w:hAnsi="Calibri" w:cs="Calibri"/>
          <w:sz w:val="22"/>
          <w:szCs w:val="22"/>
        </w:rPr>
        <w:t>„</w:t>
      </w:r>
      <w:r w:rsidR="0049446C" w:rsidRPr="00AA36CA">
        <w:rPr>
          <w:rFonts w:ascii="Calibri" w:hAnsi="Calibri" w:cs="Calibri"/>
          <w:sz w:val="22"/>
          <w:szCs w:val="22"/>
        </w:rPr>
        <w:t xml:space="preserve">Osnovica  za </w:t>
      </w:r>
      <w:r w:rsidR="00D92E1A" w:rsidRPr="00AA36CA">
        <w:rPr>
          <w:rFonts w:ascii="Calibri" w:hAnsi="Calibri" w:cs="Calibri"/>
          <w:sz w:val="22"/>
          <w:szCs w:val="22"/>
        </w:rPr>
        <w:t>obračun</w:t>
      </w:r>
      <w:r w:rsidR="0049446C" w:rsidRPr="00AA36CA">
        <w:rPr>
          <w:rFonts w:ascii="Calibri" w:hAnsi="Calibri" w:cs="Calibri"/>
          <w:sz w:val="22"/>
          <w:szCs w:val="22"/>
        </w:rPr>
        <w:t xml:space="preserve"> plaće </w:t>
      </w:r>
      <w:r w:rsidR="00D92E1A" w:rsidRPr="00AA36CA">
        <w:rPr>
          <w:rFonts w:ascii="Calibri" w:hAnsi="Calibri" w:cs="Calibri"/>
          <w:sz w:val="22"/>
          <w:szCs w:val="22"/>
        </w:rPr>
        <w:t>dužnosnika</w:t>
      </w:r>
      <w:r w:rsidR="0049446C" w:rsidRPr="00AA36CA">
        <w:rPr>
          <w:rFonts w:ascii="Calibri" w:hAnsi="Calibri" w:cs="Calibri"/>
          <w:sz w:val="22"/>
          <w:szCs w:val="22"/>
        </w:rPr>
        <w:t xml:space="preserve"> </w:t>
      </w:r>
      <w:r w:rsidR="00D92E1A" w:rsidRPr="00AA36CA">
        <w:rPr>
          <w:rFonts w:ascii="Calibri" w:hAnsi="Calibri" w:cs="Calibri"/>
          <w:sz w:val="22"/>
          <w:szCs w:val="22"/>
        </w:rPr>
        <w:t xml:space="preserve">iz članka 2. ove Odluke </w:t>
      </w:r>
      <w:r w:rsidR="0049446C" w:rsidRPr="00AA36CA">
        <w:rPr>
          <w:rFonts w:ascii="Calibri" w:hAnsi="Calibri" w:cs="Calibri"/>
          <w:sz w:val="22"/>
          <w:szCs w:val="22"/>
        </w:rPr>
        <w:t>određuje se u iznosu od</w:t>
      </w:r>
      <w:r w:rsidR="001F2C36" w:rsidRPr="00AA36CA">
        <w:rPr>
          <w:rFonts w:ascii="Calibri" w:hAnsi="Calibri" w:cs="Calibri"/>
          <w:sz w:val="22"/>
          <w:szCs w:val="22"/>
        </w:rPr>
        <w:t xml:space="preserve"> </w:t>
      </w:r>
      <w:r w:rsidRPr="00AA36CA">
        <w:rPr>
          <w:rFonts w:ascii="Calibri" w:hAnsi="Calibri" w:cs="Calibri"/>
          <w:sz w:val="22"/>
          <w:szCs w:val="22"/>
        </w:rPr>
        <w:t>465,00 eura</w:t>
      </w:r>
      <w:r w:rsidR="001F2C36" w:rsidRPr="00AA36CA">
        <w:rPr>
          <w:rFonts w:ascii="Calibri" w:hAnsi="Calibri" w:cs="Calibri"/>
          <w:sz w:val="22"/>
          <w:szCs w:val="22"/>
        </w:rPr>
        <w:t>.</w:t>
      </w:r>
      <w:r w:rsidR="0049446C" w:rsidRPr="00AA36CA">
        <w:rPr>
          <w:rFonts w:ascii="Calibri" w:hAnsi="Calibri" w:cs="Calibri"/>
          <w:sz w:val="22"/>
          <w:szCs w:val="22"/>
        </w:rPr>
        <w:t xml:space="preserve"> </w:t>
      </w:r>
    </w:p>
    <w:p w14:paraId="7768CF76" w14:textId="77777777" w:rsidR="00F7210A" w:rsidRPr="00AA36CA" w:rsidRDefault="00F7210A" w:rsidP="00F7210A">
      <w:pPr>
        <w:pStyle w:val="t-9-8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</w:p>
    <w:p w14:paraId="5831D05B" w14:textId="27E7970D" w:rsidR="0049446C" w:rsidRPr="00AA36CA" w:rsidRDefault="0049446C" w:rsidP="00F7210A">
      <w:pPr>
        <w:pStyle w:val="t-9-8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  <w:r w:rsidRPr="00AA36CA">
        <w:rPr>
          <w:rFonts w:ascii="Calibri" w:hAnsi="Calibri" w:cs="Calibri"/>
          <w:bCs/>
          <w:sz w:val="22"/>
          <w:szCs w:val="22"/>
        </w:rPr>
        <w:t xml:space="preserve">Članak </w:t>
      </w:r>
      <w:r w:rsidR="00F27E34" w:rsidRPr="00AA36CA">
        <w:rPr>
          <w:rFonts w:ascii="Calibri" w:hAnsi="Calibri" w:cs="Calibri"/>
          <w:bCs/>
          <w:sz w:val="22"/>
          <w:szCs w:val="22"/>
        </w:rPr>
        <w:t>2</w:t>
      </w:r>
      <w:r w:rsidRPr="00AA36CA">
        <w:rPr>
          <w:rFonts w:ascii="Calibri" w:hAnsi="Calibri" w:cs="Calibri"/>
          <w:bCs/>
          <w:sz w:val="22"/>
          <w:szCs w:val="22"/>
        </w:rPr>
        <w:t>.</w:t>
      </w:r>
    </w:p>
    <w:p w14:paraId="4B4EE976" w14:textId="77777777" w:rsidR="00F27E34" w:rsidRPr="00AA36CA" w:rsidRDefault="00F27E34" w:rsidP="00F7210A">
      <w:pPr>
        <w:pStyle w:val="t-9-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AA36CA">
        <w:rPr>
          <w:rFonts w:ascii="Calibri" w:hAnsi="Calibri" w:cs="Calibri"/>
          <w:bCs/>
          <w:sz w:val="22"/>
          <w:szCs w:val="22"/>
        </w:rPr>
        <w:t>Članak 4. mijenja se i glasi:</w:t>
      </w:r>
    </w:p>
    <w:p w14:paraId="7A692662" w14:textId="63B6B2C9" w:rsidR="00D92E1A" w:rsidRPr="00AA36CA" w:rsidRDefault="00F27E34" w:rsidP="00F7210A">
      <w:pPr>
        <w:pStyle w:val="t-9-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AA36CA">
        <w:rPr>
          <w:rFonts w:ascii="Calibri" w:hAnsi="Calibri" w:cs="Calibri"/>
          <w:bCs/>
          <w:sz w:val="22"/>
          <w:szCs w:val="22"/>
        </w:rPr>
        <w:t>„</w:t>
      </w:r>
      <w:r w:rsidR="0049446C" w:rsidRPr="00AA36CA">
        <w:rPr>
          <w:rFonts w:ascii="Calibri" w:hAnsi="Calibri" w:cs="Calibri"/>
          <w:bCs/>
          <w:sz w:val="22"/>
          <w:szCs w:val="22"/>
        </w:rPr>
        <w:t xml:space="preserve">Koeficijent za </w:t>
      </w:r>
      <w:r w:rsidR="00D92E1A" w:rsidRPr="00AA36CA">
        <w:rPr>
          <w:rFonts w:ascii="Calibri" w:hAnsi="Calibri" w:cs="Calibri"/>
          <w:bCs/>
          <w:sz w:val="22"/>
          <w:szCs w:val="22"/>
        </w:rPr>
        <w:t>obračun</w:t>
      </w:r>
      <w:r w:rsidR="0049446C" w:rsidRPr="00AA36CA">
        <w:rPr>
          <w:rFonts w:ascii="Calibri" w:hAnsi="Calibri" w:cs="Calibri"/>
          <w:bCs/>
          <w:sz w:val="22"/>
          <w:szCs w:val="22"/>
        </w:rPr>
        <w:t xml:space="preserve"> plaće </w:t>
      </w:r>
      <w:r w:rsidR="00D92E1A" w:rsidRPr="00AA36CA">
        <w:rPr>
          <w:rFonts w:ascii="Calibri" w:hAnsi="Calibri" w:cs="Calibri"/>
          <w:bCs/>
          <w:sz w:val="22"/>
          <w:szCs w:val="22"/>
        </w:rPr>
        <w:t>dužnosnicima utvrđuje se kako slijedi:</w:t>
      </w:r>
    </w:p>
    <w:p w14:paraId="27C879E6" w14:textId="55294BF9" w:rsidR="00D92E1A" w:rsidRPr="00AA36CA" w:rsidRDefault="00BC38FA" w:rsidP="00A547F7">
      <w:pPr>
        <w:pStyle w:val="Odlomakpopisa"/>
        <w:numPr>
          <w:ilvl w:val="0"/>
          <w:numId w:val="5"/>
        </w:numPr>
        <w:rPr>
          <w:rFonts w:cs="Calibri"/>
        </w:rPr>
      </w:pPr>
      <w:r w:rsidRPr="00AA36CA">
        <w:rPr>
          <w:rFonts w:cs="Calibri"/>
        </w:rPr>
        <w:t>o</w:t>
      </w:r>
      <w:r w:rsidR="00D92E1A" w:rsidRPr="00AA36CA">
        <w:rPr>
          <w:rFonts w:cs="Calibri"/>
        </w:rPr>
        <w:t>pćinski načelnik</w:t>
      </w:r>
      <w:r w:rsidR="00246760" w:rsidRPr="00AA36CA">
        <w:rPr>
          <w:rFonts w:cs="Calibri"/>
        </w:rPr>
        <w:t xml:space="preserve"> - </w:t>
      </w:r>
      <w:r w:rsidR="00F27E34" w:rsidRPr="00AA36CA">
        <w:rPr>
          <w:rFonts w:cs="Calibri"/>
        </w:rPr>
        <w:t>4,55</w:t>
      </w:r>
      <w:r w:rsidR="00246760" w:rsidRPr="00AA36CA">
        <w:rPr>
          <w:rFonts w:cs="Calibri"/>
        </w:rPr>
        <w:t>.</w:t>
      </w:r>
    </w:p>
    <w:p w14:paraId="20516357" w14:textId="106DD701" w:rsidR="00E90F07" w:rsidRPr="00AA36CA" w:rsidRDefault="00452BB0" w:rsidP="00D24B1A">
      <w:pPr>
        <w:pStyle w:val="Odlomakpopisa"/>
        <w:numPr>
          <w:ilvl w:val="0"/>
          <w:numId w:val="5"/>
        </w:numPr>
        <w:rPr>
          <w:rFonts w:cs="Calibri"/>
        </w:rPr>
      </w:pPr>
      <w:r w:rsidRPr="00AA36CA">
        <w:rPr>
          <w:rFonts w:cs="Calibri"/>
        </w:rPr>
        <w:t>z</w:t>
      </w:r>
      <w:r w:rsidR="00E90F07" w:rsidRPr="00AA36CA">
        <w:rPr>
          <w:rFonts w:cs="Calibri"/>
        </w:rPr>
        <w:t>amjenik Općinskog načelnika</w:t>
      </w:r>
      <w:r w:rsidR="0054280D" w:rsidRPr="00AA36CA">
        <w:rPr>
          <w:rFonts w:cs="Calibri"/>
        </w:rPr>
        <w:t xml:space="preserve"> iz reda pripadnika rusinske nacionalne manjine</w:t>
      </w:r>
      <w:r w:rsidR="00246760" w:rsidRPr="00AA36CA">
        <w:rPr>
          <w:rFonts w:cs="Calibri"/>
        </w:rPr>
        <w:t xml:space="preserve"> - </w:t>
      </w:r>
      <w:r w:rsidR="00F27E34" w:rsidRPr="00AA36CA">
        <w:rPr>
          <w:rFonts w:cs="Calibri"/>
        </w:rPr>
        <w:t>2,31</w:t>
      </w:r>
      <w:r w:rsidR="00246760" w:rsidRPr="00AA36CA">
        <w:rPr>
          <w:rFonts w:cs="Calibri"/>
        </w:rPr>
        <w:t>.</w:t>
      </w:r>
    </w:p>
    <w:p w14:paraId="61975F34" w14:textId="77777777" w:rsidR="00452BB0" w:rsidRPr="00AA36CA" w:rsidRDefault="00452BB0" w:rsidP="00452BB0">
      <w:pPr>
        <w:spacing w:after="0" w:line="240" w:lineRule="auto"/>
        <w:jc w:val="both"/>
        <w:rPr>
          <w:rFonts w:cs="Calibri"/>
        </w:rPr>
      </w:pPr>
    </w:p>
    <w:p w14:paraId="176A5D0B" w14:textId="1B529E48" w:rsidR="009703AD" w:rsidRPr="00AA36CA" w:rsidRDefault="009703AD" w:rsidP="00452BB0">
      <w:pPr>
        <w:pStyle w:val="Bezproreda"/>
        <w:jc w:val="center"/>
        <w:rPr>
          <w:rFonts w:cs="Calibri"/>
          <w:bCs/>
        </w:rPr>
      </w:pPr>
      <w:r w:rsidRPr="00AA36CA">
        <w:rPr>
          <w:rFonts w:cs="Calibri"/>
          <w:bCs/>
        </w:rPr>
        <w:t xml:space="preserve">Članak </w:t>
      </w:r>
      <w:r w:rsidR="00246760" w:rsidRPr="00AA36CA">
        <w:rPr>
          <w:rFonts w:cs="Calibri"/>
          <w:bCs/>
        </w:rPr>
        <w:t>3</w:t>
      </w:r>
      <w:r w:rsidRPr="00AA36CA">
        <w:rPr>
          <w:rFonts w:cs="Calibri"/>
          <w:bCs/>
        </w:rPr>
        <w:t>.</w:t>
      </w:r>
    </w:p>
    <w:p w14:paraId="2EC7D250" w14:textId="42DC1BBB" w:rsidR="004F3BD6" w:rsidRPr="00762110" w:rsidRDefault="009703AD" w:rsidP="00762110">
      <w:pPr>
        <w:jc w:val="both"/>
        <w:rPr>
          <w:rFonts w:cs="Calibri"/>
        </w:rPr>
      </w:pPr>
      <w:r w:rsidRPr="00AA36CA">
        <w:rPr>
          <w:rFonts w:cs="Calibri"/>
        </w:rPr>
        <w:t>Ova  Odluka stupa na snagu osmog dana od dana objave</w:t>
      </w:r>
      <w:r w:rsidR="0054280D" w:rsidRPr="00AA36CA">
        <w:rPr>
          <w:rFonts w:cs="Calibri"/>
        </w:rPr>
        <w:t xml:space="preserve"> u</w:t>
      </w:r>
      <w:r w:rsidRPr="00AA36CA">
        <w:rPr>
          <w:rFonts w:cs="Calibri"/>
        </w:rPr>
        <w:t xml:space="preserve"> „Službenom vjesniku“  Vukovarsko-srijemske županije. </w:t>
      </w:r>
    </w:p>
    <w:p w14:paraId="239A9950" w14:textId="391085ED" w:rsidR="009703AD" w:rsidRPr="00AA36CA" w:rsidRDefault="00DF3ADB" w:rsidP="0049446C">
      <w:pPr>
        <w:spacing w:after="0"/>
        <w:jc w:val="both"/>
        <w:rPr>
          <w:rFonts w:eastAsia="Times New Roman" w:cs="Calibri"/>
          <w:lang w:eastAsia="hr-HR"/>
        </w:rPr>
      </w:pP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  <w:t xml:space="preserve">            PREDSJEDNIK </w:t>
      </w:r>
      <w:r w:rsidR="00246760" w:rsidRPr="00AA36CA">
        <w:rPr>
          <w:rFonts w:eastAsia="Times New Roman" w:cs="Calibri"/>
          <w:lang w:eastAsia="hr-HR"/>
        </w:rPr>
        <w:t>OPĆINSKOG VIJEĆA</w:t>
      </w:r>
    </w:p>
    <w:p w14:paraId="7E6BAFDE" w14:textId="6E23665F" w:rsidR="00DF3ADB" w:rsidRPr="00AA36CA" w:rsidRDefault="00DF3ADB" w:rsidP="0049446C">
      <w:pPr>
        <w:spacing w:after="0"/>
        <w:jc w:val="both"/>
        <w:rPr>
          <w:rFonts w:eastAsia="Times New Roman" w:cs="Calibri"/>
          <w:lang w:eastAsia="hr-HR"/>
        </w:rPr>
      </w:pP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Pr="00AA36CA">
        <w:rPr>
          <w:rFonts w:eastAsia="Times New Roman" w:cs="Calibri"/>
          <w:lang w:eastAsia="hr-HR"/>
        </w:rPr>
        <w:tab/>
      </w:r>
      <w:r w:rsidR="00246760" w:rsidRPr="00AA36CA">
        <w:rPr>
          <w:rFonts w:eastAsia="Times New Roman" w:cs="Calibri"/>
          <w:lang w:eastAsia="hr-HR"/>
        </w:rPr>
        <w:t xml:space="preserve">              </w:t>
      </w:r>
      <w:r w:rsidR="002A1EA8" w:rsidRPr="00AA36CA">
        <w:rPr>
          <w:rFonts w:eastAsia="Times New Roman" w:cs="Calibri"/>
          <w:lang w:eastAsia="hr-HR"/>
        </w:rPr>
        <w:t xml:space="preserve">   </w:t>
      </w:r>
      <w:r w:rsidR="00246760" w:rsidRPr="00AA36CA">
        <w:rPr>
          <w:rFonts w:eastAsia="Times New Roman" w:cs="Calibri"/>
          <w:lang w:eastAsia="hr-HR"/>
        </w:rPr>
        <w:t xml:space="preserve"> </w:t>
      </w:r>
      <w:r w:rsidRPr="00AA36CA">
        <w:rPr>
          <w:rFonts w:eastAsia="Times New Roman" w:cs="Calibri"/>
          <w:lang w:eastAsia="hr-HR"/>
        </w:rPr>
        <w:t>Ivan Štefanac</w:t>
      </w:r>
    </w:p>
    <w:p w14:paraId="5C796654" w14:textId="38578972" w:rsidR="009703AD" w:rsidRPr="00D24B1A" w:rsidRDefault="009703AD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1140A798" w14:textId="786A292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BB92964" w14:textId="2975969B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1F7168" w14:textId="144E65F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EAB987E" w14:textId="3805DDB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184578" w14:textId="422DF4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7F92A75" w14:textId="2CDEB52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6D778BE" w14:textId="4340155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7FC8C8" w14:textId="1D46652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0A2F0AB" w14:textId="75F79AB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6F88E4B" w14:textId="7877A54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10D041E" w14:textId="0B63ACA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E3F7B0" w14:textId="09A1CD1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44CC83" w14:textId="2D666E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997005" w14:textId="126B549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A9930D2" w14:textId="21F2CDD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ACEA97B" w14:textId="6548DCB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748ADF4" w14:textId="7A4630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1AF18D9" w14:textId="655935D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A73606F" w14:textId="2747484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4ADCB33" w14:textId="4A594ED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31D2B0" w14:textId="156C823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ECBDDAD" w14:textId="7777777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F43A16B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9E1E78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126C66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37DC53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74626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2CEB995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7FEE79D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3FAE7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BA5633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423CD7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03A9DD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692BE4A0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A2F2C8C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2109D9" w14:textId="77777777" w:rsidR="0049446C" w:rsidRDefault="0049446C" w:rsidP="0049446C">
      <w:pPr>
        <w:rPr>
          <w:rFonts w:ascii="Book Antiqua" w:hAnsi="Book Antiqua"/>
        </w:rPr>
      </w:pPr>
    </w:p>
    <w:p w14:paraId="2CDB6944" w14:textId="77777777" w:rsidR="00786D9F" w:rsidRDefault="00786D9F"/>
    <w:sectPr w:rsidR="0078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07E"/>
    <w:multiLevelType w:val="hybridMultilevel"/>
    <w:tmpl w:val="738C3E72"/>
    <w:lvl w:ilvl="0" w:tplc="BFDAA13E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1CF1"/>
    <w:multiLevelType w:val="hybridMultilevel"/>
    <w:tmpl w:val="E8A6ED80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358D0"/>
    <w:multiLevelType w:val="hybridMultilevel"/>
    <w:tmpl w:val="D02A65A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E5A7F"/>
    <w:multiLevelType w:val="hybridMultilevel"/>
    <w:tmpl w:val="D28A777E"/>
    <w:lvl w:ilvl="0" w:tplc="7D047A3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A4E4D"/>
    <w:multiLevelType w:val="hybridMultilevel"/>
    <w:tmpl w:val="2056E2FA"/>
    <w:lvl w:ilvl="0" w:tplc="1858487C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2042">
    <w:abstractNumId w:val="5"/>
  </w:num>
  <w:num w:numId="2" w16cid:durableId="1579943299">
    <w:abstractNumId w:val="0"/>
  </w:num>
  <w:num w:numId="3" w16cid:durableId="1392729228">
    <w:abstractNumId w:val="4"/>
  </w:num>
  <w:num w:numId="4" w16cid:durableId="1034043296">
    <w:abstractNumId w:val="0"/>
  </w:num>
  <w:num w:numId="5" w16cid:durableId="1283918344">
    <w:abstractNumId w:val="2"/>
  </w:num>
  <w:num w:numId="6" w16cid:durableId="1881547466">
    <w:abstractNumId w:val="1"/>
  </w:num>
  <w:num w:numId="7" w16cid:durableId="77918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C"/>
    <w:rsid w:val="00083971"/>
    <w:rsid w:val="00193591"/>
    <w:rsid w:val="001B7C93"/>
    <w:rsid w:val="001C3CAF"/>
    <w:rsid w:val="001F2C36"/>
    <w:rsid w:val="001F7503"/>
    <w:rsid w:val="00236156"/>
    <w:rsid w:val="00246760"/>
    <w:rsid w:val="002A1699"/>
    <w:rsid w:val="002A1EA8"/>
    <w:rsid w:val="00330A4C"/>
    <w:rsid w:val="00452BB0"/>
    <w:rsid w:val="0049446C"/>
    <w:rsid w:val="004B1D3E"/>
    <w:rsid w:val="004F3BD6"/>
    <w:rsid w:val="0054280D"/>
    <w:rsid w:val="00542BCD"/>
    <w:rsid w:val="005D02A4"/>
    <w:rsid w:val="0063512B"/>
    <w:rsid w:val="00652204"/>
    <w:rsid w:val="006A1625"/>
    <w:rsid w:val="007330B2"/>
    <w:rsid w:val="00762110"/>
    <w:rsid w:val="00786D9F"/>
    <w:rsid w:val="00792732"/>
    <w:rsid w:val="007C576D"/>
    <w:rsid w:val="007D3469"/>
    <w:rsid w:val="00804867"/>
    <w:rsid w:val="00807F90"/>
    <w:rsid w:val="0085505E"/>
    <w:rsid w:val="008559FE"/>
    <w:rsid w:val="008D4465"/>
    <w:rsid w:val="009230A5"/>
    <w:rsid w:val="00952D13"/>
    <w:rsid w:val="009703AD"/>
    <w:rsid w:val="009E0FF4"/>
    <w:rsid w:val="00A43A7E"/>
    <w:rsid w:val="00A547F7"/>
    <w:rsid w:val="00AA36CA"/>
    <w:rsid w:val="00AD6229"/>
    <w:rsid w:val="00B42464"/>
    <w:rsid w:val="00B56166"/>
    <w:rsid w:val="00BC38FA"/>
    <w:rsid w:val="00BF26FF"/>
    <w:rsid w:val="00D238E5"/>
    <w:rsid w:val="00D24B1A"/>
    <w:rsid w:val="00D3788F"/>
    <w:rsid w:val="00D409F4"/>
    <w:rsid w:val="00D4662C"/>
    <w:rsid w:val="00D92E1A"/>
    <w:rsid w:val="00DA4E80"/>
    <w:rsid w:val="00DF3ADB"/>
    <w:rsid w:val="00E06DD5"/>
    <w:rsid w:val="00E21AEA"/>
    <w:rsid w:val="00E32029"/>
    <w:rsid w:val="00E404A0"/>
    <w:rsid w:val="00E90F07"/>
    <w:rsid w:val="00EA598E"/>
    <w:rsid w:val="00F27E34"/>
    <w:rsid w:val="00F7210A"/>
    <w:rsid w:val="00FC101E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3012"/>
  <w15:chartTrackingRefBased/>
  <w15:docId w15:val="{E99AE76F-726C-46D3-AAC0-506DDE5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46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Odlomakpopisa">
    <w:name w:val="List Paragraph"/>
    <w:basedOn w:val="Normal"/>
    <w:uiPriority w:val="34"/>
    <w:qFormat/>
    <w:rsid w:val="0049446C"/>
    <w:pPr>
      <w:ind w:left="720"/>
      <w:contextualSpacing/>
    </w:pPr>
  </w:style>
  <w:style w:type="paragraph" w:customStyle="1" w:styleId="box454301">
    <w:name w:val="box_454301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andard">
    <w:name w:val="Standard"/>
    <w:rsid w:val="007621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38</cp:revision>
  <cp:lastPrinted>2022-02-01T07:02:00Z</cp:lastPrinted>
  <dcterms:created xsi:type="dcterms:W3CDTF">2022-01-18T09:38:00Z</dcterms:created>
  <dcterms:modified xsi:type="dcterms:W3CDTF">2023-12-21T07:56:00Z</dcterms:modified>
</cp:coreProperties>
</file>