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B702" w14:textId="77777777" w:rsidR="00FA13F8" w:rsidRPr="005F00D1" w:rsidRDefault="00FA13F8" w:rsidP="00FA13F8">
      <w:pPr>
        <w:spacing w:after="0" w:line="240" w:lineRule="auto"/>
        <w:rPr>
          <w:rFonts w:ascii="Calibri" w:hAnsi="Calibri" w:cs="Calibri"/>
          <w:lang w:eastAsia="ar-SA"/>
        </w:rPr>
      </w:pPr>
      <w:r w:rsidRPr="005F00D1">
        <w:rPr>
          <w:rFonts w:ascii="Calibri" w:hAnsi="Calibri" w:cs="Calibri"/>
          <w:noProof/>
        </w:rPr>
        <w:drawing>
          <wp:anchor distT="0" distB="0" distL="114300" distR="114300" simplePos="0" relativeHeight="251662336" behindDoc="0" locked="0" layoutInCell="1" allowOverlap="1" wp14:anchorId="1770FD06" wp14:editId="64A78B92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0"/>
            <wp:wrapTopAndBottom/>
            <wp:docPr id="2126085243" name="Slika 2126085243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35A012" w14:textId="77777777" w:rsidR="00FA13F8" w:rsidRPr="005F00D1" w:rsidRDefault="00FA13F8" w:rsidP="00FA13F8">
      <w:pPr>
        <w:spacing w:after="0" w:line="240" w:lineRule="auto"/>
        <w:rPr>
          <w:rFonts w:ascii="Calibri" w:hAnsi="Calibri" w:cs="Calibri"/>
          <w:lang w:eastAsia="ar-SA"/>
        </w:rPr>
      </w:pPr>
      <w:r w:rsidRPr="005F00D1">
        <w:rPr>
          <w:rFonts w:ascii="Calibri" w:hAnsi="Calibri" w:cs="Calibri"/>
          <w:lang w:eastAsia="ar-SA"/>
        </w:rPr>
        <w:t>R E P U B L I K A    H R V A T S K A</w:t>
      </w:r>
    </w:p>
    <w:p w14:paraId="5C4A8BEF" w14:textId="77777777" w:rsidR="00FA13F8" w:rsidRPr="005F00D1" w:rsidRDefault="00FA13F8" w:rsidP="00FA13F8">
      <w:pPr>
        <w:spacing w:after="0" w:line="240" w:lineRule="auto"/>
        <w:rPr>
          <w:rFonts w:ascii="Calibri" w:hAnsi="Calibri" w:cs="Calibri"/>
          <w:lang w:eastAsia="ar-SA"/>
        </w:rPr>
      </w:pPr>
      <w:r w:rsidRPr="005F00D1">
        <w:rPr>
          <w:rFonts w:ascii="Calibri" w:hAnsi="Calibri" w:cs="Calibri"/>
          <w:lang w:eastAsia="ar-SA"/>
        </w:rPr>
        <w:t>VUKOVARSKO-SRIJEMSKA ŽUPANIJA</w:t>
      </w:r>
    </w:p>
    <w:p w14:paraId="32E72EE9" w14:textId="77777777" w:rsidR="00FA13F8" w:rsidRPr="005F00D1" w:rsidRDefault="00FA13F8" w:rsidP="00FA13F8">
      <w:pPr>
        <w:spacing w:after="0" w:line="240" w:lineRule="auto"/>
        <w:rPr>
          <w:rFonts w:ascii="Calibri" w:hAnsi="Calibri" w:cs="Calibri"/>
          <w:lang w:eastAsia="ar-SA"/>
        </w:rPr>
      </w:pPr>
      <w:r w:rsidRPr="005F00D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A24951" wp14:editId="0EE363C6">
                <wp:simplePos x="0" y="0"/>
                <wp:positionH relativeFrom="column">
                  <wp:posOffset>548005</wp:posOffset>
                </wp:positionH>
                <wp:positionV relativeFrom="paragraph">
                  <wp:posOffset>71755</wp:posOffset>
                </wp:positionV>
                <wp:extent cx="1771650" cy="400050"/>
                <wp:effectExtent l="0" t="0" r="0" b="0"/>
                <wp:wrapNone/>
                <wp:docPr id="213446463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748B1" w14:textId="77777777" w:rsidR="00FA13F8" w:rsidRPr="00CF6E7B" w:rsidRDefault="00FA13F8" w:rsidP="00FA13F8">
                            <w:pPr>
                              <w:pStyle w:val="Standard"/>
                              <w:ind w:right="-1"/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</w:pPr>
                            <w:r w:rsidRPr="00CF6E7B"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 xml:space="preserve">    OPĆINA TOMPOJEVCI</w:t>
                            </w:r>
                          </w:p>
                          <w:p w14:paraId="67EC8477" w14:textId="77777777" w:rsidR="00FA13F8" w:rsidRPr="00CF6E7B" w:rsidRDefault="00FA13F8" w:rsidP="00FA13F8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 w:rsidRPr="00CF6E7B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A.  G. Matoša 9, 32238 Tompojevci</w:t>
                            </w:r>
                          </w:p>
                          <w:p w14:paraId="77A2C515" w14:textId="77777777" w:rsidR="00FA13F8" w:rsidRPr="00583950" w:rsidRDefault="00FA13F8" w:rsidP="00FA13F8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3A6FC07F" w14:textId="77777777" w:rsidR="00FA13F8" w:rsidRDefault="00FA13F8" w:rsidP="00FA13F8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2495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3.15pt;margin-top:5.65pt;width:139.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" stroked="f">
                <v:textbox>
                  <w:txbxContent>
                    <w:p w14:paraId="543748B1" w14:textId="77777777" w:rsidR="00FA13F8" w:rsidRPr="00CF6E7B" w:rsidRDefault="00FA13F8" w:rsidP="00FA13F8">
                      <w:pPr>
                        <w:pStyle w:val="Standard"/>
                        <w:ind w:right="-1"/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  <w:lang w:eastAsia="ar-SA" w:bidi="ar-SA"/>
                        </w:rPr>
                      </w:pPr>
                      <w:r w:rsidRPr="00CF6E7B"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  <w:lang w:eastAsia="ar-SA" w:bidi="ar-SA"/>
                        </w:rPr>
                        <w:t xml:space="preserve">    OPĆINA TOMPOJEVCI</w:t>
                      </w:r>
                    </w:p>
                    <w:p w14:paraId="67EC8477" w14:textId="77777777" w:rsidR="00FA13F8" w:rsidRPr="00CF6E7B" w:rsidRDefault="00FA13F8" w:rsidP="00FA13F8">
                      <w:pPr>
                        <w:pStyle w:val="Standard"/>
                        <w:ind w:right="-1"/>
                        <w:jc w:val="both"/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</w:pPr>
                      <w:r w:rsidRPr="00CF6E7B"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  <w:t xml:space="preserve">   A.  G. Matoša 9, 32238 Tompojevci</w:t>
                      </w:r>
                    </w:p>
                    <w:p w14:paraId="77A2C515" w14:textId="77777777" w:rsidR="00FA13F8" w:rsidRPr="00583950" w:rsidRDefault="00FA13F8" w:rsidP="00FA13F8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3A6FC07F" w14:textId="77777777" w:rsidR="00FA13F8" w:rsidRDefault="00FA13F8" w:rsidP="00FA13F8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F00D1">
        <w:rPr>
          <w:rFonts w:ascii="Calibri" w:hAnsi="Calibri" w:cs="Calibri"/>
          <w:lang w:eastAsia="ar-SA"/>
        </w:rPr>
        <w:t xml:space="preserve">    </w:t>
      </w:r>
      <w:r w:rsidRPr="005F00D1">
        <w:rPr>
          <w:rFonts w:ascii="Calibri" w:hAnsi="Calibri" w:cs="Calibri"/>
          <w:noProof/>
          <w:color w:val="FF0000"/>
          <w:lang w:eastAsia="hr-HR"/>
        </w:rPr>
        <w:drawing>
          <wp:inline distT="0" distB="0" distL="0" distR="0" wp14:anchorId="44775103" wp14:editId="306BAEC4">
            <wp:extent cx="434340" cy="480060"/>
            <wp:effectExtent l="0" t="0" r="0" b="0"/>
            <wp:docPr id="1066880085" name="Slika 1066880085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0D1">
        <w:rPr>
          <w:rFonts w:ascii="Calibri" w:hAnsi="Calibri" w:cs="Calibri"/>
          <w:lang w:eastAsia="ar-SA"/>
        </w:rPr>
        <w:t xml:space="preserve">  </w:t>
      </w:r>
    </w:p>
    <w:p w14:paraId="69FF6760" w14:textId="77777777" w:rsidR="00FA13F8" w:rsidRPr="00090152" w:rsidRDefault="00FA13F8" w:rsidP="00FA13F8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lang w:eastAsia="hi-IN" w:bidi="hi-IN"/>
        </w:rPr>
      </w:pPr>
      <w:r w:rsidRPr="00090152">
        <w:rPr>
          <w:rFonts w:ascii="Calibri" w:eastAsia="SimSun" w:hAnsi="Calibri" w:cs="Calibri"/>
          <w:b/>
          <w:lang w:eastAsia="hi-IN" w:bidi="hi-IN"/>
        </w:rPr>
        <w:t>OPĆINSKO VIJEĆE</w:t>
      </w:r>
    </w:p>
    <w:p w14:paraId="062DB9B3" w14:textId="31347B1D" w:rsidR="00FA13F8" w:rsidRPr="00090152" w:rsidRDefault="00FA13F8" w:rsidP="00FA13F8">
      <w:pPr>
        <w:widowControl w:val="0"/>
        <w:suppressAutoHyphens/>
        <w:spacing w:after="0" w:line="240" w:lineRule="auto"/>
        <w:rPr>
          <w:rFonts w:ascii="Calibri" w:eastAsia="SimSun" w:hAnsi="Calibri" w:cs="Calibri"/>
          <w:lang w:eastAsia="hi-IN" w:bidi="hi-IN"/>
        </w:rPr>
      </w:pPr>
      <w:r w:rsidRPr="00090152">
        <w:rPr>
          <w:rFonts w:ascii="Calibri" w:eastAsia="SimSun" w:hAnsi="Calibri" w:cs="Calibri"/>
          <w:lang w:eastAsia="hi-IN" w:bidi="hi-IN"/>
        </w:rPr>
        <w:t xml:space="preserve">KLASA: </w:t>
      </w:r>
      <w:r w:rsidR="00F53A87">
        <w:rPr>
          <w:rFonts w:ascii="Calibri" w:eastAsia="SimSun" w:hAnsi="Calibri" w:cs="Calibri"/>
          <w:lang w:eastAsia="hi-IN" w:bidi="hi-IN"/>
        </w:rPr>
        <w:t>024-01/23-02/</w:t>
      </w:r>
      <w:r w:rsidR="0025566B">
        <w:rPr>
          <w:rFonts w:ascii="Calibri" w:eastAsia="SimSun" w:hAnsi="Calibri" w:cs="Calibri"/>
          <w:lang w:eastAsia="hi-IN" w:bidi="hi-IN"/>
        </w:rPr>
        <w:t>01</w:t>
      </w:r>
    </w:p>
    <w:p w14:paraId="2339CA1E" w14:textId="4563C799" w:rsidR="00FA13F8" w:rsidRPr="00090152" w:rsidRDefault="00FA13F8" w:rsidP="00FA13F8">
      <w:pPr>
        <w:widowControl w:val="0"/>
        <w:suppressAutoHyphens/>
        <w:spacing w:after="0" w:line="240" w:lineRule="auto"/>
        <w:rPr>
          <w:rFonts w:ascii="Calibri" w:eastAsia="SimSun" w:hAnsi="Calibri" w:cs="Calibri"/>
          <w:lang w:eastAsia="hi-IN" w:bidi="hi-IN"/>
        </w:rPr>
      </w:pPr>
      <w:r w:rsidRPr="005F00D1">
        <w:rPr>
          <w:rFonts w:ascii="Calibri" w:eastAsia="SimSun" w:hAnsi="Calibri" w:cs="Calibri"/>
          <w:lang w:val="de-DE" w:eastAsia="hi-IN" w:bidi="hi-IN"/>
        </w:rPr>
        <w:t>URBROJ</w:t>
      </w:r>
      <w:r w:rsidRPr="00090152">
        <w:rPr>
          <w:rFonts w:ascii="Calibri" w:eastAsia="SimSun" w:hAnsi="Calibri" w:cs="Calibri"/>
          <w:lang w:eastAsia="hi-IN" w:bidi="hi-IN"/>
        </w:rPr>
        <w:t>: 2196-26-02-23-</w:t>
      </w:r>
      <w:r w:rsidR="0025566B">
        <w:rPr>
          <w:rFonts w:ascii="Calibri" w:eastAsia="SimSun" w:hAnsi="Calibri" w:cs="Calibri"/>
          <w:lang w:eastAsia="hi-IN" w:bidi="hi-IN"/>
        </w:rPr>
        <w:t>1</w:t>
      </w:r>
    </w:p>
    <w:p w14:paraId="7B0B9C50" w14:textId="7E5D5E3A" w:rsidR="00FA13F8" w:rsidRPr="00090152" w:rsidRDefault="00FA13F8" w:rsidP="00FA13F8">
      <w:pPr>
        <w:widowControl w:val="0"/>
        <w:suppressAutoHyphens/>
        <w:spacing w:after="0" w:line="240" w:lineRule="auto"/>
        <w:rPr>
          <w:rFonts w:ascii="Calibri" w:eastAsia="SimSun" w:hAnsi="Calibri" w:cs="Calibri"/>
          <w:lang w:eastAsia="hi-IN" w:bidi="hi-IN"/>
        </w:rPr>
      </w:pPr>
      <w:r w:rsidRPr="00090152">
        <w:rPr>
          <w:rFonts w:ascii="Calibri" w:eastAsia="SimSun" w:hAnsi="Calibri" w:cs="Calibri"/>
          <w:lang w:eastAsia="hi-IN" w:bidi="hi-IN"/>
        </w:rPr>
        <w:t xml:space="preserve">Tompojevci, </w:t>
      </w:r>
      <w:r w:rsidR="00385C7A">
        <w:rPr>
          <w:rFonts w:ascii="Calibri" w:eastAsia="SimSun" w:hAnsi="Calibri" w:cs="Calibri"/>
          <w:lang w:eastAsia="hi-IN" w:bidi="hi-IN"/>
        </w:rPr>
        <w:t>04.09.</w:t>
      </w:r>
      <w:r w:rsidRPr="00090152">
        <w:rPr>
          <w:rFonts w:ascii="Calibri" w:eastAsia="SimSun" w:hAnsi="Calibri" w:cs="Calibri"/>
          <w:lang w:eastAsia="hi-IN" w:bidi="hi-IN"/>
        </w:rPr>
        <w:t>2023. godine</w:t>
      </w:r>
    </w:p>
    <w:p w14:paraId="0778AAD8" w14:textId="77777777" w:rsidR="00FA13F8" w:rsidRPr="00090152" w:rsidRDefault="00FA13F8" w:rsidP="00FA13F8">
      <w:pPr>
        <w:jc w:val="both"/>
      </w:pPr>
    </w:p>
    <w:p w14:paraId="3B3EC4A9" w14:textId="77777777" w:rsidR="00FA13F8" w:rsidRPr="00090152" w:rsidRDefault="00FA13F8" w:rsidP="00FA13F8">
      <w:pPr>
        <w:jc w:val="both"/>
      </w:pPr>
    </w:p>
    <w:p w14:paraId="720B56F7" w14:textId="3D7B98CE" w:rsidR="00FA13F8" w:rsidRDefault="00FA13F8" w:rsidP="00FA13F8">
      <w:pPr>
        <w:jc w:val="both"/>
      </w:pPr>
      <w:r w:rsidRPr="001E0806">
        <w:rPr>
          <w:rFonts w:ascii="Calibri" w:hAnsi="Calibri" w:cs="Calibri"/>
          <w:shd w:val="clear" w:color="auto" w:fill="FFFFFF" w:themeFill="background1"/>
        </w:rPr>
        <w:t xml:space="preserve">Na temelju </w:t>
      </w:r>
      <w:r w:rsidRPr="001E0806">
        <w:t xml:space="preserve">članka 29. Statuta Općine Tompojevci („Službeni vjesnik“ Vukovarsko-srijemske županije br. 04/21 i 19/22), </w:t>
      </w:r>
      <w:r>
        <w:t xml:space="preserve">Općinsko vijeće Općine Tompojevci na 17. sjednici, održanoj dana </w:t>
      </w:r>
      <w:r w:rsidR="00385C7A">
        <w:t>04.09.</w:t>
      </w:r>
      <w:r>
        <w:t xml:space="preserve">2023. godine, </w:t>
      </w:r>
      <w:r w:rsidRPr="001E0806">
        <w:t>donijelo je</w:t>
      </w:r>
      <w:r>
        <w:t>:</w:t>
      </w:r>
    </w:p>
    <w:p w14:paraId="551C735E" w14:textId="77777777" w:rsidR="00FA13F8" w:rsidRPr="001E0806" w:rsidRDefault="00FA13F8" w:rsidP="00FA13F8">
      <w:pPr>
        <w:jc w:val="both"/>
      </w:pPr>
    </w:p>
    <w:p w14:paraId="31F91C9E" w14:textId="77777777" w:rsidR="00FA13F8" w:rsidRPr="00FA13F8" w:rsidRDefault="00FA13F8" w:rsidP="00FA13F8">
      <w:pPr>
        <w:spacing w:after="0"/>
        <w:jc w:val="center"/>
        <w:rPr>
          <w:b/>
          <w:bCs/>
        </w:rPr>
      </w:pPr>
      <w:r w:rsidRPr="00FA13F8">
        <w:rPr>
          <w:b/>
          <w:bCs/>
        </w:rPr>
        <w:t>O D L U K U</w:t>
      </w:r>
    </w:p>
    <w:p w14:paraId="699D2B63" w14:textId="35D4241E" w:rsidR="00FA13F8" w:rsidRPr="00FA13F8" w:rsidRDefault="00FA13F8" w:rsidP="00FA13F8">
      <w:pPr>
        <w:spacing w:after="0"/>
        <w:jc w:val="center"/>
        <w:rPr>
          <w:b/>
          <w:bCs/>
        </w:rPr>
      </w:pPr>
      <w:r w:rsidRPr="00FA13F8">
        <w:rPr>
          <w:b/>
          <w:bCs/>
        </w:rPr>
        <w:t>o pristupanju Općine Tompojevci Sporazumu gradonačelnika za klimu i energiju</w:t>
      </w:r>
    </w:p>
    <w:p w14:paraId="1E259ACC" w14:textId="77777777" w:rsidR="00FA13F8" w:rsidRDefault="00FA13F8" w:rsidP="00FA13F8"/>
    <w:p w14:paraId="4902A6F0" w14:textId="77777777" w:rsidR="00FA13F8" w:rsidRDefault="00FA13F8" w:rsidP="00FA13F8"/>
    <w:p w14:paraId="0F3BC4AF" w14:textId="5E550B7D" w:rsidR="00FA13F8" w:rsidRDefault="00FA13F8" w:rsidP="00FA13F8">
      <w:pPr>
        <w:jc w:val="center"/>
      </w:pPr>
      <w:r>
        <w:t>Članak 1.</w:t>
      </w:r>
    </w:p>
    <w:p w14:paraId="167109C2" w14:textId="77777777" w:rsidR="00FA13F8" w:rsidRDefault="00FA13F8" w:rsidP="00FA13F8">
      <w:r>
        <w:t>Općina Tompojevci pristupa Sporazumu gradonačelnika za klimu i energiju.</w:t>
      </w:r>
    </w:p>
    <w:p w14:paraId="7A3CB38E" w14:textId="77777777" w:rsidR="00FA13F8" w:rsidRDefault="00FA13F8" w:rsidP="00FA13F8"/>
    <w:p w14:paraId="610A2EF5" w14:textId="343BF0CD" w:rsidR="00FA13F8" w:rsidRDefault="00FA13F8" w:rsidP="00FA13F8">
      <w:pPr>
        <w:jc w:val="center"/>
      </w:pPr>
      <w:r>
        <w:t>Članak 2.</w:t>
      </w:r>
    </w:p>
    <w:p w14:paraId="38143E30" w14:textId="3B9EAB0D" w:rsidR="00FA13F8" w:rsidRDefault="00FA13F8" w:rsidP="008D6947">
      <w:pPr>
        <w:jc w:val="both"/>
      </w:pPr>
      <w:r>
        <w:t xml:space="preserve">Ovlašćuje se Općinski načelnik Općine Tompojevci da potpiše </w:t>
      </w:r>
      <w:r w:rsidR="008D6947">
        <w:t>p</w:t>
      </w:r>
      <w:r>
        <w:t>ristupnicu o pristupanju Sporazumu gradonačelnika za klimu i energiju, koj</w:t>
      </w:r>
      <w:r w:rsidR="00090152">
        <w:t>a</w:t>
      </w:r>
      <w:r>
        <w:t xml:space="preserve"> čini sastavni dio ove Odluke.</w:t>
      </w:r>
    </w:p>
    <w:p w14:paraId="3E1FDA07" w14:textId="77777777" w:rsidR="00FA13F8" w:rsidRDefault="00FA13F8" w:rsidP="00FA13F8"/>
    <w:p w14:paraId="21297FD8" w14:textId="77777777" w:rsidR="00FA13F8" w:rsidRDefault="00FA13F8" w:rsidP="00FA13F8">
      <w:pPr>
        <w:jc w:val="center"/>
      </w:pPr>
      <w:r>
        <w:t>Članak 3.</w:t>
      </w:r>
    </w:p>
    <w:p w14:paraId="501A4C8C" w14:textId="77777777" w:rsidR="00FA13F8" w:rsidRDefault="00FA13F8" w:rsidP="00FA13F8">
      <w:pPr>
        <w:jc w:val="both"/>
      </w:pPr>
      <w:r>
        <w:t>Ova Odluka stupa na snagu osmog dana od dana objave u „Službenom vjesniku“ Vukovarsko-srijemske županije.</w:t>
      </w:r>
    </w:p>
    <w:p w14:paraId="1BF770DA" w14:textId="77777777" w:rsidR="00FA13F8" w:rsidRDefault="00FA13F8" w:rsidP="00FA13F8"/>
    <w:p w14:paraId="7EB11470" w14:textId="77777777" w:rsidR="00FA13F8" w:rsidRDefault="00FA13F8" w:rsidP="00FA13F8">
      <w:pPr>
        <w:spacing w:after="0"/>
      </w:pPr>
    </w:p>
    <w:p w14:paraId="6A6A0432" w14:textId="77777777" w:rsidR="00FA13F8" w:rsidRDefault="00FA13F8" w:rsidP="00FA13F8">
      <w:pPr>
        <w:spacing w:after="0"/>
      </w:pPr>
    </w:p>
    <w:p w14:paraId="002FE795" w14:textId="77777777" w:rsidR="00FA13F8" w:rsidRDefault="00FA13F8" w:rsidP="00FA13F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OPĆINSKOG VIJEĆA</w:t>
      </w:r>
    </w:p>
    <w:p w14:paraId="48D3E471" w14:textId="77777777" w:rsidR="00FA13F8" w:rsidRDefault="00FA13F8" w:rsidP="00FA13F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Ivan Štefanac</w:t>
      </w:r>
    </w:p>
    <w:p w14:paraId="280EE64F" w14:textId="77777777" w:rsidR="00FA13F8" w:rsidRDefault="00FA13F8" w:rsidP="00FA13F8"/>
    <w:p w14:paraId="237AB302" w14:textId="77777777" w:rsidR="00FA5C41" w:rsidRDefault="00FA5C41" w:rsidP="00FA5C41">
      <w:pPr>
        <w:pStyle w:val="Tijeloteksta"/>
        <w:ind w:left="14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32D34511" wp14:editId="6E0D5DB0">
            <wp:extent cx="2583253" cy="897731"/>
            <wp:effectExtent l="0" t="0" r="0" b="0"/>
            <wp:docPr id="1" name="image1.jpeg" descr="HR_logo_COM_2016_horizontal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3253" cy="89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21A3C" w14:textId="77777777" w:rsidR="00FA5C41" w:rsidRDefault="00FA5C41" w:rsidP="00FA5C41">
      <w:pPr>
        <w:pStyle w:val="Tijeloteksta"/>
        <w:rPr>
          <w:rFonts w:ascii="Times New Roman"/>
          <w:sz w:val="20"/>
        </w:rPr>
      </w:pPr>
    </w:p>
    <w:p w14:paraId="5E2546B6" w14:textId="77777777" w:rsidR="00FA5C41" w:rsidRDefault="00FA5C41" w:rsidP="00FA5C41">
      <w:pPr>
        <w:pStyle w:val="Tijeloteksta"/>
        <w:rPr>
          <w:rFonts w:ascii="Times New Roman"/>
          <w:sz w:val="20"/>
        </w:rPr>
      </w:pPr>
    </w:p>
    <w:p w14:paraId="5716A8EE" w14:textId="77777777" w:rsidR="00FA5C41" w:rsidRDefault="00FA5C41" w:rsidP="00FA5C41">
      <w:pPr>
        <w:pStyle w:val="Tijeloteksta"/>
        <w:spacing w:before="11"/>
        <w:rPr>
          <w:rFonts w:ascii="Times New Roman"/>
          <w:sz w:val="18"/>
        </w:rPr>
      </w:pPr>
    </w:p>
    <w:p w14:paraId="1B5B931F" w14:textId="77777777" w:rsidR="00FA5C41" w:rsidRDefault="00FA5C41" w:rsidP="00FA5C41">
      <w:pPr>
        <w:spacing w:before="94"/>
        <w:ind w:left="1418" w:right="1410"/>
        <w:jc w:val="both"/>
        <w:rPr>
          <w:sz w:val="21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11D011D7" wp14:editId="764923F8">
            <wp:simplePos x="0" y="0"/>
            <wp:positionH relativeFrom="page">
              <wp:posOffset>571500</wp:posOffset>
            </wp:positionH>
            <wp:positionV relativeFrom="paragraph">
              <wp:posOffset>59421</wp:posOffset>
            </wp:positionV>
            <wp:extent cx="266065" cy="525779"/>
            <wp:effectExtent l="0" t="0" r="0" b="0"/>
            <wp:wrapNone/>
            <wp:docPr id="3" name="image2.jpeg" descr="Adhesion_Conventio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 xml:space="preserve">Ja, </w:t>
      </w:r>
      <w:r>
        <w:rPr>
          <w:rFonts w:ascii="Arial" w:hAnsi="Arial"/>
          <w:b/>
          <w:color w:val="76923B"/>
          <w:sz w:val="21"/>
        </w:rPr>
        <w:t>[ime gradonačelnika (ili drugog ekvivalentnog predstavnika)]</w:t>
      </w:r>
      <w:r>
        <w:rPr>
          <w:sz w:val="21"/>
        </w:rPr>
        <w:t xml:space="preserve">, </w:t>
      </w:r>
      <w:r>
        <w:rPr>
          <w:rFonts w:ascii="Arial" w:hAnsi="Arial"/>
          <w:b/>
          <w:color w:val="76923B"/>
          <w:sz w:val="21"/>
        </w:rPr>
        <w:t>[gradonačelnik (ili naziv</w:t>
      </w:r>
      <w:r>
        <w:rPr>
          <w:rFonts w:ascii="Arial" w:hAnsi="Arial"/>
          <w:b/>
          <w:color w:val="76923B"/>
          <w:spacing w:val="1"/>
          <w:sz w:val="21"/>
        </w:rPr>
        <w:t xml:space="preserve"> </w:t>
      </w:r>
      <w:r>
        <w:rPr>
          <w:rFonts w:ascii="Arial" w:hAnsi="Arial"/>
          <w:b/>
          <w:color w:val="76923B"/>
          <w:sz w:val="21"/>
        </w:rPr>
        <w:t xml:space="preserve">radnog mjesta)] [ime grada/općine] </w:t>
      </w:r>
      <w:r>
        <w:rPr>
          <w:sz w:val="21"/>
        </w:rPr>
        <w:t xml:space="preserve">dobio sam ovlaštenje </w:t>
      </w:r>
      <w:r>
        <w:rPr>
          <w:rFonts w:ascii="Arial" w:hAnsi="Arial"/>
          <w:b/>
          <w:color w:val="76923B"/>
          <w:sz w:val="21"/>
        </w:rPr>
        <w:t>[gradskog/općinskog vijeća (ili</w:t>
      </w:r>
      <w:r>
        <w:rPr>
          <w:rFonts w:ascii="Arial" w:hAnsi="Arial"/>
          <w:b/>
          <w:color w:val="76923B"/>
          <w:spacing w:val="1"/>
          <w:sz w:val="21"/>
        </w:rPr>
        <w:t xml:space="preserve"> </w:t>
      </w:r>
      <w:r>
        <w:rPr>
          <w:rFonts w:ascii="Arial" w:hAnsi="Arial"/>
          <w:b/>
          <w:color w:val="76923B"/>
          <w:sz w:val="21"/>
        </w:rPr>
        <w:t>ekvivalentnog</w:t>
      </w:r>
      <w:r>
        <w:rPr>
          <w:rFonts w:ascii="Arial" w:hAnsi="Arial"/>
          <w:b/>
          <w:color w:val="76923B"/>
          <w:spacing w:val="1"/>
          <w:sz w:val="21"/>
        </w:rPr>
        <w:t xml:space="preserve"> </w:t>
      </w:r>
      <w:r>
        <w:rPr>
          <w:rFonts w:ascii="Arial" w:hAnsi="Arial"/>
          <w:b/>
          <w:color w:val="76923B"/>
          <w:sz w:val="21"/>
        </w:rPr>
        <w:t>tijela</w:t>
      </w:r>
      <w:r>
        <w:rPr>
          <w:rFonts w:ascii="Arial" w:hAnsi="Arial"/>
          <w:b/>
          <w:color w:val="76923B"/>
          <w:spacing w:val="1"/>
          <w:sz w:val="21"/>
        </w:rPr>
        <w:t xml:space="preserve"> </w:t>
      </w:r>
      <w:r>
        <w:rPr>
          <w:rFonts w:ascii="Arial" w:hAnsi="Arial"/>
          <w:b/>
          <w:color w:val="76923B"/>
          <w:sz w:val="21"/>
        </w:rPr>
        <w:t>za</w:t>
      </w:r>
      <w:r>
        <w:rPr>
          <w:rFonts w:ascii="Arial" w:hAnsi="Arial"/>
          <w:b/>
          <w:color w:val="76923B"/>
          <w:spacing w:val="1"/>
          <w:sz w:val="21"/>
        </w:rPr>
        <w:t xml:space="preserve"> </w:t>
      </w:r>
      <w:r>
        <w:rPr>
          <w:rFonts w:ascii="Arial" w:hAnsi="Arial"/>
          <w:b/>
          <w:color w:val="76923B"/>
          <w:sz w:val="21"/>
        </w:rPr>
        <w:t>donošenje</w:t>
      </w:r>
      <w:r>
        <w:rPr>
          <w:rFonts w:ascii="Arial" w:hAnsi="Arial"/>
          <w:b/>
          <w:color w:val="76923B"/>
          <w:spacing w:val="1"/>
          <w:sz w:val="21"/>
        </w:rPr>
        <w:t xml:space="preserve"> </w:t>
      </w:r>
      <w:r>
        <w:rPr>
          <w:rFonts w:ascii="Arial" w:hAnsi="Arial"/>
          <w:b/>
          <w:color w:val="76923B"/>
          <w:sz w:val="21"/>
        </w:rPr>
        <w:t>odluka)]</w:t>
      </w:r>
      <w:r>
        <w:rPr>
          <w:rFonts w:ascii="Arial" w:hAnsi="Arial"/>
          <w:b/>
          <w:color w:val="76923B"/>
          <w:spacing w:val="1"/>
          <w:sz w:val="21"/>
        </w:rPr>
        <w:t xml:space="preserve"> </w:t>
      </w:r>
      <w:r>
        <w:rPr>
          <w:sz w:val="21"/>
        </w:rPr>
        <w:t>dana</w:t>
      </w:r>
      <w:r>
        <w:rPr>
          <w:spacing w:val="1"/>
          <w:sz w:val="21"/>
        </w:rPr>
        <w:t xml:space="preserve"> </w:t>
      </w:r>
      <w:r>
        <w:rPr>
          <w:rFonts w:ascii="Arial" w:hAnsi="Arial"/>
          <w:b/>
          <w:color w:val="76923B"/>
          <w:sz w:val="21"/>
        </w:rPr>
        <w:t>[datum]</w:t>
      </w:r>
      <w:r>
        <w:rPr>
          <w:rFonts w:ascii="Arial" w:hAnsi="Arial"/>
          <w:b/>
          <w:color w:val="76923B"/>
          <w:spacing w:val="1"/>
          <w:sz w:val="21"/>
        </w:rPr>
        <w:t xml:space="preserve"> </w:t>
      </w:r>
      <w:r>
        <w:rPr>
          <w:sz w:val="21"/>
        </w:rPr>
        <w:t>za</w:t>
      </w:r>
      <w:r>
        <w:rPr>
          <w:spacing w:val="1"/>
          <w:sz w:val="21"/>
        </w:rPr>
        <w:t xml:space="preserve"> </w:t>
      </w:r>
      <w:r>
        <w:rPr>
          <w:sz w:val="21"/>
        </w:rPr>
        <w:t>potpisivanje</w:t>
      </w:r>
      <w:r>
        <w:rPr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Sporazuma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 xml:space="preserve">gradonačelnika za klimu i energiju </w:t>
      </w:r>
      <w:r>
        <w:rPr>
          <w:sz w:val="21"/>
        </w:rPr>
        <w:t>te sam u cijelosti upoznat s obvezama navedenima u</w:t>
      </w:r>
      <w:r>
        <w:rPr>
          <w:spacing w:val="1"/>
          <w:sz w:val="21"/>
        </w:rPr>
        <w:t xml:space="preserve"> </w:t>
      </w:r>
      <w:r>
        <w:rPr>
          <w:sz w:val="21"/>
        </w:rPr>
        <w:t>službenom</w:t>
      </w:r>
      <w:r>
        <w:rPr>
          <w:spacing w:val="-6"/>
          <w:sz w:val="21"/>
        </w:rPr>
        <w:t xml:space="preserve"> </w:t>
      </w:r>
      <w:hyperlink r:id="rId8">
        <w:r>
          <w:rPr>
            <w:color w:val="0000FF"/>
            <w:sz w:val="21"/>
            <w:u w:val="single" w:color="0000FF"/>
          </w:rPr>
          <w:t>Dokumentu</w:t>
        </w:r>
        <w:r>
          <w:rPr>
            <w:color w:val="0000FF"/>
            <w:spacing w:val="-7"/>
            <w:sz w:val="21"/>
            <w:u w:val="single" w:color="0000FF"/>
          </w:rPr>
          <w:t xml:space="preserve"> </w:t>
        </w:r>
        <w:r>
          <w:rPr>
            <w:color w:val="0000FF"/>
            <w:sz w:val="21"/>
            <w:u w:val="single" w:color="0000FF"/>
          </w:rPr>
          <w:t>o</w:t>
        </w:r>
        <w:r>
          <w:rPr>
            <w:color w:val="0000FF"/>
            <w:spacing w:val="-10"/>
            <w:sz w:val="21"/>
            <w:u w:val="single" w:color="0000FF"/>
          </w:rPr>
          <w:t xml:space="preserve"> </w:t>
        </w:r>
        <w:r>
          <w:rPr>
            <w:color w:val="0000FF"/>
            <w:sz w:val="21"/>
            <w:u w:val="single" w:color="0000FF"/>
          </w:rPr>
          <w:t>preuzimanju</w:t>
        </w:r>
        <w:r>
          <w:rPr>
            <w:color w:val="0000FF"/>
            <w:spacing w:val="-7"/>
            <w:sz w:val="21"/>
            <w:u w:val="single" w:color="0000FF"/>
          </w:rPr>
          <w:t xml:space="preserve"> </w:t>
        </w:r>
        <w:r>
          <w:rPr>
            <w:color w:val="0000FF"/>
            <w:sz w:val="21"/>
            <w:u w:val="single" w:color="0000FF"/>
          </w:rPr>
          <w:t>obveza</w:t>
        </w:r>
        <w:r>
          <w:rPr>
            <w:color w:val="0000FF"/>
            <w:spacing w:val="-5"/>
            <w:sz w:val="21"/>
          </w:rPr>
          <w:t xml:space="preserve"> </w:t>
        </w:r>
      </w:hyperlink>
      <w:r>
        <w:rPr>
          <w:sz w:val="21"/>
        </w:rPr>
        <w:t>i</w:t>
      </w:r>
      <w:r>
        <w:rPr>
          <w:spacing w:val="-6"/>
          <w:sz w:val="21"/>
        </w:rPr>
        <w:t xml:space="preserve"> </w:t>
      </w:r>
      <w:r>
        <w:rPr>
          <w:sz w:val="21"/>
        </w:rPr>
        <w:t>sažeto</w:t>
      </w:r>
      <w:r>
        <w:rPr>
          <w:spacing w:val="-7"/>
          <w:sz w:val="21"/>
        </w:rPr>
        <w:t xml:space="preserve"> </w:t>
      </w:r>
      <w:r>
        <w:rPr>
          <w:sz w:val="21"/>
        </w:rPr>
        <w:t>navedenima</w:t>
      </w:r>
      <w:r>
        <w:rPr>
          <w:spacing w:val="-8"/>
          <w:sz w:val="21"/>
        </w:rPr>
        <w:t xml:space="preserve"> </w:t>
      </w:r>
      <w:r>
        <w:rPr>
          <w:sz w:val="21"/>
        </w:rPr>
        <w:t>u</w:t>
      </w:r>
      <w:r>
        <w:rPr>
          <w:spacing w:val="-7"/>
          <w:sz w:val="21"/>
        </w:rPr>
        <w:t xml:space="preserve"> </w:t>
      </w:r>
      <w:r>
        <w:rPr>
          <w:sz w:val="21"/>
        </w:rPr>
        <w:t>nastavku.</w:t>
      </w:r>
    </w:p>
    <w:p w14:paraId="2327CBE1" w14:textId="77777777" w:rsidR="00FA5C41" w:rsidRDefault="00FA5C41" w:rsidP="00FA5C41">
      <w:pPr>
        <w:pStyle w:val="Tijeloteksta"/>
        <w:spacing w:before="8"/>
        <w:rPr>
          <w:sz w:val="12"/>
        </w:rPr>
      </w:pPr>
    </w:p>
    <w:p w14:paraId="48C53262" w14:textId="77777777" w:rsidR="00FA5C41" w:rsidRDefault="00FA5C41" w:rsidP="00FA5C41">
      <w:pPr>
        <w:pStyle w:val="Tijeloteksta"/>
        <w:spacing w:before="95"/>
        <w:ind w:left="1418"/>
        <w:jc w:val="both"/>
      </w:pPr>
      <w:r>
        <w:rPr>
          <w:w w:val="95"/>
        </w:rPr>
        <w:t>Grad/Općina</w:t>
      </w:r>
      <w:r>
        <w:rPr>
          <w:spacing w:val="7"/>
          <w:w w:val="95"/>
        </w:rPr>
        <w:t xml:space="preserve"> </w:t>
      </w:r>
      <w:r>
        <w:rPr>
          <w:w w:val="95"/>
        </w:rPr>
        <w:t>čiji</w:t>
      </w:r>
      <w:r>
        <w:rPr>
          <w:spacing w:val="9"/>
          <w:w w:val="95"/>
        </w:rPr>
        <w:t xml:space="preserve"> </w:t>
      </w:r>
      <w:r>
        <w:rPr>
          <w:w w:val="95"/>
        </w:rPr>
        <w:t>sam</w:t>
      </w:r>
      <w:r>
        <w:rPr>
          <w:spacing w:val="9"/>
          <w:w w:val="95"/>
        </w:rPr>
        <w:t xml:space="preserve"> </w:t>
      </w:r>
      <w:r>
        <w:rPr>
          <w:w w:val="95"/>
        </w:rPr>
        <w:t>predstavnik</w:t>
      </w:r>
      <w:r>
        <w:rPr>
          <w:spacing w:val="10"/>
          <w:w w:val="95"/>
        </w:rPr>
        <w:t xml:space="preserve"> </w:t>
      </w:r>
      <w:r>
        <w:rPr>
          <w:w w:val="95"/>
        </w:rPr>
        <w:t>stoga</w:t>
      </w:r>
      <w:r>
        <w:rPr>
          <w:spacing w:val="9"/>
          <w:w w:val="95"/>
        </w:rPr>
        <w:t xml:space="preserve"> </w:t>
      </w:r>
      <w:r>
        <w:rPr>
          <w:w w:val="95"/>
        </w:rPr>
        <w:t>se</w:t>
      </w:r>
      <w:r>
        <w:rPr>
          <w:spacing w:val="8"/>
          <w:w w:val="95"/>
        </w:rPr>
        <w:t xml:space="preserve"> </w:t>
      </w:r>
      <w:r>
        <w:rPr>
          <w:w w:val="95"/>
        </w:rPr>
        <w:t>prvenstveno</w:t>
      </w:r>
      <w:r>
        <w:rPr>
          <w:spacing w:val="9"/>
          <w:w w:val="95"/>
        </w:rPr>
        <w:t xml:space="preserve"> </w:t>
      </w:r>
      <w:r>
        <w:rPr>
          <w:w w:val="95"/>
        </w:rPr>
        <w:t>obvezuje:</w:t>
      </w:r>
    </w:p>
    <w:p w14:paraId="502AA38E" w14:textId="77777777" w:rsidR="00FA5C41" w:rsidRDefault="00FA5C41" w:rsidP="00FA5C41">
      <w:pPr>
        <w:pStyle w:val="Tijeloteksta"/>
      </w:pPr>
    </w:p>
    <w:p w14:paraId="0ED16325" w14:textId="77777777" w:rsidR="00FA5C41" w:rsidRDefault="00FA5C41" w:rsidP="00FA5C41">
      <w:pPr>
        <w:pStyle w:val="Tijeloteksta"/>
        <w:spacing w:before="1" w:line="237" w:lineRule="auto"/>
        <w:ind w:left="1985" w:right="1415"/>
        <w:jc w:val="both"/>
      </w:pPr>
      <w:r>
        <w:rPr>
          <w:spacing w:val="-2"/>
          <w:position w:val="2"/>
        </w:rPr>
        <w:t>smanjiti</w:t>
      </w:r>
      <w:r>
        <w:rPr>
          <w:spacing w:val="-12"/>
          <w:position w:val="2"/>
        </w:rPr>
        <w:t xml:space="preserve"> </w:t>
      </w:r>
      <w:r>
        <w:rPr>
          <w:spacing w:val="-2"/>
          <w:position w:val="2"/>
        </w:rPr>
        <w:t>emisije</w:t>
      </w:r>
      <w:r>
        <w:rPr>
          <w:spacing w:val="-13"/>
          <w:position w:val="2"/>
        </w:rPr>
        <w:t xml:space="preserve"> </w:t>
      </w:r>
      <w:r>
        <w:rPr>
          <w:spacing w:val="-2"/>
          <w:position w:val="2"/>
        </w:rPr>
        <w:t>CO</w:t>
      </w:r>
      <w:r>
        <w:rPr>
          <w:spacing w:val="-2"/>
          <w:sz w:val="14"/>
        </w:rPr>
        <w:t>2</w:t>
      </w:r>
      <w:r>
        <w:rPr>
          <w:spacing w:val="9"/>
          <w:sz w:val="14"/>
        </w:rPr>
        <w:t xml:space="preserve"> </w:t>
      </w:r>
      <w:r>
        <w:rPr>
          <w:spacing w:val="-2"/>
          <w:position w:val="2"/>
        </w:rPr>
        <w:t>(i,</w:t>
      </w:r>
      <w:r>
        <w:rPr>
          <w:spacing w:val="-11"/>
          <w:position w:val="2"/>
        </w:rPr>
        <w:t xml:space="preserve"> </w:t>
      </w:r>
      <w:r>
        <w:rPr>
          <w:spacing w:val="-1"/>
          <w:position w:val="2"/>
        </w:rPr>
        <w:t>prema</w:t>
      </w:r>
      <w:r>
        <w:rPr>
          <w:spacing w:val="-12"/>
          <w:position w:val="2"/>
        </w:rPr>
        <w:t xml:space="preserve"> </w:t>
      </w:r>
      <w:r>
        <w:rPr>
          <w:spacing w:val="-1"/>
          <w:position w:val="2"/>
        </w:rPr>
        <w:t>mogućnosti,</w:t>
      </w:r>
      <w:r>
        <w:rPr>
          <w:spacing w:val="-11"/>
          <w:position w:val="2"/>
        </w:rPr>
        <w:t xml:space="preserve"> </w:t>
      </w:r>
      <w:r>
        <w:rPr>
          <w:spacing w:val="-1"/>
          <w:position w:val="2"/>
        </w:rPr>
        <w:t>drugih</w:t>
      </w:r>
      <w:r>
        <w:rPr>
          <w:spacing w:val="-12"/>
          <w:position w:val="2"/>
        </w:rPr>
        <w:t xml:space="preserve"> </w:t>
      </w:r>
      <w:r>
        <w:rPr>
          <w:spacing w:val="-1"/>
          <w:position w:val="2"/>
        </w:rPr>
        <w:t>stakleničkih</w:t>
      </w:r>
      <w:r>
        <w:rPr>
          <w:spacing w:val="-13"/>
          <w:position w:val="2"/>
        </w:rPr>
        <w:t xml:space="preserve"> </w:t>
      </w:r>
      <w:r>
        <w:rPr>
          <w:spacing w:val="-1"/>
          <w:position w:val="2"/>
        </w:rPr>
        <w:t>plinova)</w:t>
      </w:r>
      <w:r>
        <w:rPr>
          <w:spacing w:val="-11"/>
          <w:position w:val="2"/>
        </w:rPr>
        <w:t xml:space="preserve"> </w:t>
      </w:r>
      <w:r>
        <w:rPr>
          <w:spacing w:val="-1"/>
          <w:position w:val="2"/>
        </w:rPr>
        <w:t>na</w:t>
      </w:r>
      <w:r>
        <w:rPr>
          <w:spacing w:val="-12"/>
          <w:position w:val="2"/>
        </w:rPr>
        <w:t xml:space="preserve"> </w:t>
      </w:r>
      <w:r>
        <w:rPr>
          <w:spacing w:val="-1"/>
          <w:position w:val="2"/>
        </w:rPr>
        <w:t>našem</w:t>
      </w:r>
      <w:r>
        <w:rPr>
          <w:spacing w:val="-10"/>
          <w:position w:val="2"/>
        </w:rPr>
        <w:t xml:space="preserve"> </w:t>
      </w:r>
      <w:r>
        <w:rPr>
          <w:spacing w:val="-1"/>
          <w:position w:val="2"/>
        </w:rPr>
        <w:t>području</w:t>
      </w:r>
      <w:r>
        <w:rPr>
          <w:spacing w:val="-56"/>
          <w:position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najmanje</w:t>
      </w:r>
      <w:r>
        <w:rPr>
          <w:spacing w:val="1"/>
        </w:rPr>
        <w:t xml:space="preserve"> </w:t>
      </w:r>
      <w:r>
        <w:t>40 %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2030.</w:t>
      </w:r>
      <w:r>
        <w:rPr>
          <w:spacing w:val="1"/>
        </w:rPr>
        <w:t xml:space="preserve"> </w:t>
      </w:r>
      <w:r>
        <w:t>učinkovitijom</w:t>
      </w:r>
      <w:r>
        <w:rPr>
          <w:spacing w:val="1"/>
        </w:rPr>
        <w:t xml:space="preserve"> </w:t>
      </w:r>
      <w:r>
        <w:t>upotrebom</w:t>
      </w:r>
      <w:r>
        <w:rPr>
          <w:spacing w:val="1"/>
        </w:rPr>
        <w:t xml:space="preserve"> </w:t>
      </w:r>
      <w:r>
        <w:t>energije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većom</w:t>
      </w:r>
      <w:r>
        <w:rPr>
          <w:spacing w:val="1"/>
        </w:rPr>
        <w:t xml:space="preserve"> </w:t>
      </w:r>
      <w:r>
        <w:t>upotrebom</w:t>
      </w:r>
      <w:r>
        <w:rPr>
          <w:spacing w:val="1"/>
        </w:rPr>
        <w:t xml:space="preserve"> </w:t>
      </w:r>
      <w:r>
        <w:t>obnovljivih</w:t>
      </w:r>
      <w:r>
        <w:rPr>
          <w:spacing w:val="-5"/>
        </w:rPr>
        <w:t xml:space="preserve"> </w:t>
      </w:r>
      <w:r>
        <w:t>izvora</w:t>
      </w:r>
      <w:r>
        <w:rPr>
          <w:spacing w:val="-2"/>
        </w:rPr>
        <w:t xml:space="preserve"> </w:t>
      </w:r>
      <w:r>
        <w:t>energije,</w:t>
      </w:r>
    </w:p>
    <w:p w14:paraId="11D52CC7" w14:textId="77777777" w:rsidR="00FA5C41" w:rsidRDefault="00FA5C41" w:rsidP="00FA5C41">
      <w:pPr>
        <w:pStyle w:val="Tijeloteksta"/>
        <w:spacing w:before="1"/>
        <w:ind w:left="1985"/>
        <w:jc w:val="both"/>
      </w:pPr>
      <w:r>
        <w:rPr>
          <w:w w:val="95"/>
        </w:rPr>
        <w:t>povećati</w:t>
      </w:r>
      <w:r>
        <w:rPr>
          <w:spacing w:val="19"/>
          <w:w w:val="95"/>
        </w:rPr>
        <w:t xml:space="preserve"> </w:t>
      </w:r>
      <w:r>
        <w:rPr>
          <w:w w:val="95"/>
        </w:rPr>
        <w:t>svoju</w:t>
      </w:r>
      <w:r>
        <w:rPr>
          <w:spacing w:val="18"/>
          <w:w w:val="95"/>
        </w:rPr>
        <w:t xml:space="preserve"> </w:t>
      </w:r>
      <w:r>
        <w:rPr>
          <w:w w:val="95"/>
        </w:rPr>
        <w:t>otpornost</w:t>
      </w:r>
      <w:r>
        <w:rPr>
          <w:spacing w:val="17"/>
          <w:w w:val="95"/>
        </w:rPr>
        <w:t xml:space="preserve"> </w:t>
      </w:r>
      <w:r>
        <w:rPr>
          <w:w w:val="95"/>
        </w:rPr>
        <w:t>prilagođavanjem</w:t>
      </w:r>
      <w:r>
        <w:rPr>
          <w:spacing w:val="17"/>
          <w:w w:val="95"/>
        </w:rPr>
        <w:t xml:space="preserve"> </w:t>
      </w:r>
      <w:r>
        <w:rPr>
          <w:w w:val="95"/>
        </w:rPr>
        <w:t>posljedicama</w:t>
      </w:r>
      <w:r>
        <w:rPr>
          <w:spacing w:val="14"/>
          <w:w w:val="95"/>
        </w:rPr>
        <w:t xml:space="preserve"> </w:t>
      </w:r>
      <w:r>
        <w:rPr>
          <w:w w:val="95"/>
        </w:rPr>
        <w:t>klimatskih</w:t>
      </w:r>
      <w:r>
        <w:rPr>
          <w:spacing w:val="18"/>
          <w:w w:val="95"/>
        </w:rPr>
        <w:t xml:space="preserve"> </w:t>
      </w:r>
      <w:r>
        <w:rPr>
          <w:w w:val="95"/>
        </w:rPr>
        <w:t>promjena.</w:t>
      </w:r>
    </w:p>
    <w:p w14:paraId="3A2399D2" w14:textId="77777777" w:rsidR="00FA5C41" w:rsidRDefault="00FA5C41" w:rsidP="00FA5C41">
      <w:pPr>
        <w:pStyle w:val="Tijeloteksta"/>
        <w:spacing w:before="1"/>
      </w:pPr>
    </w:p>
    <w:p w14:paraId="02D0EABB" w14:textId="77777777" w:rsidR="00FA5C41" w:rsidRDefault="00FA5C41" w:rsidP="00FA5C41">
      <w:pPr>
        <w:pStyle w:val="Tijeloteksta"/>
        <w:spacing w:before="1"/>
        <w:ind w:left="1418" w:right="1420"/>
        <w:jc w:val="both"/>
      </w:pPr>
      <w:r>
        <w:t>Kako bi se te obveze provele u djelo, grad/općina čiji sam predstavnik obvezuje se primijeniti</w:t>
      </w:r>
      <w:r>
        <w:rPr>
          <w:spacing w:val="1"/>
        </w:rPr>
        <w:t xml:space="preserve"> </w:t>
      </w:r>
      <w:r>
        <w:t>sljedeći</w:t>
      </w:r>
      <w:r>
        <w:rPr>
          <w:spacing w:val="-1"/>
        </w:rPr>
        <w:t xml:space="preserve"> </w:t>
      </w:r>
      <w:r>
        <w:t>postupni</w:t>
      </w:r>
      <w:r>
        <w:rPr>
          <w:spacing w:val="-1"/>
        </w:rPr>
        <w:t xml:space="preserve"> </w:t>
      </w:r>
      <w:r>
        <w:t>pristup:</w:t>
      </w:r>
    </w:p>
    <w:p w14:paraId="23C9A874" w14:textId="77777777" w:rsidR="00FA5C41" w:rsidRDefault="00FA5C41" w:rsidP="00FA5C41">
      <w:pPr>
        <w:pStyle w:val="Tijeloteksta"/>
        <w:spacing w:before="9"/>
        <w:rPr>
          <w:sz w:val="20"/>
        </w:rPr>
      </w:pPr>
    </w:p>
    <w:p w14:paraId="0A503D8B" w14:textId="77777777" w:rsidR="00FA5C41" w:rsidRDefault="00FA5C41" w:rsidP="00FA5C41">
      <w:pPr>
        <w:pStyle w:val="Naslov1"/>
        <w:ind w:left="1985" w:right="1415"/>
      </w:pPr>
      <w:r>
        <w:rPr>
          <w:rFonts w:ascii="Arial MT" w:hAnsi="Arial MT"/>
          <w:b w:val="0"/>
        </w:rPr>
        <w:t xml:space="preserve">Izrada </w:t>
      </w:r>
      <w:r>
        <w:t xml:space="preserve">Inventara početnih emisija </w:t>
      </w:r>
      <w:r>
        <w:rPr>
          <w:rFonts w:ascii="Arial MT" w:hAnsi="Arial MT"/>
          <w:b w:val="0"/>
        </w:rPr>
        <w:t xml:space="preserve">i provedba </w:t>
      </w:r>
      <w:r>
        <w:t>Procjene rizika od klimatskih promjena i</w:t>
      </w:r>
      <w:r>
        <w:rPr>
          <w:spacing w:val="1"/>
        </w:rPr>
        <w:t xml:space="preserve"> </w:t>
      </w:r>
      <w:r>
        <w:t>osjetljivosti</w:t>
      </w:r>
    </w:p>
    <w:p w14:paraId="4355A7FB" w14:textId="77777777" w:rsidR="00FA5C41" w:rsidRDefault="00FA5C41" w:rsidP="00FA5C41">
      <w:pPr>
        <w:spacing w:before="2"/>
        <w:ind w:left="1985" w:right="1409"/>
        <w:jc w:val="both"/>
        <w:rPr>
          <w:sz w:val="21"/>
        </w:rPr>
      </w:pPr>
      <w:r>
        <w:rPr>
          <w:sz w:val="21"/>
        </w:rPr>
        <w:t xml:space="preserve">Dostavljanje </w:t>
      </w:r>
      <w:r>
        <w:rPr>
          <w:rFonts w:ascii="Arial" w:hAnsi="Arial"/>
          <w:b/>
          <w:sz w:val="21"/>
        </w:rPr>
        <w:t xml:space="preserve">Akcijskog plana za održivu energiju i borbu protiv klimatskih promjena </w:t>
      </w:r>
      <w:r>
        <w:rPr>
          <w:sz w:val="21"/>
        </w:rPr>
        <w:t>u</w:t>
      </w:r>
      <w:r>
        <w:rPr>
          <w:spacing w:val="1"/>
          <w:sz w:val="21"/>
        </w:rPr>
        <w:t xml:space="preserve"> </w:t>
      </w:r>
      <w:r>
        <w:rPr>
          <w:sz w:val="21"/>
        </w:rPr>
        <w:t>roku</w:t>
      </w:r>
      <w:r>
        <w:rPr>
          <w:spacing w:val="-6"/>
          <w:sz w:val="21"/>
        </w:rPr>
        <w:t xml:space="preserve"> </w:t>
      </w:r>
      <w:r>
        <w:rPr>
          <w:sz w:val="21"/>
        </w:rPr>
        <w:t>od</w:t>
      </w:r>
      <w:r>
        <w:rPr>
          <w:spacing w:val="-5"/>
          <w:sz w:val="21"/>
        </w:rPr>
        <w:t xml:space="preserve"> </w:t>
      </w:r>
      <w:r>
        <w:rPr>
          <w:sz w:val="21"/>
        </w:rPr>
        <w:t>dvije</w:t>
      </w:r>
      <w:r>
        <w:rPr>
          <w:spacing w:val="-5"/>
          <w:sz w:val="21"/>
        </w:rPr>
        <w:t xml:space="preserve"> </w:t>
      </w:r>
      <w:r>
        <w:rPr>
          <w:sz w:val="21"/>
        </w:rPr>
        <w:t>godine</w:t>
      </w:r>
      <w:r>
        <w:rPr>
          <w:spacing w:val="-5"/>
          <w:sz w:val="21"/>
        </w:rPr>
        <w:t xml:space="preserve"> </w:t>
      </w:r>
      <w:r>
        <w:rPr>
          <w:sz w:val="21"/>
        </w:rPr>
        <w:t>od</w:t>
      </w:r>
      <w:r>
        <w:rPr>
          <w:spacing w:val="-5"/>
          <w:sz w:val="21"/>
        </w:rPr>
        <w:t xml:space="preserve"> </w:t>
      </w:r>
      <w:r>
        <w:rPr>
          <w:sz w:val="21"/>
        </w:rPr>
        <w:t>prethodno</w:t>
      </w:r>
      <w:r>
        <w:rPr>
          <w:spacing w:val="-6"/>
          <w:sz w:val="21"/>
        </w:rPr>
        <w:t xml:space="preserve"> </w:t>
      </w:r>
      <w:r>
        <w:rPr>
          <w:sz w:val="21"/>
        </w:rPr>
        <w:t>navedenog</w:t>
      </w:r>
      <w:r>
        <w:rPr>
          <w:spacing w:val="-4"/>
          <w:sz w:val="21"/>
        </w:rPr>
        <w:t xml:space="preserve"> </w:t>
      </w:r>
      <w:r>
        <w:rPr>
          <w:sz w:val="21"/>
        </w:rPr>
        <w:t>datuma</w:t>
      </w:r>
      <w:r>
        <w:rPr>
          <w:spacing w:val="-5"/>
          <w:sz w:val="21"/>
        </w:rPr>
        <w:t xml:space="preserve"> </w:t>
      </w:r>
      <w:r>
        <w:rPr>
          <w:sz w:val="21"/>
        </w:rPr>
        <w:t>odluke</w:t>
      </w:r>
      <w:r>
        <w:rPr>
          <w:spacing w:val="-5"/>
          <w:sz w:val="21"/>
        </w:rPr>
        <w:t xml:space="preserve"> </w:t>
      </w:r>
      <w:r>
        <w:rPr>
          <w:sz w:val="21"/>
        </w:rPr>
        <w:t>gradskog</w:t>
      </w:r>
      <w:r>
        <w:rPr>
          <w:spacing w:val="-5"/>
          <w:sz w:val="21"/>
        </w:rPr>
        <w:t xml:space="preserve"> </w:t>
      </w:r>
      <w:r>
        <w:rPr>
          <w:sz w:val="21"/>
        </w:rPr>
        <w:t>vijeća</w:t>
      </w:r>
    </w:p>
    <w:p w14:paraId="481A21A6" w14:textId="77777777" w:rsidR="00FA5C41" w:rsidRDefault="00FA5C41" w:rsidP="00FA5C41">
      <w:pPr>
        <w:pStyle w:val="Tijeloteksta"/>
        <w:spacing w:before="1"/>
        <w:ind w:left="1985" w:right="1413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Izvješćivanje o napretku </w:t>
      </w:r>
      <w:r>
        <w:rPr>
          <w:rFonts w:ascii="Calibri" w:hAnsi="Calibri"/>
        </w:rPr>
        <w:t>najmanje svake dvije godine od dostavljanja Akcijskog plana za održivu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energiju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borbu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protiv klimatskih promjena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svrhu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evaluacije, praćenja 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provjere</w:t>
      </w:r>
    </w:p>
    <w:p w14:paraId="2D89B280" w14:textId="77777777" w:rsidR="00FA5C41" w:rsidRDefault="00FA5C41" w:rsidP="00FA5C41">
      <w:pPr>
        <w:pStyle w:val="Tijeloteksta"/>
        <w:spacing w:before="7"/>
        <w:rPr>
          <w:rFonts w:ascii="Calibri"/>
          <w:sz w:val="19"/>
        </w:rPr>
      </w:pPr>
    </w:p>
    <w:p w14:paraId="1691A022" w14:textId="77777777" w:rsidR="00FA5C41" w:rsidRDefault="00FA5C41" w:rsidP="00FA5C41">
      <w:pPr>
        <w:pStyle w:val="Tijeloteksta"/>
        <w:spacing w:before="1"/>
        <w:ind w:left="1418" w:right="1409"/>
        <w:jc w:val="both"/>
      </w:pPr>
      <w:r>
        <w:rPr>
          <w:spacing w:val="-1"/>
        </w:rPr>
        <w:t xml:space="preserve">Prihvaćam da se grad/općina čiji sam predstavnik isključi iz inicijative </w:t>
      </w:r>
      <w:r>
        <w:t>– uz prethodnu pismenu</w:t>
      </w:r>
      <w:r>
        <w:rPr>
          <w:spacing w:val="-56"/>
        </w:rPr>
        <w:t xml:space="preserve"> </w:t>
      </w:r>
      <w:r>
        <w:t>obavijest Ureda Sporazuma gradonačelnika – ako u dogovorenom roku ne dostavi prethodno</w:t>
      </w:r>
      <w:r>
        <w:rPr>
          <w:spacing w:val="1"/>
        </w:rPr>
        <w:t xml:space="preserve"> </w:t>
      </w:r>
      <w:r>
        <w:t>navedene dokumente (tj. Akcijski plan za održivu energiju i borbu protiv klimatskih promjena te</w:t>
      </w:r>
      <w:r>
        <w:rPr>
          <w:spacing w:val="1"/>
        </w:rPr>
        <w:t xml:space="preserve"> </w:t>
      </w:r>
      <w:r>
        <w:t>izvješća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napretku).</w:t>
      </w:r>
    </w:p>
    <w:p w14:paraId="6BB904B3" w14:textId="77777777" w:rsidR="00FA5C41" w:rsidRDefault="00FA5C41" w:rsidP="00FA5C41">
      <w:pPr>
        <w:pStyle w:val="Tijeloteksta"/>
        <w:rPr>
          <w:sz w:val="24"/>
        </w:rPr>
      </w:pPr>
    </w:p>
    <w:p w14:paraId="33F64AC1" w14:textId="77777777" w:rsidR="00FA5C41" w:rsidRDefault="00FA5C41" w:rsidP="00FA5C41">
      <w:pPr>
        <w:pStyle w:val="Naslov1"/>
        <w:spacing w:before="207" w:line="241" w:lineRule="exact"/>
      </w:pPr>
      <w:r>
        <w:rPr>
          <w:color w:val="76923B"/>
        </w:rPr>
        <w:t>[naziv</w:t>
      </w:r>
      <w:r>
        <w:rPr>
          <w:color w:val="76923B"/>
          <w:spacing w:val="-4"/>
        </w:rPr>
        <w:t xml:space="preserve"> </w:t>
      </w:r>
      <w:r>
        <w:rPr>
          <w:color w:val="76923B"/>
        </w:rPr>
        <w:t>i</w:t>
      </w:r>
      <w:r>
        <w:rPr>
          <w:color w:val="76923B"/>
          <w:spacing w:val="-2"/>
        </w:rPr>
        <w:t xml:space="preserve"> </w:t>
      </w:r>
      <w:r>
        <w:rPr>
          <w:color w:val="76923B"/>
        </w:rPr>
        <w:t>potpuna</w:t>
      </w:r>
      <w:r>
        <w:rPr>
          <w:color w:val="76923B"/>
          <w:spacing w:val="-1"/>
        </w:rPr>
        <w:t xml:space="preserve"> </w:t>
      </w:r>
      <w:r>
        <w:rPr>
          <w:color w:val="76923B"/>
        </w:rPr>
        <w:t>adresa</w:t>
      </w:r>
      <w:r>
        <w:rPr>
          <w:color w:val="76923B"/>
          <w:spacing w:val="-1"/>
        </w:rPr>
        <w:t xml:space="preserve"> </w:t>
      </w:r>
      <w:r>
        <w:rPr>
          <w:color w:val="76923B"/>
        </w:rPr>
        <w:t>grada/općine]</w:t>
      </w:r>
    </w:p>
    <w:p w14:paraId="0A9E8E2E" w14:textId="77777777" w:rsidR="00FA5C41" w:rsidRDefault="00FA5C41" w:rsidP="00FA5C41">
      <w:pPr>
        <w:spacing w:line="241" w:lineRule="exact"/>
        <w:ind w:left="1418"/>
        <w:jc w:val="both"/>
        <w:rPr>
          <w:rFonts w:ascii="Arial" w:hAnsi="Arial"/>
          <w:b/>
          <w:sz w:val="21"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6EF5CA24" wp14:editId="6658BA64">
            <wp:simplePos x="0" y="0"/>
            <wp:positionH relativeFrom="page">
              <wp:posOffset>6847840</wp:posOffset>
            </wp:positionH>
            <wp:positionV relativeFrom="paragraph">
              <wp:posOffset>44791</wp:posOffset>
            </wp:positionV>
            <wp:extent cx="247650" cy="495300"/>
            <wp:effectExtent l="0" t="0" r="0" b="0"/>
            <wp:wrapNone/>
            <wp:docPr id="5" name="image3.jpeg" descr="Adhesion_Conventi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76923B"/>
          <w:sz w:val="21"/>
        </w:rPr>
        <w:t>[ime,</w:t>
      </w:r>
      <w:r>
        <w:rPr>
          <w:rFonts w:ascii="Arial" w:hAnsi="Arial"/>
          <w:b/>
          <w:color w:val="76923B"/>
          <w:spacing w:val="-4"/>
          <w:sz w:val="21"/>
        </w:rPr>
        <w:t xml:space="preserve"> </w:t>
      </w:r>
      <w:r>
        <w:rPr>
          <w:rFonts w:ascii="Arial" w:hAnsi="Arial"/>
          <w:b/>
          <w:color w:val="76923B"/>
          <w:sz w:val="21"/>
        </w:rPr>
        <w:t>adresa</w:t>
      </w:r>
      <w:r>
        <w:rPr>
          <w:rFonts w:ascii="Arial" w:hAnsi="Arial"/>
          <w:b/>
          <w:color w:val="76923B"/>
          <w:spacing w:val="-2"/>
          <w:sz w:val="21"/>
        </w:rPr>
        <w:t xml:space="preserve"> </w:t>
      </w:r>
      <w:r>
        <w:rPr>
          <w:rFonts w:ascii="Arial" w:hAnsi="Arial"/>
          <w:b/>
          <w:color w:val="76923B"/>
          <w:sz w:val="21"/>
        </w:rPr>
        <w:t>e-pošte</w:t>
      </w:r>
      <w:r>
        <w:rPr>
          <w:rFonts w:ascii="Arial" w:hAnsi="Arial"/>
          <w:b/>
          <w:color w:val="76923B"/>
          <w:spacing w:val="-3"/>
          <w:sz w:val="21"/>
        </w:rPr>
        <w:t xml:space="preserve"> </w:t>
      </w:r>
      <w:r>
        <w:rPr>
          <w:rFonts w:ascii="Arial" w:hAnsi="Arial"/>
          <w:b/>
          <w:color w:val="76923B"/>
          <w:sz w:val="21"/>
        </w:rPr>
        <w:t>i</w:t>
      </w:r>
      <w:r>
        <w:rPr>
          <w:rFonts w:ascii="Arial" w:hAnsi="Arial"/>
          <w:b/>
          <w:color w:val="76923B"/>
          <w:spacing w:val="-3"/>
          <w:sz w:val="21"/>
        </w:rPr>
        <w:t xml:space="preserve"> </w:t>
      </w:r>
      <w:r>
        <w:rPr>
          <w:rFonts w:ascii="Arial" w:hAnsi="Arial"/>
          <w:b/>
          <w:color w:val="76923B"/>
          <w:sz w:val="21"/>
        </w:rPr>
        <w:t>telefonski</w:t>
      </w:r>
      <w:r>
        <w:rPr>
          <w:rFonts w:ascii="Arial" w:hAnsi="Arial"/>
          <w:b/>
          <w:color w:val="76923B"/>
          <w:spacing w:val="-3"/>
          <w:sz w:val="21"/>
        </w:rPr>
        <w:t xml:space="preserve"> </w:t>
      </w:r>
      <w:r>
        <w:rPr>
          <w:rFonts w:ascii="Arial" w:hAnsi="Arial"/>
          <w:b/>
          <w:color w:val="76923B"/>
          <w:sz w:val="21"/>
        </w:rPr>
        <w:t>broj</w:t>
      </w:r>
      <w:r>
        <w:rPr>
          <w:rFonts w:ascii="Arial" w:hAnsi="Arial"/>
          <w:b/>
          <w:color w:val="76923B"/>
          <w:spacing w:val="-3"/>
          <w:sz w:val="21"/>
        </w:rPr>
        <w:t xml:space="preserve"> </w:t>
      </w:r>
      <w:r>
        <w:rPr>
          <w:rFonts w:ascii="Arial" w:hAnsi="Arial"/>
          <w:b/>
          <w:color w:val="76923B"/>
          <w:sz w:val="21"/>
        </w:rPr>
        <w:t>osobe</w:t>
      </w:r>
      <w:r>
        <w:rPr>
          <w:rFonts w:ascii="Arial" w:hAnsi="Arial"/>
          <w:b/>
          <w:color w:val="76923B"/>
          <w:spacing w:val="-2"/>
          <w:sz w:val="21"/>
        </w:rPr>
        <w:t xml:space="preserve"> </w:t>
      </w:r>
      <w:r>
        <w:rPr>
          <w:rFonts w:ascii="Arial" w:hAnsi="Arial"/>
          <w:b/>
          <w:color w:val="76923B"/>
          <w:sz w:val="21"/>
        </w:rPr>
        <w:t>za</w:t>
      </w:r>
      <w:r>
        <w:rPr>
          <w:rFonts w:ascii="Arial" w:hAnsi="Arial"/>
          <w:b/>
          <w:color w:val="76923B"/>
          <w:spacing w:val="-2"/>
          <w:sz w:val="21"/>
        </w:rPr>
        <w:t xml:space="preserve"> </w:t>
      </w:r>
      <w:r>
        <w:rPr>
          <w:rFonts w:ascii="Arial" w:hAnsi="Arial"/>
          <w:b/>
          <w:color w:val="76923B"/>
          <w:sz w:val="21"/>
        </w:rPr>
        <w:t>kontakt]</w:t>
      </w:r>
    </w:p>
    <w:p w14:paraId="7FC139CC" w14:textId="577BE1F0" w:rsidR="00FA5C41" w:rsidRDefault="00FA5C41" w:rsidP="00FA5C41">
      <w:pPr>
        <w:pStyle w:val="Tijeloteksta"/>
        <w:rPr>
          <w:rFonts w:ascii="Arial"/>
          <w:b/>
          <w:sz w:val="24"/>
        </w:rPr>
      </w:pPr>
      <w:r>
        <w:rPr>
          <w:noProof/>
        </w:rPr>
        <w:drawing>
          <wp:anchor distT="0" distB="0" distL="0" distR="0" simplePos="0" relativeHeight="251668480" behindDoc="0" locked="0" layoutInCell="1" allowOverlap="1" wp14:anchorId="2E593165" wp14:editId="4697A6C1">
            <wp:simplePos x="0" y="0"/>
            <wp:positionH relativeFrom="page">
              <wp:align>left</wp:align>
            </wp:positionH>
            <wp:positionV relativeFrom="paragraph">
              <wp:posOffset>173355</wp:posOffset>
            </wp:positionV>
            <wp:extent cx="8444230" cy="507983"/>
            <wp:effectExtent l="0" t="0" r="0" b="6985"/>
            <wp:wrapNone/>
            <wp:docPr id="7" name="image4.jpeg" descr="C:\Users\Floriane.Bernardot\Desktop\final\final\model_word\stripes_word_COM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4230" cy="507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D0358A0" w14:textId="36257EBD" w:rsidR="00FA13F8" w:rsidRDefault="00FA13F8" w:rsidP="00FA5C41"/>
    <w:p w14:paraId="54EA2682" w14:textId="77777777" w:rsidR="00FA13F8" w:rsidRDefault="00FA13F8" w:rsidP="00FA13F8"/>
    <w:sectPr w:rsidR="00FA1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FE"/>
    <w:rsid w:val="00090152"/>
    <w:rsid w:val="000A79C6"/>
    <w:rsid w:val="001B7C93"/>
    <w:rsid w:val="001E0806"/>
    <w:rsid w:val="0025566B"/>
    <w:rsid w:val="00385C7A"/>
    <w:rsid w:val="004A68FE"/>
    <w:rsid w:val="00524E15"/>
    <w:rsid w:val="005F0A55"/>
    <w:rsid w:val="006A1625"/>
    <w:rsid w:val="00832F8A"/>
    <w:rsid w:val="008D6947"/>
    <w:rsid w:val="00952D13"/>
    <w:rsid w:val="00A80719"/>
    <w:rsid w:val="00C3019E"/>
    <w:rsid w:val="00E07D2F"/>
    <w:rsid w:val="00F53A87"/>
    <w:rsid w:val="00FA13F8"/>
    <w:rsid w:val="00FA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203D"/>
  <w15:chartTrackingRefBased/>
  <w15:docId w15:val="{F28A33D1-9967-416B-852A-85418B74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FA5C41"/>
    <w:pPr>
      <w:widowControl w:val="0"/>
      <w:autoSpaceDE w:val="0"/>
      <w:autoSpaceDN w:val="0"/>
      <w:spacing w:after="0" w:line="240" w:lineRule="auto"/>
      <w:ind w:left="1418"/>
      <w:jc w:val="both"/>
      <w:outlineLvl w:val="0"/>
    </w:pPr>
    <w:rPr>
      <w:rFonts w:ascii="Arial" w:eastAsia="Arial" w:hAnsi="Arial" w:cs="Arial"/>
      <w:b/>
      <w:bCs/>
      <w:kern w:val="0"/>
      <w:sz w:val="21"/>
      <w:szCs w:val="21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1E080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styleId="Hiperveza">
    <w:name w:val="Hyperlink"/>
    <w:basedOn w:val="Zadanifontodlomka"/>
    <w:uiPriority w:val="99"/>
    <w:semiHidden/>
    <w:unhideWhenUsed/>
    <w:rsid w:val="001E0806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FA5C41"/>
    <w:rPr>
      <w:rFonts w:ascii="Arial" w:eastAsia="Arial" w:hAnsi="Arial" w:cs="Arial"/>
      <w:b/>
      <w:bCs/>
      <w:kern w:val="0"/>
      <w:sz w:val="21"/>
      <w:szCs w:val="21"/>
      <w14:ligatures w14:val="none"/>
    </w:rPr>
  </w:style>
  <w:style w:type="paragraph" w:styleId="Tijeloteksta">
    <w:name w:val="Body Text"/>
    <w:basedOn w:val="Normal"/>
    <w:link w:val="TijelotekstaChar"/>
    <w:uiPriority w:val="1"/>
    <w:qFormat/>
    <w:rsid w:val="00FA5C4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1"/>
      <w:szCs w:val="21"/>
      <w14:ligatures w14:val="none"/>
    </w:rPr>
  </w:style>
  <w:style w:type="character" w:customStyle="1" w:styleId="TijelotekstaChar">
    <w:name w:val="Tijelo teksta Char"/>
    <w:basedOn w:val="Zadanifontodlomka"/>
    <w:link w:val="Tijeloteksta"/>
    <w:uiPriority w:val="1"/>
    <w:rsid w:val="00FA5C41"/>
    <w:rPr>
      <w:rFonts w:ascii="Arial MT" w:eastAsia="Arial MT" w:hAnsi="Arial MT" w:cs="Arial MT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azumgradonacelnika.eu/Kljucni-dokumenti-Sporazuma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14</cp:revision>
  <dcterms:created xsi:type="dcterms:W3CDTF">2023-08-03T08:27:00Z</dcterms:created>
  <dcterms:modified xsi:type="dcterms:W3CDTF">2023-09-06T09:30:00Z</dcterms:modified>
</cp:coreProperties>
</file>