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DE58" w14:textId="23189E8E" w:rsidR="002F2BA2" w:rsidRPr="00645C48" w:rsidRDefault="00CD3C6E" w:rsidP="0053055A">
      <w:pPr>
        <w:jc w:val="both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Temeljem</w:t>
      </w:r>
      <w:r w:rsidR="007331BA" w:rsidRPr="00645C48">
        <w:rPr>
          <w:rFonts w:ascii="Times New Roman" w:hAnsi="Times New Roman" w:cs="Times New Roman"/>
          <w:lang w:val="hr-HR"/>
        </w:rPr>
        <w:t xml:space="preserve"> članka 35. stavka 2. Zakona o vlasništvu i drugim stvarnim pravima (Narodne Novine br. </w:t>
      </w:r>
      <w:r w:rsidR="008A04F7" w:rsidRPr="00645C48">
        <w:rPr>
          <w:rFonts w:ascii="Times New Roman" w:hAnsi="Times New Roman" w:cs="Times New Roman"/>
          <w:lang w:val="hr-HR"/>
        </w:rPr>
        <w:t>91/1996, 68/1998, 137/1999, 22/2000, 73/2000, 114/2001, 79/2006, 141/2006, 146/2008, 38/2009, 153/2009, 90/2010, 143/2012, 152/2014</w:t>
      </w:r>
      <w:r w:rsidR="00932291" w:rsidRPr="00645C48">
        <w:rPr>
          <w:rFonts w:ascii="Times New Roman" w:hAnsi="Times New Roman" w:cs="Times New Roman"/>
          <w:lang w:val="hr-HR"/>
        </w:rPr>
        <w:t>, 81/2015 i 94/2017</w:t>
      </w:r>
      <w:r w:rsidR="007331BA" w:rsidRPr="00645C48">
        <w:rPr>
          <w:rFonts w:ascii="Times New Roman" w:hAnsi="Times New Roman" w:cs="Times New Roman"/>
          <w:lang w:val="hr-HR"/>
        </w:rPr>
        <w:t>)</w:t>
      </w:r>
      <w:r w:rsidRPr="00645C48">
        <w:rPr>
          <w:rFonts w:ascii="Times New Roman" w:hAnsi="Times New Roman" w:cs="Times New Roman"/>
          <w:lang w:val="hr-HR"/>
        </w:rPr>
        <w:t xml:space="preserve"> te</w:t>
      </w:r>
      <w:r w:rsidR="007331BA" w:rsidRPr="00645C48">
        <w:rPr>
          <w:rFonts w:ascii="Times New Roman" w:hAnsi="Times New Roman" w:cs="Times New Roman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 xml:space="preserve">članka </w:t>
      </w:r>
      <w:r w:rsidR="00932291" w:rsidRPr="00645C48">
        <w:rPr>
          <w:rFonts w:ascii="Times New Roman" w:hAnsi="Times New Roman" w:cs="Times New Roman"/>
          <w:lang w:val="hr-HR"/>
        </w:rPr>
        <w:t>29.</w:t>
      </w:r>
      <w:r w:rsidR="00B80D14" w:rsidRPr="00645C48">
        <w:rPr>
          <w:rFonts w:ascii="Times New Roman" w:hAnsi="Times New Roman" w:cs="Times New Roman"/>
          <w:lang w:val="hr-HR"/>
        </w:rPr>
        <w:t xml:space="preserve"> Statuta </w:t>
      </w:r>
      <w:r w:rsidR="00EC64E0" w:rsidRPr="00645C48">
        <w:rPr>
          <w:rFonts w:ascii="Times New Roman" w:hAnsi="Times New Roman" w:cs="Times New Roman"/>
          <w:lang w:val="hr-HR"/>
        </w:rPr>
        <w:t xml:space="preserve">Općine </w:t>
      </w:r>
      <w:r w:rsidR="00932291" w:rsidRPr="00645C48">
        <w:rPr>
          <w:rFonts w:ascii="Times New Roman" w:hAnsi="Times New Roman" w:cs="Times New Roman"/>
          <w:lang w:val="hr-HR"/>
        </w:rPr>
        <w:t xml:space="preserve">Tompojevci </w:t>
      </w:r>
      <w:r w:rsidR="008E5156" w:rsidRPr="00645C48">
        <w:rPr>
          <w:rFonts w:ascii="Times New Roman" w:hAnsi="Times New Roman" w:cs="Times New Roman"/>
          <w:lang w:val="hr-HR"/>
        </w:rPr>
        <w:t>(</w:t>
      </w:r>
      <w:r w:rsidR="00932291" w:rsidRPr="00645C48">
        <w:rPr>
          <w:rFonts w:ascii="Times New Roman" w:hAnsi="Times New Roman" w:cs="Times New Roman"/>
          <w:lang w:val="hr-HR"/>
        </w:rPr>
        <w:t>„</w:t>
      </w:r>
      <w:r w:rsidR="008E5156" w:rsidRPr="00645C48">
        <w:rPr>
          <w:rFonts w:ascii="Times New Roman" w:hAnsi="Times New Roman" w:cs="Times New Roman"/>
          <w:lang w:val="hr-HR"/>
        </w:rPr>
        <w:t>Službeni vjesnik</w:t>
      </w:r>
      <w:r w:rsidR="00932291" w:rsidRPr="00645C48">
        <w:rPr>
          <w:rFonts w:ascii="Times New Roman" w:hAnsi="Times New Roman" w:cs="Times New Roman"/>
          <w:lang w:val="hr-HR"/>
        </w:rPr>
        <w:t>“ Vukovarsko-srijemske županije br. 04/21 i 19/22</w:t>
      </w:r>
      <w:r w:rsidR="008E5156" w:rsidRPr="00645C48">
        <w:rPr>
          <w:rFonts w:ascii="Times New Roman" w:hAnsi="Times New Roman" w:cs="Times New Roman"/>
          <w:lang w:val="hr-HR"/>
        </w:rPr>
        <w:t>)</w:t>
      </w:r>
      <w:r w:rsidR="007331BA" w:rsidRPr="00645C48">
        <w:rPr>
          <w:rFonts w:ascii="Times New Roman" w:hAnsi="Times New Roman" w:cs="Times New Roman"/>
          <w:lang w:val="hr-HR"/>
        </w:rPr>
        <w:t xml:space="preserve">, </w:t>
      </w:r>
      <w:r w:rsidR="00B5476A" w:rsidRPr="00645C48">
        <w:rPr>
          <w:rFonts w:ascii="Times New Roman" w:hAnsi="Times New Roman" w:cs="Times New Roman"/>
          <w:lang w:val="hr-HR"/>
        </w:rPr>
        <w:t>Općinsko vijeće Općine</w:t>
      </w:r>
      <w:r w:rsidR="007331BA" w:rsidRPr="00645C48">
        <w:rPr>
          <w:rFonts w:ascii="Times New Roman" w:hAnsi="Times New Roman" w:cs="Times New Roman"/>
          <w:lang w:val="hr-HR"/>
        </w:rPr>
        <w:t xml:space="preserve"> </w:t>
      </w:r>
      <w:r w:rsidR="00932291" w:rsidRPr="00645C48">
        <w:rPr>
          <w:rFonts w:ascii="Times New Roman" w:hAnsi="Times New Roman" w:cs="Times New Roman"/>
          <w:lang w:val="hr-HR"/>
        </w:rPr>
        <w:t>Tompojevci</w:t>
      </w:r>
      <w:r w:rsidR="007331BA" w:rsidRPr="00645C48">
        <w:rPr>
          <w:rFonts w:ascii="Times New Roman" w:hAnsi="Times New Roman" w:cs="Times New Roman"/>
          <w:lang w:val="hr-HR"/>
        </w:rPr>
        <w:t>,</w:t>
      </w:r>
      <w:r w:rsidR="008E5156" w:rsidRPr="00645C48">
        <w:rPr>
          <w:rFonts w:ascii="Times New Roman" w:hAnsi="Times New Roman" w:cs="Times New Roman"/>
          <w:lang w:val="hr-HR"/>
        </w:rPr>
        <w:t xml:space="preserve"> na</w:t>
      </w:r>
      <w:r w:rsidR="00932291" w:rsidRPr="00645C48">
        <w:rPr>
          <w:rFonts w:ascii="Times New Roman" w:hAnsi="Times New Roman" w:cs="Times New Roman"/>
          <w:lang w:val="hr-HR"/>
        </w:rPr>
        <w:t xml:space="preserve"> </w:t>
      </w:r>
      <w:r w:rsidR="00435B7D" w:rsidRPr="00645C48">
        <w:rPr>
          <w:rFonts w:ascii="Times New Roman" w:hAnsi="Times New Roman" w:cs="Times New Roman"/>
          <w:lang w:val="hr-HR"/>
        </w:rPr>
        <w:t xml:space="preserve">16. </w:t>
      </w:r>
      <w:r w:rsidR="008E5156" w:rsidRPr="00645C48">
        <w:rPr>
          <w:rFonts w:ascii="Times New Roman" w:hAnsi="Times New Roman" w:cs="Times New Roman"/>
          <w:lang w:val="hr-HR"/>
        </w:rPr>
        <w:t>sjednici održanoj dana</w:t>
      </w:r>
      <w:r w:rsidR="00D4642D" w:rsidRPr="00645C48">
        <w:rPr>
          <w:rFonts w:ascii="Times New Roman" w:hAnsi="Times New Roman" w:cs="Times New Roman"/>
          <w:lang w:val="hr-HR"/>
        </w:rPr>
        <w:t xml:space="preserve"> </w:t>
      </w:r>
      <w:r w:rsidR="00002B99">
        <w:rPr>
          <w:rFonts w:ascii="Times New Roman" w:hAnsi="Times New Roman" w:cs="Times New Roman"/>
          <w:lang w:val="hr-HR"/>
        </w:rPr>
        <w:t>14. lipnja</w:t>
      </w:r>
      <w:r w:rsidR="00932291" w:rsidRPr="00645C48">
        <w:rPr>
          <w:rFonts w:ascii="Times New Roman" w:hAnsi="Times New Roman" w:cs="Times New Roman"/>
          <w:lang w:val="hr-HR"/>
        </w:rPr>
        <w:t xml:space="preserve"> 2023.</w:t>
      </w:r>
      <w:r w:rsidR="007331BA" w:rsidRPr="00645C48">
        <w:rPr>
          <w:rFonts w:ascii="Times New Roman" w:hAnsi="Times New Roman" w:cs="Times New Roman"/>
          <w:lang w:val="hr-HR"/>
        </w:rPr>
        <w:t xml:space="preserve"> </w:t>
      </w:r>
      <w:r w:rsidR="00D4642D" w:rsidRPr="00645C48">
        <w:rPr>
          <w:rFonts w:ascii="Times New Roman" w:hAnsi="Times New Roman" w:cs="Times New Roman"/>
          <w:lang w:val="hr-HR"/>
        </w:rPr>
        <w:t>donosi</w:t>
      </w:r>
      <w:r w:rsidR="00435B7D" w:rsidRPr="00645C48">
        <w:rPr>
          <w:rFonts w:ascii="Times New Roman" w:hAnsi="Times New Roman" w:cs="Times New Roman"/>
          <w:lang w:val="hr-HR"/>
        </w:rPr>
        <w:t>:</w:t>
      </w:r>
    </w:p>
    <w:p w14:paraId="60D4DE5A" w14:textId="77777777" w:rsidR="002F2BA2" w:rsidRPr="00645C48" w:rsidRDefault="002F2BA2" w:rsidP="0053055A">
      <w:pPr>
        <w:jc w:val="both"/>
        <w:rPr>
          <w:rFonts w:ascii="Times New Roman" w:hAnsi="Times New Roman" w:cs="Times New Roman"/>
          <w:lang w:val="hr-HR"/>
        </w:rPr>
      </w:pPr>
    </w:p>
    <w:p w14:paraId="60D4DE5B" w14:textId="6129D42C" w:rsidR="002F2BA2" w:rsidRPr="00645C48" w:rsidRDefault="00AA51F1" w:rsidP="0053055A">
      <w:pPr>
        <w:keepNext/>
        <w:keepLines/>
        <w:widowControl/>
        <w:spacing w:before="207"/>
        <w:ind w:right="-9"/>
        <w:jc w:val="center"/>
        <w:rPr>
          <w:rFonts w:ascii="Times New Roman" w:hAnsi="Times New Roman" w:cs="Times New Roman"/>
          <w:b/>
          <w:lang w:val="hr-HR"/>
        </w:rPr>
      </w:pPr>
      <w:bookmarkStart w:id="0" w:name="N_A_T_J_E_Č_A_J"/>
      <w:bookmarkEnd w:id="0"/>
      <w:r w:rsidRPr="00645C48">
        <w:rPr>
          <w:rFonts w:ascii="Times New Roman" w:hAnsi="Times New Roman" w:cs="Times New Roman"/>
          <w:b/>
          <w:lang w:val="hr-HR"/>
        </w:rPr>
        <w:t xml:space="preserve"> </w:t>
      </w:r>
      <w:r w:rsidR="00B40655" w:rsidRPr="00645C48">
        <w:rPr>
          <w:rFonts w:ascii="Times New Roman" w:hAnsi="Times New Roman" w:cs="Times New Roman"/>
          <w:b/>
          <w:lang w:val="hr-HR"/>
        </w:rPr>
        <w:t>ODLUKU</w:t>
      </w:r>
    </w:p>
    <w:p w14:paraId="60D4DE5C" w14:textId="49610F7B" w:rsidR="002F2BA2" w:rsidRPr="00645C48" w:rsidRDefault="00B40655" w:rsidP="0053055A">
      <w:pPr>
        <w:keepNext/>
        <w:keepLines/>
        <w:widowControl/>
        <w:ind w:right="-9"/>
        <w:jc w:val="center"/>
        <w:rPr>
          <w:rFonts w:ascii="Times New Roman" w:hAnsi="Times New Roman" w:cs="Times New Roman"/>
          <w:b/>
          <w:lang w:val="hr-HR"/>
        </w:rPr>
      </w:pPr>
      <w:r w:rsidRPr="00645C48">
        <w:rPr>
          <w:rFonts w:ascii="Times New Roman" w:hAnsi="Times New Roman" w:cs="Times New Roman"/>
          <w:b/>
          <w:lang w:val="hr-HR"/>
        </w:rPr>
        <w:t xml:space="preserve">o raspisivanju javnog natječaja </w:t>
      </w:r>
      <w:r w:rsidR="007331BA" w:rsidRPr="00645C48">
        <w:rPr>
          <w:rFonts w:ascii="Times New Roman" w:hAnsi="Times New Roman" w:cs="Times New Roman"/>
          <w:b/>
          <w:lang w:val="hr-HR"/>
        </w:rPr>
        <w:t xml:space="preserve">za zakup krovnih površina zgrada javnih namjena na području </w:t>
      </w:r>
      <w:r w:rsidR="005148DD" w:rsidRPr="00645C48">
        <w:rPr>
          <w:rFonts w:ascii="Times New Roman" w:hAnsi="Times New Roman" w:cs="Times New Roman"/>
          <w:b/>
          <w:lang w:val="hr-HR"/>
        </w:rPr>
        <w:t>Općine</w:t>
      </w:r>
      <w:r w:rsidR="007331BA" w:rsidRPr="00645C48">
        <w:rPr>
          <w:rFonts w:ascii="Times New Roman" w:hAnsi="Times New Roman" w:cs="Times New Roman"/>
          <w:b/>
          <w:lang w:val="hr-HR"/>
        </w:rPr>
        <w:t xml:space="preserve"> </w:t>
      </w:r>
      <w:r w:rsidR="00932291" w:rsidRPr="00645C48">
        <w:rPr>
          <w:rFonts w:ascii="Times New Roman" w:hAnsi="Times New Roman" w:cs="Times New Roman"/>
          <w:b/>
          <w:lang w:val="hr-HR"/>
        </w:rPr>
        <w:t xml:space="preserve">Tompojevci </w:t>
      </w:r>
      <w:r w:rsidR="007331BA" w:rsidRPr="00645C48">
        <w:rPr>
          <w:rFonts w:ascii="Times New Roman" w:hAnsi="Times New Roman" w:cs="Times New Roman"/>
          <w:b/>
          <w:lang w:val="hr-HR"/>
        </w:rPr>
        <w:t>radi postavljanja fotonaponskih sustava - postrojenja</w:t>
      </w:r>
      <w:r w:rsidR="007331BA" w:rsidRPr="00645C48">
        <w:rPr>
          <w:rFonts w:ascii="Times New Roman" w:hAnsi="Times New Roman" w:cs="Times New Roman"/>
          <w:b/>
          <w:spacing w:val="-5"/>
          <w:lang w:val="hr-HR"/>
        </w:rPr>
        <w:t xml:space="preserve"> </w:t>
      </w:r>
      <w:r w:rsidR="007331BA" w:rsidRPr="00645C48">
        <w:rPr>
          <w:rFonts w:ascii="Times New Roman" w:hAnsi="Times New Roman" w:cs="Times New Roman"/>
          <w:b/>
          <w:lang w:val="hr-HR"/>
        </w:rPr>
        <w:t>(sunčanih</w:t>
      </w:r>
      <w:r w:rsidR="007331BA" w:rsidRPr="00645C48">
        <w:rPr>
          <w:rFonts w:ascii="Times New Roman" w:hAnsi="Times New Roman" w:cs="Times New Roman"/>
          <w:b/>
          <w:spacing w:val="-7"/>
          <w:lang w:val="hr-HR"/>
        </w:rPr>
        <w:t xml:space="preserve"> </w:t>
      </w:r>
      <w:r w:rsidR="007331BA" w:rsidRPr="00645C48">
        <w:rPr>
          <w:rFonts w:ascii="Times New Roman" w:hAnsi="Times New Roman" w:cs="Times New Roman"/>
          <w:b/>
          <w:lang w:val="hr-HR"/>
        </w:rPr>
        <w:t>elektrana)</w:t>
      </w:r>
      <w:r w:rsidR="007331BA" w:rsidRPr="00645C48">
        <w:rPr>
          <w:rFonts w:ascii="Times New Roman" w:hAnsi="Times New Roman" w:cs="Times New Roman"/>
          <w:b/>
          <w:spacing w:val="-6"/>
          <w:lang w:val="hr-HR"/>
        </w:rPr>
        <w:t xml:space="preserve"> </w:t>
      </w:r>
      <w:r w:rsidR="007331BA" w:rsidRPr="00645C48">
        <w:rPr>
          <w:rFonts w:ascii="Times New Roman" w:hAnsi="Times New Roman" w:cs="Times New Roman"/>
          <w:b/>
          <w:lang w:val="hr-HR"/>
        </w:rPr>
        <w:t>u svrhu proizvodnje energije iz sunčeva zračenja</w:t>
      </w:r>
    </w:p>
    <w:p w14:paraId="60D4DE5F" w14:textId="77777777" w:rsidR="002F2BA2" w:rsidRPr="00645C48" w:rsidRDefault="002F2BA2" w:rsidP="0053055A">
      <w:pPr>
        <w:pStyle w:val="Tijeloteksta"/>
        <w:keepNext/>
        <w:keepLines/>
        <w:widowControl/>
        <w:spacing w:before="8"/>
        <w:ind w:left="0" w:right="-9"/>
        <w:jc w:val="left"/>
        <w:rPr>
          <w:rFonts w:ascii="Times New Roman" w:hAnsi="Times New Roman" w:cs="Times New Roman"/>
          <w:b/>
          <w:sz w:val="22"/>
          <w:szCs w:val="22"/>
          <w:lang w:val="hr-HR"/>
        </w:rPr>
      </w:pPr>
    </w:p>
    <w:p w14:paraId="2B8C7DA2" w14:textId="3189D81C" w:rsidR="000B0601" w:rsidRPr="00645C48" w:rsidRDefault="000B0601" w:rsidP="0053055A">
      <w:pPr>
        <w:pStyle w:val="Odlomakpopisa"/>
        <w:keepNext/>
        <w:keepLines/>
        <w:widowControl/>
        <w:tabs>
          <w:tab w:val="left" w:pos="947"/>
          <w:tab w:val="left" w:pos="948"/>
        </w:tabs>
        <w:ind w:left="0" w:right="-9" w:firstLine="0"/>
        <w:jc w:val="center"/>
        <w:rPr>
          <w:rFonts w:ascii="Times New Roman" w:hAnsi="Times New Roman" w:cs="Times New Roman"/>
          <w:b/>
          <w:lang w:val="hr-HR"/>
        </w:rPr>
      </w:pPr>
      <w:r w:rsidRPr="00645C48">
        <w:rPr>
          <w:rFonts w:ascii="Times New Roman" w:hAnsi="Times New Roman" w:cs="Times New Roman"/>
          <w:b/>
          <w:lang w:val="hr-HR"/>
        </w:rPr>
        <w:t xml:space="preserve">Članak 1. </w:t>
      </w:r>
    </w:p>
    <w:p w14:paraId="60D4DE61" w14:textId="4D037F57" w:rsidR="002F2BA2" w:rsidRPr="00645C48" w:rsidRDefault="00EE1876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Raspisuje se javni natječaj za</w:t>
      </w:r>
      <w:r w:rsidR="007331BA"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 davanje u zakup krovnih površina zgrada javnih namjena na području </w:t>
      </w:r>
      <w:r w:rsidR="00217F04"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Općine </w:t>
      </w:r>
      <w:r w:rsidR="00932291" w:rsidRPr="00645C48">
        <w:rPr>
          <w:rFonts w:ascii="Times New Roman" w:hAnsi="Times New Roman" w:cs="Times New Roman"/>
          <w:sz w:val="22"/>
          <w:szCs w:val="22"/>
          <w:lang w:val="hr-HR"/>
        </w:rPr>
        <w:t>Tompojevci</w:t>
      </w:r>
      <w:r w:rsidR="007331BA"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 koje služe obavljanju javnih djelatnosti, radi postavljanja fotonaponskih sustava – postrojenja (sunčanih elektrana) za proizvodnju električne energije iz energije sunca</w:t>
      </w:r>
      <w:r w:rsidR="00217F04" w:rsidRPr="00645C48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60D4DE62" w14:textId="77777777" w:rsidR="002F2BA2" w:rsidRPr="00645C48" w:rsidRDefault="002F2BA2" w:rsidP="0053055A">
      <w:pPr>
        <w:pStyle w:val="Tijeloteksta"/>
        <w:keepNext/>
        <w:keepLines/>
        <w:widowControl/>
        <w:spacing w:before="10"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</w:p>
    <w:p w14:paraId="35F08B25" w14:textId="08858544" w:rsidR="00D65455" w:rsidRPr="00645C48" w:rsidRDefault="007331BA" w:rsidP="0053055A">
      <w:pPr>
        <w:keepNext/>
        <w:keepLines/>
        <w:widowControl/>
        <w:ind w:right="-9"/>
        <w:jc w:val="both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 xml:space="preserve">Natječaj provodi </w:t>
      </w:r>
      <w:r w:rsidR="00217F04" w:rsidRPr="00645C48">
        <w:rPr>
          <w:rFonts w:ascii="Times New Roman" w:hAnsi="Times New Roman" w:cs="Times New Roman"/>
          <w:lang w:val="hr-HR"/>
        </w:rPr>
        <w:t xml:space="preserve">Općina </w:t>
      </w:r>
      <w:r w:rsidR="00932291" w:rsidRPr="00645C48">
        <w:rPr>
          <w:rFonts w:ascii="Times New Roman" w:hAnsi="Times New Roman" w:cs="Times New Roman"/>
          <w:lang w:val="hr-HR"/>
        </w:rPr>
        <w:t>Tompojevci</w:t>
      </w:r>
      <w:r w:rsidRPr="00645C48">
        <w:rPr>
          <w:rFonts w:ascii="Times New Roman" w:hAnsi="Times New Roman" w:cs="Times New Roman"/>
          <w:lang w:val="hr-HR"/>
        </w:rPr>
        <w:t xml:space="preserve"> (u tekstu: </w:t>
      </w:r>
      <w:r w:rsidRPr="00645C48">
        <w:rPr>
          <w:rFonts w:ascii="Times New Roman" w:hAnsi="Times New Roman" w:cs="Times New Roman"/>
          <w:b/>
          <w:lang w:val="hr-HR"/>
        </w:rPr>
        <w:t>Provoditelj natječaja</w:t>
      </w:r>
      <w:r w:rsidRPr="00645C48">
        <w:rPr>
          <w:rFonts w:ascii="Times New Roman" w:hAnsi="Times New Roman" w:cs="Times New Roman"/>
          <w:lang w:val="hr-HR"/>
        </w:rPr>
        <w:t xml:space="preserve">). </w:t>
      </w:r>
    </w:p>
    <w:p w14:paraId="1F02B36B" w14:textId="77777777" w:rsidR="00A731FD" w:rsidRPr="00645C48" w:rsidRDefault="007331BA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pacing w:val="-2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Pravo</w:t>
      </w:r>
      <w:r w:rsidRPr="00645C48">
        <w:rPr>
          <w:rFonts w:ascii="Times New Roman" w:hAnsi="Times New Roman" w:cs="Times New Roman"/>
          <w:spacing w:val="-5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sudjelovanja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natječaju</w:t>
      </w:r>
      <w:r w:rsidRPr="00645C48">
        <w:rPr>
          <w:rFonts w:ascii="Times New Roman" w:hAnsi="Times New Roman" w:cs="Times New Roman"/>
          <w:spacing w:val="-6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imaju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fizičke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="00217F04" w:rsidRPr="00645C48">
        <w:rPr>
          <w:rFonts w:ascii="Times New Roman" w:hAnsi="Times New Roman" w:cs="Times New Roman"/>
          <w:sz w:val="22"/>
          <w:szCs w:val="22"/>
          <w:lang w:val="hr-HR"/>
        </w:rPr>
        <w:t>koje obavljaju samostalnu djelatnost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ili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pravne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osobe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>koje:</w:t>
      </w:r>
    </w:p>
    <w:p w14:paraId="60D4DE66" w14:textId="31A3E2A9" w:rsidR="002F2BA2" w:rsidRPr="00645C48" w:rsidRDefault="007331BA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su</w:t>
      </w:r>
      <w:r w:rsidRPr="00645C48">
        <w:rPr>
          <w:rFonts w:ascii="Times New Roman" w:hAnsi="Times New Roman" w:cs="Times New Roman"/>
          <w:spacing w:val="-7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registrirane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645C48">
        <w:rPr>
          <w:rFonts w:ascii="Times New Roman" w:hAnsi="Times New Roman" w:cs="Times New Roman"/>
          <w:spacing w:val="-6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Republici</w:t>
      </w:r>
      <w:r w:rsidRPr="00645C48">
        <w:rPr>
          <w:rFonts w:ascii="Times New Roman" w:hAnsi="Times New Roman" w:cs="Times New Roman"/>
          <w:spacing w:val="-5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Hrvatskoj</w:t>
      </w:r>
      <w:r w:rsidRPr="00645C48">
        <w:rPr>
          <w:rFonts w:ascii="Times New Roman" w:hAnsi="Times New Roman" w:cs="Times New Roman"/>
          <w:spacing w:val="-5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za</w:t>
      </w:r>
      <w:r w:rsidRPr="00645C48">
        <w:rPr>
          <w:rFonts w:ascii="Times New Roman" w:hAnsi="Times New Roman" w:cs="Times New Roman"/>
          <w:spacing w:val="-5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obavljanje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energetske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>djelatnosti,</w:t>
      </w:r>
    </w:p>
    <w:p w14:paraId="60D4DE67" w14:textId="6F70B401" w:rsidR="002F2BA2" w:rsidRPr="00645C48" w:rsidRDefault="007331BA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zadnjih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6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mjeseci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nisu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imale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blokiran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žiro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>račun,</w:t>
      </w:r>
    </w:p>
    <w:p w14:paraId="0A5E57D8" w14:textId="521E2BD5" w:rsidR="003778E1" w:rsidRPr="00645C48" w:rsidRDefault="003778E1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imaju</w:t>
      </w:r>
      <w:r w:rsidRPr="00645C48">
        <w:rPr>
          <w:rFonts w:ascii="Times New Roman" w:hAnsi="Times New Roman" w:cs="Times New Roman"/>
          <w:spacing w:val="-6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podmirene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sve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obveze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prema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Općini </w:t>
      </w:r>
      <w:r w:rsidR="00932291"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Tompojevci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po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bilo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kojoj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>osnovi,</w:t>
      </w:r>
    </w:p>
    <w:p w14:paraId="04CFBD6B" w14:textId="023D00B5" w:rsidR="003778E1" w:rsidRPr="00645C48" w:rsidRDefault="003778E1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imaju</w:t>
      </w:r>
      <w:r w:rsidRPr="00645C48">
        <w:rPr>
          <w:rFonts w:ascii="Times New Roman" w:hAnsi="Times New Roman" w:cs="Times New Roman"/>
          <w:spacing w:val="3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podmirene</w:t>
      </w:r>
      <w:r w:rsidRPr="00645C48">
        <w:rPr>
          <w:rFonts w:ascii="Times New Roman" w:hAnsi="Times New Roman" w:cs="Times New Roman"/>
          <w:spacing w:val="3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sve</w:t>
      </w:r>
      <w:r w:rsidRPr="00645C48">
        <w:rPr>
          <w:rFonts w:ascii="Times New Roman" w:hAnsi="Times New Roman" w:cs="Times New Roman"/>
          <w:spacing w:val="3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dospjele</w:t>
      </w:r>
      <w:r w:rsidRPr="00645C48">
        <w:rPr>
          <w:rFonts w:ascii="Times New Roman" w:hAnsi="Times New Roman" w:cs="Times New Roman"/>
          <w:spacing w:val="3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porezne</w:t>
      </w:r>
      <w:r w:rsidRPr="00645C48">
        <w:rPr>
          <w:rFonts w:ascii="Times New Roman" w:hAnsi="Times New Roman" w:cs="Times New Roman"/>
          <w:spacing w:val="3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obveze</w:t>
      </w:r>
      <w:r w:rsidRPr="00645C48">
        <w:rPr>
          <w:rFonts w:ascii="Times New Roman" w:hAnsi="Times New Roman" w:cs="Times New Roman"/>
          <w:spacing w:val="3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645C48">
        <w:rPr>
          <w:rFonts w:ascii="Times New Roman" w:hAnsi="Times New Roman" w:cs="Times New Roman"/>
          <w:spacing w:val="3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obveze</w:t>
      </w:r>
      <w:r w:rsidRPr="00645C48">
        <w:rPr>
          <w:rFonts w:ascii="Times New Roman" w:hAnsi="Times New Roman" w:cs="Times New Roman"/>
          <w:spacing w:val="3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za</w:t>
      </w:r>
      <w:r w:rsidRPr="00645C48">
        <w:rPr>
          <w:rFonts w:ascii="Times New Roman" w:hAnsi="Times New Roman" w:cs="Times New Roman"/>
          <w:spacing w:val="3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mirovinsko</w:t>
      </w:r>
      <w:r w:rsidRPr="00645C48">
        <w:rPr>
          <w:rFonts w:ascii="Times New Roman" w:hAnsi="Times New Roman" w:cs="Times New Roman"/>
          <w:spacing w:val="3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i zdravstveno osiguranje,</w:t>
      </w:r>
    </w:p>
    <w:p w14:paraId="4F47DC45" w14:textId="77777777" w:rsidR="004B1415" w:rsidRPr="00645C48" w:rsidRDefault="004B1415" w:rsidP="0053055A">
      <w:pPr>
        <w:keepNext/>
        <w:keepLines/>
        <w:widowControl/>
        <w:ind w:right="-9"/>
        <w:jc w:val="both"/>
        <w:rPr>
          <w:rFonts w:ascii="Times New Roman" w:hAnsi="Times New Roman" w:cs="Times New Roman"/>
          <w:lang w:val="hr-HR"/>
        </w:rPr>
      </w:pPr>
    </w:p>
    <w:p w14:paraId="1A5F87E4" w14:textId="4B5E6CAA" w:rsidR="00460500" w:rsidRPr="00645C48" w:rsidRDefault="00460500" w:rsidP="0053055A">
      <w:pPr>
        <w:keepNext/>
        <w:keepLines/>
        <w:widowControl/>
        <w:ind w:right="-9"/>
        <w:jc w:val="both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U zakup se daju krovne površine sljedećih zgrada z vlasništvu Općine Tompojevci:</w:t>
      </w:r>
    </w:p>
    <w:p w14:paraId="02A2514A" w14:textId="30326A96" w:rsidR="00460500" w:rsidRPr="00645C48" w:rsidRDefault="00460500" w:rsidP="0053055A">
      <w:pPr>
        <w:pStyle w:val="Odlomakpopisa"/>
        <w:keepNext/>
        <w:keepLines/>
        <w:widowControl/>
        <w:numPr>
          <w:ilvl w:val="0"/>
          <w:numId w:val="6"/>
        </w:numPr>
        <w:ind w:right="-9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Orolička 9, Berak, kč. br. 984/1, k.o. Berak</w:t>
      </w:r>
    </w:p>
    <w:p w14:paraId="37A817FC" w14:textId="73CBEDA7" w:rsidR="00460500" w:rsidRPr="00645C48" w:rsidRDefault="00460500" w:rsidP="0053055A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645C48">
        <w:rPr>
          <w:rFonts w:ascii="Times New Roman" w:hAnsi="Times New Roman" w:cs="Times New Roman"/>
          <w:lang w:val="hr-HR"/>
        </w:rPr>
        <w:t>Radićeva 21, Bokšić, kč. br. 1858, k.o. Čakovci</w:t>
      </w:r>
    </w:p>
    <w:p w14:paraId="46ACFC48" w14:textId="75B14D80" w:rsidR="00460500" w:rsidRPr="00645C48" w:rsidRDefault="00460500" w:rsidP="0053055A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645C48">
        <w:rPr>
          <w:rFonts w:ascii="Times New Roman" w:hAnsi="Times New Roman" w:cs="Times New Roman"/>
          <w:lang w:val="hr-HR"/>
        </w:rPr>
        <w:t>Šandora Petefija 15, Čakovci, kč. br. 690, k.o. Čakovci</w:t>
      </w:r>
    </w:p>
    <w:p w14:paraId="755738E9" w14:textId="591166A4" w:rsidR="00460500" w:rsidRPr="00645C48" w:rsidRDefault="00460500" w:rsidP="0053055A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645C48">
        <w:rPr>
          <w:rFonts w:ascii="Times New Roman" w:hAnsi="Times New Roman" w:cs="Times New Roman"/>
          <w:lang w:val="hr-HR"/>
        </w:rPr>
        <w:t>Šandora Petefija 23, Čakovci, kč. br. 698, k.o. Čakovci</w:t>
      </w:r>
    </w:p>
    <w:p w14:paraId="2E2F2BEC" w14:textId="63C528D8" w:rsidR="00460500" w:rsidRPr="00645C48" w:rsidRDefault="00460500" w:rsidP="0053055A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645C48">
        <w:rPr>
          <w:rFonts w:ascii="Times New Roman" w:hAnsi="Times New Roman" w:cs="Times New Roman"/>
          <w:lang w:val="hr-HR"/>
        </w:rPr>
        <w:t xml:space="preserve">Trg žrtava domovinskog rata 2a, Mikluševci, kč. br. 767/1, k.o. Mikluševci </w:t>
      </w:r>
    </w:p>
    <w:p w14:paraId="62B4B827" w14:textId="364E2CBC" w:rsidR="00460500" w:rsidRPr="00645C48" w:rsidRDefault="00460500" w:rsidP="0053055A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645C48">
        <w:rPr>
          <w:rFonts w:ascii="Times New Roman" w:hAnsi="Times New Roman" w:cs="Times New Roman"/>
          <w:lang w:val="hr-HR"/>
        </w:rPr>
        <w:t>Radićeva 23, Tompojevci, kč. br. 324/1, k.o. Tompojevci</w:t>
      </w:r>
    </w:p>
    <w:p w14:paraId="4A098B95" w14:textId="040D21F4" w:rsidR="00460500" w:rsidRPr="00645C48" w:rsidRDefault="00460500" w:rsidP="0053055A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645C48">
        <w:rPr>
          <w:rFonts w:ascii="Times New Roman" w:hAnsi="Times New Roman" w:cs="Times New Roman"/>
          <w:lang w:val="hr-HR"/>
        </w:rPr>
        <w:t>Kralja Zvonimira 2, Tompojevci, kč. br. 175, k.o. Tompojevci</w:t>
      </w:r>
    </w:p>
    <w:p w14:paraId="59F9F9B6" w14:textId="57D90B52" w:rsidR="00FB24C2" w:rsidRPr="00645C48" w:rsidRDefault="00460500" w:rsidP="0053055A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645C48">
        <w:rPr>
          <w:rFonts w:ascii="Times New Roman" w:hAnsi="Times New Roman" w:cs="Times New Roman"/>
          <w:lang w:val="hr-HR"/>
        </w:rPr>
        <w:t>A.G. Matoša 9, Tompojevci, kč. br. 180/1, k.o. Tompojevci</w:t>
      </w:r>
      <w:r w:rsidR="00FB24C2" w:rsidRPr="00645C48">
        <w:rPr>
          <w:rFonts w:ascii="Times New Roman" w:hAnsi="Times New Roman" w:cs="Times New Roman"/>
          <w:lang w:val="hr-HR"/>
        </w:rPr>
        <w:t>.</w:t>
      </w:r>
    </w:p>
    <w:p w14:paraId="07FF71DE" w14:textId="77777777" w:rsidR="00002B99" w:rsidRDefault="00002B99" w:rsidP="0053055A">
      <w:pPr>
        <w:rPr>
          <w:rFonts w:ascii="Times New Roman" w:hAnsi="Times New Roman" w:cs="Times New Roman"/>
          <w:lang w:val="hr-HR"/>
        </w:rPr>
      </w:pPr>
    </w:p>
    <w:p w14:paraId="7566DCE6" w14:textId="77777777" w:rsidR="00002B99" w:rsidRPr="00645C48" w:rsidRDefault="00002B99" w:rsidP="00002B99">
      <w:pPr>
        <w:keepNext/>
        <w:keepLines/>
        <w:widowControl/>
        <w:ind w:right="-9"/>
        <w:jc w:val="both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 xml:space="preserve">Ponuditelj mora dati ponudu kojom će biti </w:t>
      </w:r>
      <w:r w:rsidRPr="00645C48">
        <w:rPr>
          <w:rFonts w:ascii="Times New Roman" w:hAnsi="Times New Roman" w:cs="Times New Roman"/>
          <w:b/>
          <w:lang w:val="hr-HR"/>
        </w:rPr>
        <w:t xml:space="preserve">obuhvaćene sve navedene krovne površine objekata </w:t>
      </w:r>
      <w:r w:rsidRPr="00645C48">
        <w:rPr>
          <w:rFonts w:ascii="Times New Roman" w:hAnsi="Times New Roman" w:cs="Times New Roman"/>
          <w:lang w:val="hr-HR"/>
        </w:rPr>
        <w:t>koji su predmet Zakupa.</w:t>
      </w:r>
    </w:p>
    <w:p w14:paraId="06356A5B" w14:textId="77777777" w:rsidR="00002B99" w:rsidRPr="00645C48" w:rsidRDefault="00002B99" w:rsidP="00002B99">
      <w:pPr>
        <w:keepNext/>
        <w:keepLines/>
        <w:widowControl/>
        <w:ind w:right="-9"/>
        <w:jc w:val="both"/>
        <w:rPr>
          <w:rFonts w:ascii="Times New Roman" w:hAnsi="Times New Roman" w:cs="Times New Roman"/>
          <w:lang w:val="hr-HR"/>
        </w:rPr>
      </w:pPr>
    </w:p>
    <w:p w14:paraId="4A3DCFD8" w14:textId="77777777" w:rsidR="00002B99" w:rsidRPr="00645C48" w:rsidRDefault="00002B99" w:rsidP="00002B99">
      <w:pPr>
        <w:pStyle w:val="Naslov1"/>
        <w:keepNext/>
        <w:keepLines/>
        <w:widowControl/>
        <w:tabs>
          <w:tab w:val="left" w:pos="947"/>
          <w:tab w:val="left" w:pos="948"/>
        </w:tabs>
        <w:spacing w:line="240" w:lineRule="auto"/>
        <w:ind w:left="0" w:right="-9" w:firstLine="0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Članak 2. </w:t>
      </w:r>
    </w:p>
    <w:p w14:paraId="405B6072" w14:textId="77777777" w:rsidR="00002B99" w:rsidRPr="00645C48" w:rsidRDefault="00002B99" w:rsidP="00002B99">
      <w:pPr>
        <w:pStyle w:val="Tijeloteksta"/>
        <w:keepNext/>
        <w:keepLines/>
        <w:widowControl/>
        <w:shd w:val="clear" w:color="auto" w:fill="FFFFFF" w:themeFill="background1"/>
        <w:ind w:left="0" w:right="-9"/>
        <w:rPr>
          <w:rFonts w:ascii="Times New Roman" w:hAnsi="Times New Roman" w:cs="Times New Roman"/>
          <w:spacing w:val="-3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Predmetne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krovne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površine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zgrada,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daju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se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zakup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na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rok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od</w:t>
      </w:r>
      <w:r w:rsidRPr="00645C48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20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godina.</w:t>
      </w:r>
    </w:p>
    <w:p w14:paraId="0C8FBA20" w14:textId="77777777" w:rsidR="00002B99" w:rsidRDefault="00002B99" w:rsidP="00002B99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</w:p>
    <w:p w14:paraId="00E426C2" w14:textId="77777777" w:rsidR="00002B99" w:rsidRPr="00645C48" w:rsidRDefault="00002B99" w:rsidP="00002B99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Obveza plaćanja zakupnine teče od dana prvog očitanja obračunskog mjernog mjesta postrojenja odabranog Ponuditelja.</w:t>
      </w:r>
    </w:p>
    <w:p w14:paraId="4BAF9EBE" w14:textId="77777777" w:rsidR="00002B99" w:rsidRPr="00645C48" w:rsidRDefault="00002B99" w:rsidP="00002B99">
      <w:pPr>
        <w:pStyle w:val="Tijeloteksta"/>
        <w:keepNext/>
        <w:keepLines/>
        <w:widowControl/>
        <w:spacing w:before="9"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</w:p>
    <w:p w14:paraId="2B69B6B1" w14:textId="77777777" w:rsidR="00002B99" w:rsidRPr="00002B99" w:rsidRDefault="00002B99" w:rsidP="00002B99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pacing w:val="-2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Prije davanja ponuda Ponuditelji imaju pravo pregleda predmetnih krovnih površina, uz prethodnu najavu Provoditelju natječaja, a koji je ujedno i vlasnik 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>objekata.</w:t>
      </w:r>
    </w:p>
    <w:p w14:paraId="51CAA6B3" w14:textId="77777777" w:rsidR="005F4A6E" w:rsidRDefault="005F4A6E" w:rsidP="005F4A6E">
      <w:pPr>
        <w:pStyle w:val="Naslov1"/>
        <w:keepNext/>
        <w:keepLines/>
        <w:widowControl/>
        <w:tabs>
          <w:tab w:val="left" w:pos="947"/>
          <w:tab w:val="left" w:pos="948"/>
        </w:tabs>
        <w:spacing w:before="80" w:line="240" w:lineRule="auto"/>
        <w:ind w:left="0" w:right="-9" w:firstLine="0"/>
        <w:jc w:val="center"/>
        <w:rPr>
          <w:rFonts w:ascii="Times New Roman" w:hAnsi="Times New Roman" w:cs="Times New Roman"/>
          <w:sz w:val="22"/>
          <w:szCs w:val="22"/>
          <w:lang w:val="hr-HR"/>
        </w:rPr>
      </w:pPr>
    </w:p>
    <w:p w14:paraId="2A9EFAF2" w14:textId="2007440F" w:rsidR="005F4A6E" w:rsidRPr="00645C48" w:rsidRDefault="005F4A6E" w:rsidP="005F4A6E">
      <w:pPr>
        <w:pStyle w:val="Naslov1"/>
        <w:keepNext/>
        <w:keepLines/>
        <w:widowControl/>
        <w:tabs>
          <w:tab w:val="left" w:pos="947"/>
          <w:tab w:val="left" w:pos="948"/>
        </w:tabs>
        <w:spacing w:before="80" w:line="240" w:lineRule="auto"/>
        <w:ind w:left="0" w:right="-9" w:firstLine="0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Članak 3. </w:t>
      </w:r>
    </w:p>
    <w:p w14:paraId="184F3099" w14:textId="0C2E584A" w:rsidR="00FB24C2" w:rsidRPr="00645C48" w:rsidRDefault="005F4A6E" w:rsidP="005F4A6E">
      <w:pPr>
        <w:jc w:val="both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 xml:space="preserve">Početna cijena ukupne zakupnine za krovne površine svih objekata navedenih u gornjoj tablici, a u sklopu ovog Javnog natječaja </w:t>
      </w:r>
      <w:r w:rsidRPr="00645C48">
        <w:rPr>
          <w:rFonts w:ascii="Times New Roman" w:hAnsi="Times New Roman" w:cs="Times New Roman"/>
          <w:b/>
          <w:lang w:val="hr-HR"/>
        </w:rPr>
        <w:t xml:space="preserve">iznosi 7% (sedam posto) </w:t>
      </w:r>
      <w:r w:rsidRPr="00645C48">
        <w:rPr>
          <w:rFonts w:ascii="Times New Roman" w:hAnsi="Times New Roman" w:cs="Times New Roman"/>
          <w:lang w:val="hr-HR"/>
        </w:rPr>
        <w:t>ukupnog mjesečnog prihoda koji ostvari Ponuditelj za isporučenu električnu energiju, a temeljem Ugovora o otkupu električne energije</w:t>
      </w:r>
      <w:r>
        <w:rPr>
          <w:rFonts w:ascii="Times New Roman" w:hAnsi="Times New Roman" w:cs="Times New Roman"/>
          <w:lang w:val="hr-HR"/>
        </w:rPr>
        <w:t>.</w:t>
      </w:r>
    </w:p>
    <w:p w14:paraId="31082524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lastRenderedPageBreak/>
        <w:t>Najpovoljniji Ponuditelj je onaj, koji uz ispunjavanje ostalih uvjeta iz Natječaja, ponudi najviši iznos u postotku (%) ukupnog mjesečnog prihoda koji će ostvariti temeljem Ugovora o otkupu električne energije za ukupno razdoblje ugovora. U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slučaju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jednakog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ponuđenog mjesečnog iznosa (postotka)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zakupnine povoljniji je Ponuditelj čija je ponuda prije zaprimljena.</w:t>
      </w:r>
    </w:p>
    <w:p w14:paraId="20859B77" w14:textId="77777777" w:rsidR="00FB24C2" w:rsidRPr="00645C48" w:rsidRDefault="00FB24C2" w:rsidP="0053055A">
      <w:pPr>
        <w:pStyle w:val="Tijeloteksta"/>
        <w:keepNext/>
        <w:keepLines/>
        <w:widowControl/>
        <w:spacing w:before="11"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</w:p>
    <w:p w14:paraId="40A9DF59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Odabrani Ponuditelj iznos mjesečne zakupnine plaća na račun Provoditelja</w:t>
      </w:r>
      <w:r w:rsidRPr="00645C48">
        <w:rPr>
          <w:rFonts w:ascii="Times New Roman" w:hAnsi="Times New Roman" w:cs="Times New Roman"/>
          <w:spacing w:val="40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Javnog natječaja u kalendarskom mjesecu za prethodni mjesec, uz dostavu kopije obračuna za proizvedenu električnu energiju.</w:t>
      </w:r>
    </w:p>
    <w:p w14:paraId="4FEA3F3C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</w:p>
    <w:p w14:paraId="6888BBD5" w14:textId="77777777" w:rsidR="00FB24C2" w:rsidRPr="00645C48" w:rsidRDefault="00FB24C2" w:rsidP="0053055A">
      <w:pPr>
        <w:pStyle w:val="Naslov1"/>
        <w:keepNext/>
        <w:keepLines/>
        <w:widowControl/>
        <w:tabs>
          <w:tab w:val="left" w:pos="947"/>
          <w:tab w:val="left" w:pos="948"/>
        </w:tabs>
        <w:spacing w:line="240" w:lineRule="auto"/>
        <w:ind w:left="0" w:right="-9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609ACED1" w14:textId="77777777" w:rsidR="00FB24C2" w:rsidRPr="00645C48" w:rsidRDefault="00FB24C2" w:rsidP="0053055A">
      <w:pPr>
        <w:pStyle w:val="Naslov1"/>
        <w:keepNext/>
        <w:keepLines/>
        <w:widowControl/>
        <w:tabs>
          <w:tab w:val="left" w:pos="947"/>
          <w:tab w:val="left" w:pos="948"/>
        </w:tabs>
        <w:spacing w:line="240" w:lineRule="auto"/>
        <w:ind w:left="0" w:right="-9" w:firstLine="0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Članak 4.</w:t>
      </w:r>
    </w:p>
    <w:p w14:paraId="2DFD0C1B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Osim plaćanja zakupnine sukladno ponudi, zakupnik je u obvezi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sam o svom 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>trošku:</w:t>
      </w:r>
    </w:p>
    <w:p w14:paraId="5FC63C07" w14:textId="77777777" w:rsidR="00FB24C2" w:rsidRPr="00645C48" w:rsidRDefault="00FB24C2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sukladno prostorno – planskoj dokumentaciji i propisima o građenju, izraditi svu potrebnu projektno – tehničku dokumentaciju temeljem koje će ishoditi sve potrebne akte i dozvole za gradnju i postavljanje postrojenja. Provoditelj natječaja će kao vlasnik nekretnina surađivati s zakupnikom radi pribavljanja svih dozvola te priključenja integrirane sunčane elektrane na mrežu;  </w:t>
      </w:r>
    </w:p>
    <w:p w14:paraId="52F9B8AD" w14:textId="77777777" w:rsidR="00FB24C2" w:rsidRPr="00645C48" w:rsidRDefault="00FB24C2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na svaku zgradu postaviti fotonaponski sustav - postrojenje (sunčanu elektranu) za proizvodnju električne energije iz energije sunca prema projektu i sukladno pravilima struke, te osigurati, vodonepropusnost i održavanje krova zgrade za cijelo vrijeme trajanja zakupa na mjestu na kojem se krov koristi;  </w:t>
      </w:r>
    </w:p>
    <w:p w14:paraId="512EA069" w14:textId="77777777" w:rsidR="00FB24C2" w:rsidRPr="00645C48" w:rsidRDefault="00FB24C2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prilikom preuzimanja krovne površine sa zakupodavcem sastaviti zapisnik o stanju krovne površine prilikom preuzimanja; </w:t>
      </w:r>
    </w:p>
    <w:p w14:paraId="04CCB4A4" w14:textId="77777777" w:rsidR="00FB24C2" w:rsidRPr="00645C48" w:rsidRDefault="00FB24C2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snositi sve troškove eventualno potrebnih radova za osiguranje uvjeta za postavljanje nosive konstrukcije, samog postrojenja i prateće opreme; </w:t>
      </w:r>
    </w:p>
    <w:p w14:paraId="3C3A988C" w14:textId="77777777" w:rsidR="00FB24C2" w:rsidRPr="00645C48" w:rsidRDefault="00FB24C2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snositi sve troškove redovnog i izvanrednog održavanja krovne površine tijekom razdoblja trajanja zakupa; </w:t>
      </w:r>
    </w:p>
    <w:p w14:paraId="2EFB09B4" w14:textId="77777777" w:rsidR="00FB24C2" w:rsidRPr="00645C48" w:rsidRDefault="00FB24C2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snositi sve troškove redovnih izvanrednih demontaža / montaža fotonaponskih postrojenja u slučaju potrebe sanacija krova koje će iziskivati rad na krovnoj površini; </w:t>
      </w:r>
    </w:p>
    <w:p w14:paraId="6FB005DF" w14:textId="77777777" w:rsidR="00FB24C2" w:rsidRPr="00645C48" w:rsidRDefault="00FB24C2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u slučaju da se po isteku zakupa odluči da će se izvršiti demontaža predmetnih postrojenja, demontažu istih izvršiti na način</w:t>
      </w:r>
      <w:r w:rsidRPr="00645C48">
        <w:rPr>
          <w:rFonts w:ascii="Times New Roman" w:hAnsi="Times New Roman" w:cs="Times New Roman"/>
          <w:spacing w:val="40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da se ne ošteti krovna površina, te ju predati zakupodavcu u ispravnom stanju (bez propuštanja, vidljivih oštećenja i sl.), o čemu će se sastaviti zapisnik. U protivnom, sve troškove sanacije oštećenja nastalih prilikom demontaže snosi zakupnik; </w:t>
      </w:r>
    </w:p>
    <w:p w14:paraId="4EDE20CA" w14:textId="77777777" w:rsidR="00FB24C2" w:rsidRPr="00645C48" w:rsidRDefault="00FB24C2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u slučaju da po isteku zakupa odluči izvršiti demontažu predmetnih postrojenja, zbrinuti svu ugrađenu opremu; </w:t>
      </w:r>
    </w:p>
    <w:p w14:paraId="3A9CCB10" w14:textId="77777777" w:rsidR="00FB24C2" w:rsidRPr="00645C48" w:rsidRDefault="00FB24C2" w:rsidP="0053055A">
      <w:pPr>
        <w:pStyle w:val="Tijeloteksta"/>
        <w:keepNext/>
        <w:keepLines/>
        <w:widowControl/>
        <w:numPr>
          <w:ilvl w:val="0"/>
          <w:numId w:val="4"/>
        </w:numPr>
        <w:ind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održavati krovne površine, fotonaponski sustav – postrojenje (sunčanu elektranu), te u razumnom roku otkloniti svako oštećenje ili kvar na njima za čitavo vrijeme trajanja Ugovora o zakupu.</w:t>
      </w:r>
    </w:p>
    <w:p w14:paraId="2C26EAF2" w14:textId="77777777" w:rsidR="00FB24C2" w:rsidRPr="00645C48" w:rsidRDefault="00FB24C2" w:rsidP="0053055A">
      <w:pPr>
        <w:pStyle w:val="Tijeloteksta"/>
        <w:keepNext/>
        <w:keepLines/>
        <w:widowControl/>
        <w:spacing w:before="8"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</w:p>
    <w:p w14:paraId="6C10205A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Odabrani Zakupnik preuzima krovne površine u viđenom stanju i nema pravo naknadnog prigovora na kvalitetu, stanje i izgled istih.</w:t>
      </w:r>
    </w:p>
    <w:p w14:paraId="41B5FFC0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</w:p>
    <w:p w14:paraId="7E2147AE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Vlasnik zgrade nije odgovoran ako Zakupnik iz bilo kojeg razloga ne uspije ishoditi potrebnu dokumentaciju ili postaviti fotonaponski sustav – postrojenje (sunčanu elektranu) te nije u obvezi zakupniku platiti naknadu štete u slučaju nemogućnosti postavljanja fotonaponskog sustava – postrojenja (sunčane elektrane).</w:t>
      </w:r>
    </w:p>
    <w:p w14:paraId="5DC7E3BB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</w:p>
    <w:p w14:paraId="58787125" w14:textId="6DE56162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shd w:val="clear" w:color="auto" w:fill="FFFFFF" w:themeFill="background1"/>
          <w:lang w:val="hr-HR"/>
        </w:rPr>
        <w:t xml:space="preserve">Krajnji rok za puštanje postrojenja u rad te početak isporuke električne energije je </w:t>
      </w:r>
      <w:r w:rsidR="001F3E3A" w:rsidRPr="00645C48">
        <w:rPr>
          <w:rFonts w:ascii="Times New Roman" w:hAnsi="Times New Roman" w:cs="Times New Roman"/>
          <w:sz w:val="22"/>
          <w:szCs w:val="22"/>
          <w:shd w:val="clear" w:color="auto" w:fill="FFFFFF" w:themeFill="background1"/>
          <w:lang w:val="hr-HR"/>
        </w:rPr>
        <w:t>18 mjeseci</w:t>
      </w:r>
      <w:r w:rsidRPr="00645C48">
        <w:rPr>
          <w:rFonts w:ascii="Times New Roman" w:hAnsi="Times New Roman" w:cs="Times New Roman"/>
          <w:sz w:val="22"/>
          <w:szCs w:val="22"/>
          <w:shd w:val="clear" w:color="auto" w:fill="FFFFFF" w:themeFill="background1"/>
          <w:lang w:val="hr-HR"/>
        </w:rPr>
        <w:t xml:space="preserve"> od dana sklapanja ugovora o zakupu. U slučaju da na određenoj nekretnini ne dođe do puštanja u rad i isporuke električne energije do navedenog roka, u odnosu na nju se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 ugovor o zakupu automatski raskida bez prava zakupnika da od zakupodavaca potražuje naknadu štete. </w:t>
      </w:r>
    </w:p>
    <w:p w14:paraId="1F998E15" w14:textId="77777777" w:rsidR="00FB24C2" w:rsidRPr="00645C48" w:rsidRDefault="00FB24C2" w:rsidP="0053055A">
      <w:pPr>
        <w:pStyle w:val="Tijeloteksta"/>
        <w:keepNext/>
        <w:keepLines/>
        <w:widowControl/>
        <w:spacing w:before="8"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</w:p>
    <w:p w14:paraId="60EC75D9" w14:textId="77777777" w:rsidR="00FB24C2" w:rsidRPr="00645C48" w:rsidRDefault="00FB24C2" w:rsidP="0053055A">
      <w:pPr>
        <w:pStyle w:val="Naslov1"/>
        <w:keepNext/>
        <w:keepLines/>
        <w:widowControl/>
        <w:tabs>
          <w:tab w:val="left" w:pos="947"/>
          <w:tab w:val="left" w:pos="948"/>
        </w:tabs>
        <w:spacing w:line="240" w:lineRule="auto"/>
        <w:ind w:left="0" w:right="-9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6A71E4D7" w14:textId="77777777" w:rsidR="00FB24C2" w:rsidRPr="00645C48" w:rsidRDefault="00FB24C2" w:rsidP="0053055A">
      <w:pPr>
        <w:pStyle w:val="Naslov1"/>
        <w:keepNext/>
        <w:keepLines/>
        <w:widowControl/>
        <w:tabs>
          <w:tab w:val="left" w:pos="947"/>
          <w:tab w:val="left" w:pos="948"/>
        </w:tabs>
        <w:spacing w:line="240" w:lineRule="auto"/>
        <w:ind w:left="0" w:right="-9" w:firstLine="0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Članak 5.</w:t>
      </w:r>
    </w:p>
    <w:p w14:paraId="71ADB160" w14:textId="720102A0" w:rsidR="00FB24C2" w:rsidRPr="00645C48" w:rsidRDefault="00FB24C2" w:rsidP="0053055A">
      <w:pPr>
        <w:pStyle w:val="Tijeloteksta"/>
        <w:keepNext/>
        <w:keepLines/>
        <w:widowControl/>
        <w:shd w:val="clear" w:color="auto" w:fill="FFFFFF" w:themeFill="background1"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Rok za podnošenje ponuda je 30 dana od dana objave javnog natječaja.</w:t>
      </w:r>
    </w:p>
    <w:p w14:paraId="2F7A97F4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lastRenderedPageBreak/>
        <w:t>Ponuda mora biti potpisana od strane ovlaštene osobe Ponuditelja i ovjerena pečatom. Za sudjelovanje u Javnom natječaju Ponuditelj je obvezan uz pisanu ponudu priložiti sljedeću dokumentaciju:</w:t>
      </w:r>
    </w:p>
    <w:p w14:paraId="0D242AA9" w14:textId="77777777" w:rsidR="00FB24C2" w:rsidRPr="00645C48" w:rsidRDefault="00FB24C2" w:rsidP="0053055A">
      <w:pPr>
        <w:pStyle w:val="Odlomakpopisa"/>
        <w:keepNext/>
        <w:keepLines/>
        <w:widowControl/>
        <w:numPr>
          <w:ilvl w:val="0"/>
          <w:numId w:val="5"/>
        </w:numPr>
        <w:tabs>
          <w:tab w:val="left" w:pos="960"/>
        </w:tabs>
        <w:spacing w:before="40"/>
        <w:ind w:right="-9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 xml:space="preserve">Ponudu u kojoj je navedeno: </w:t>
      </w:r>
    </w:p>
    <w:p w14:paraId="3F853FA8" w14:textId="77777777" w:rsidR="00FB24C2" w:rsidRPr="00645C48" w:rsidRDefault="00FB24C2" w:rsidP="0053055A">
      <w:pPr>
        <w:pStyle w:val="Odlomakpopisa"/>
        <w:keepNext/>
        <w:keepLines/>
        <w:widowControl/>
        <w:tabs>
          <w:tab w:val="left" w:pos="960"/>
        </w:tabs>
        <w:spacing w:before="40"/>
        <w:ind w:left="720" w:right="-9" w:firstLine="0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a) Ime i prezime, OIB i adresu ponuditelja (fizička osoba) odnosno naziv, OIB i sjedište (pravna osoba) s naznakom odgovorne osobe,</w:t>
      </w:r>
    </w:p>
    <w:p w14:paraId="75E7D496" w14:textId="77777777" w:rsidR="00FB24C2" w:rsidRPr="00645C48" w:rsidRDefault="00FB24C2" w:rsidP="0053055A">
      <w:pPr>
        <w:pStyle w:val="Odlomakpopisa"/>
        <w:keepNext/>
        <w:keepLines/>
        <w:widowControl/>
        <w:tabs>
          <w:tab w:val="left" w:pos="960"/>
        </w:tabs>
        <w:spacing w:before="40"/>
        <w:ind w:left="720" w:right="-9" w:firstLine="0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b) Kontakt podaci, broj telefona, e-mail adresa,</w:t>
      </w:r>
    </w:p>
    <w:p w14:paraId="59D38669" w14:textId="77777777" w:rsidR="00FB24C2" w:rsidRPr="00645C48" w:rsidRDefault="00FB24C2" w:rsidP="0053055A">
      <w:pPr>
        <w:pStyle w:val="Odlomakpopisa"/>
        <w:keepNext/>
        <w:keepLines/>
        <w:widowControl/>
        <w:tabs>
          <w:tab w:val="left" w:pos="960"/>
        </w:tabs>
        <w:spacing w:before="40"/>
        <w:ind w:left="720" w:right="-9" w:firstLine="0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c) Iznos ponuđene cijene za sve krovne površine koje su predmet ovog natječaja skupno, izraženo u postotku prihoda sukladno članku 3. ove Odluke,</w:t>
      </w:r>
    </w:p>
    <w:p w14:paraId="22D8572B" w14:textId="77777777" w:rsidR="00FB24C2" w:rsidRPr="00645C48" w:rsidRDefault="00FB24C2" w:rsidP="0053055A">
      <w:pPr>
        <w:pStyle w:val="Odlomakpopisa"/>
        <w:keepNext/>
        <w:keepLines/>
        <w:widowControl/>
        <w:tabs>
          <w:tab w:val="left" w:pos="960"/>
        </w:tabs>
        <w:spacing w:before="40"/>
        <w:ind w:left="720" w:right="-9" w:firstLine="0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d) Broj računa natjecatelja radi eventualnog povrata jamčevine,</w:t>
      </w:r>
    </w:p>
    <w:p w14:paraId="6094CB1C" w14:textId="77777777" w:rsidR="00FB24C2" w:rsidRPr="00645C48" w:rsidRDefault="00FB24C2" w:rsidP="0053055A">
      <w:pPr>
        <w:pStyle w:val="Odlomakpopisa"/>
        <w:keepNext/>
        <w:keepLines/>
        <w:widowControl/>
        <w:numPr>
          <w:ilvl w:val="0"/>
          <w:numId w:val="5"/>
        </w:numPr>
        <w:tabs>
          <w:tab w:val="left" w:pos="960"/>
        </w:tabs>
        <w:spacing w:before="40"/>
        <w:ind w:right="-9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Izvornik ili presliku Rješenja o upisu u sudski registar kojim dokazuje da je registriran za obavljanje energetske djelatnosti u Republici Hrvatskoj,</w:t>
      </w:r>
      <w:r w:rsidRPr="00645C48">
        <w:rPr>
          <w:rFonts w:ascii="Times New Roman" w:hAnsi="Times New Roman" w:cs="Times New Roman"/>
          <w:spacing w:val="40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>te izvornik ili presliku rješenja o upisu u obrtni registar ako ponudu podnosi fizička osoba obrtnik, a ako ponudu dostavlja Zajednica ponuditelja dužni su dostaviti navedeni dokaz za sve ponuditelje,</w:t>
      </w:r>
    </w:p>
    <w:p w14:paraId="4740DDBE" w14:textId="77777777" w:rsidR="00FB24C2" w:rsidRPr="00645C48" w:rsidRDefault="00FB24C2" w:rsidP="0053055A">
      <w:pPr>
        <w:pStyle w:val="Odlomakpopisa"/>
        <w:keepNext/>
        <w:keepLines/>
        <w:widowControl/>
        <w:numPr>
          <w:ilvl w:val="0"/>
          <w:numId w:val="5"/>
        </w:numPr>
        <w:tabs>
          <w:tab w:val="left" w:pos="960"/>
        </w:tabs>
        <w:spacing w:before="40"/>
        <w:ind w:right="-9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 xml:space="preserve">Idejno rješenje za svaku integriranu sunčanu elektranu na krovovima nekretnina koje su predmet ovog natječaja sa stvarnim prikazima, </w:t>
      </w:r>
    </w:p>
    <w:p w14:paraId="1E87A36F" w14:textId="4891C073" w:rsidR="00FB24C2" w:rsidRPr="0051392F" w:rsidRDefault="00FB24C2" w:rsidP="0053055A">
      <w:pPr>
        <w:pStyle w:val="Odlomakpopisa"/>
        <w:keepNext/>
        <w:keepLines/>
        <w:widowControl/>
        <w:numPr>
          <w:ilvl w:val="0"/>
          <w:numId w:val="5"/>
        </w:numPr>
        <w:tabs>
          <w:tab w:val="left" w:pos="960"/>
        </w:tabs>
        <w:spacing w:before="40"/>
        <w:ind w:right="-9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Potvrdu Općine Tompojevci</w:t>
      </w:r>
      <w:r w:rsidR="006A0871">
        <w:rPr>
          <w:rFonts w:ascii="Times New Roman" w:hAnsi="Times New Roman" w:cs="Times New Roman"/>
          <w:lang w:val="hr-HR"/>
        </w:rPr>
        <w:t xml:space="preserve"> da</w:t>
      </w:r>
      <w:r w:rsidRPr="00645C48">
        <w:rPr>
          <w:rFonts w:ascii="Times New Roman" w:hAnsi="Times New Roman" w:cs="Times New Roman"/>
          <w:lang w:val="hr-HR"/>
        </w:rPr>
        <w:t xml:space="preserve"> Ponuditelj nema</w:t>
      </w:r>
      <w:r w:rsidRPr="00645C48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>duga</w:t>
      </w:r>
      <w:r w:rsidRPr="00645C48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>prema</w:t>
      </w:r>
      <w:r w:rsidRPr="00645C48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>Općini Tompojevci,</w:t>
      </w:r>
      <w:r w:rsidRPr="00645C48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>a</w:t>
      </w:r>
      <w:r w:rsidRPr="00645C48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>ako</w:t>
      </w:r>
      <w:r w:rsidRPr="00645C48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 xml:space="preserve">ponudu dostavlja Zajednica ponuditelja dužni su dostaviti navedeni dokaz za sve </w:t>
      </w:r>
      <w:r w:rsidRPr="0051392F">
        <w:rPr>
          <w:rFonts w:ascii="Times New Roman" w:hAnsi="Times New Roman" w:cs="Times New Roman"/>
          <w:spacing w:val="-2"/>
          <w:lang w:val="hr-HR"/>
        </w:rPr>
        <w:t>ponuditelje,</w:t>
      </w:r>
    </w:p>
    <w:p w14:paraId="5F2AAED0" w14:textId="3D9B5F8D" w:rsidR="0051392F" w:rsidRPr="0051392F" w:rsidRDefault="0051392F" w:rsidP="0051392F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51392F">
        <w:rPr>
          <w:rFonts w:ascii="Times New Roman" w:hAnsi="Times New Roman" w:cs="Times New Roman"/>
        </w:rPr>
        <w:t xml:space="preserve">Podaci o bonitetu (obrazac BON 1), osim za fizičke osobe obrtnike, a ukoliko ponudu dostavlja zajednica ponuditelja dužni su dostaviti navedeni dokaz za sve ponuditelje, </w:t>
      </w:r>
    </w:p>
    <w:p w14:paraId="549591E5" w14:textId="77777777" w:rsidR="00FB24C2" w:rsidRPr="0051392F" w:rsidRDefault="00FB24C2" w:rsidP="0053055A">
      <w:pPr>
        <w:pStyle w:val="Odlomakpopisa"/>
        <w:keepNext/>
        <w:keepLines/>
        <w:widowControl/>
        <w:numPr>
          <w:ilvl w:val="0"/>
          <w:numId w:val="5"/>
        </w:numPr>
        <w:tabs>
          <w:tab w:val="left" w:pos="960"/>
        </w:tabs>
        <w:spacing w:before="40"/>
        <w:ind w:right="-9"/>
        <w:rPr>
          <w:rFonts w:ascii="Times New Roman" w:hAnsi="Times New Roman" w:cs="Times New Roman"/>
          <w:lang w:val="hr-HR"/>
        </w:rPr>
      </w:pPr>
      <w:r w:rsidRPr="0051392F">
        <w:rPr>
          <w:rFonts w:ascii="Times New Roman" w:hAnsi="Times New Roman" w:cs="Times New Roman"/>
          <w:lang w:val="hr-HR"/>
        </w:rPr>
        <w:t>Podaci o solventnosti (obrazac BON 2 ili SOL 2) iz kojih proizlazi da račun Ponuditelja nije bio blokiran proteklih 6 (šest) mjeseci, a ako ponudu dostavlja Zajednica ponuditelja dužni su dostaviti navedeni dokaz za sve</w:t>
      </w:r>
      <w:r w:rsidRPr="0051392F">
        <w:rPr>
          <w:rFonts w:ascii="Times New Roman" w:hAnsi="Times New Roman" w:cs="Times New Roman"/>
          <w:spacing w:val="40"/>
          <w:lang w:val="hr-HR"/>
        </w:rPr>
        <w:t xml:space="preserve"> </w:t>
      </w:r>
      <w:r w:rsidRPr="0051392F">
        <w:rPr>
          <w:rFonts w:ascii="Times New Roman" w:hAnsi="Times New Roman" w:cs="Times New Roman"/>
          <w:spacing w:val="-2"/>
          <w:lang w:val="hr-HR"/>
        </w:rPr>
        <w:t>ponuditelje,</w:t>
      </w:r>
    </w:p>
    <w:p w14:paraId="090ADD5B" w14:textId="77777777" w:rsidR="00FB24C2" w:rsidRPr="00D504F7" w:rsidRDefault="00FB24C2" w:rsidP="0053055A">
      <w:pPr>
        <w:pStyle w:val="Odlomakpopisa"/>
        <w:keepNext/>
        <w:keepLines/>
        <w:widowControl/>
        <w:numPr>
          <w:ilvl w:val="0"/>
          <w:numId w:val="5"/>
        </w:numPr>
        <w:tabs>
          <w:tab w:val="left" w:pos="960"/>
        </w:tabs>
        <w:spacing w:before="40"/>
        <w:ind w:right="-9"/>
        <w:rPr>
          <w:rFonts w:ascii="Times New Roman" w:hAnsi="Times New Roman" w:cs="Times New Roman"/>
          <w:lang w:val="hr-HR"/>
        </w:rPr>
      </w:pPr>
      <w:r w:rsidRPr="0051392F">
        <w:rPr>
          <w:rFonts w:ascii="Times New Roman" w:hAnsi="Times New Roman" w:cs="Times New Roman"/>
          <w:lang w:val="hr-HR"/>
        </w:rPr>
        <w:t>Potvrdu Porezne uprave o ispunjenoj obvezi plaćanja poreza i doprinosa za zdravstveno i</w:t>
      </w:r>
      <w:r w:rsidRPr="00645C48">
        <w:rPr>
          <w:rFonts w:ascii="Times New Roman" w:hAnsi="Times New Roman" w:cs="Times New Roman"/>
          <w:lang w:val="hr-HR"/>
        </w:rPr>
        <w:t xml:space="preserve"> mirovinsko osiguranje, a ako ponudu dostavlja Zajednica ponuditelja dužni su dostaviti </w:t>
      </w:r>
      <w:r w:rsidRPr="00D504F7">
        <w:rPr>
          <w:rFonts w:ascii="Times New Roman" w:hAnsi="Times New Roman" w:cs="Times New Roman"/>
          <w:lang w:val="hr-HR"/>
        </w:rPr>
        <w:t>navedeni dokaz za sve ponuditelje,</w:t>
      </w:r>
    </w:p>
    <w:p w14:paraId="00DA9366" w14:textId="4A1949FF" w:rsidR="00FB24C2" w:rsidRPr="00D504F7" w:rsidRDefault="00FB24C2" w:rsidP="0053055A">
      <w:pPr>
        <w:pStyle w:val="Odlomakpopisa"/>
        <w:keepNext/>
        <w:keepLines/>
        <w:widowControl/>
        <w:numPr>
          <w:ilvl w:val="0"/>
          <w:numId w:val="5"/>
        </w:numPr>
        <w:tabs>
          <w:tab w:val="left" w:pos="960"/>
        </w:tabs>
        <w:spacing w:before="40"/>
        <w:ind w:right="-9"/>
        <w:rPr>
          <w:rFonts w:ascii="Times New Roman" w:hAnsi="Times New Roman" w:cs="Times New Roman"/>
          <w:lang w:val="hr-HR"/>
        </w:rPr>
      </w:pPr>
      <w:r w:rsidRPr="00D504F7">
        <w:rPr>
          <w:rFonts w:ascii="Times New Roman" w:hAnsi="Times New Roman" w:cs="Times New Roman"/>
          <w:lang w:val="hr-HR"/>
        </w:rPr>
        <w:t>Dokaz</w:t>
      </w:r>
      <w:r w:rsidRPr="00D504F7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D504F7">
        <w:rPr>
          <w:rFonts w:ascii="Times New Roman" w:hAnsi="Times New Roman" w:cs="Times New Roman"/>
          <w:lang w:val="hr-HR"/>
        </w:rPr>
        <w:t>da</w:t>
      </w:r>
      <w:r w:rsidRPr="00D504F7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D504F7">
        <w:rPr>
          <w:rFonts w:ascii="Times New Roman" w:hAnsi="Times New Roman" w:cs="Times New Roman"/>
          <w:lang w:val="hr-HR"/>
        </w:rPr>
        <w:t>Ponuditelj</w:t>
      </w:r>
      <w:r w:rsidRPr="00D504F7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D504F7">
        <w:rPr>
          <w:rFonts w:ascii="Times New Roman" w:hAnsi="Times New Roman" w:cs="Times New Roman"/>
          <w:lang w:val="hr-HR"/>
        </w:rPr>
        <w:t>ili</w:t>
      </w:r>
      <w:r w:rsidRPr="00D504F7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D504F7">
        <w:rPr>
          <w:rFonts w:ascii="Times New Roman" w:hAnsi="Times New Roman" w:cs="Times New Roman"/>
          <w:lang w:val="hr-HR"/>
        </w:rPr>
        <w:t>Zajednica</w:t>
      </w:r>
      <w:r w:rsidRPr="00D504F7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D504F7">
        <w:rPr>
          <w:rFonts w:ascii="Times New Roman" w:hAnsi="Times New Roman" w:cs="Times New Roman"/>
          <w:lang w:val="hr-HR"/>
        </w:rPr>
        <w:t>ponuditelja</w:t>
      </w:r>
      <w:r w:rsidRPr="00D504F7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D504F7">
        <w:rPr>
          <w:rFonts w:ascii="Times New Roman" w:hAnsi="Times New Roman" w:cs="Times New Roman"/>
          <w:lang w:val="hr-HR"/>
        </w:rPr>
        <w:t>već</w:t>
      </w:r>
      <w:r w:rsidRPr="00D504F7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D504F7">
        <w:rPr>
          <w:rFonts w:ascii="Times New Roman" w:hAnsi="Times New Roman" w:cs="Times New Roman"/>
          <w:lang w:val="hr-HR"/>
        </w:rPr>
        <w:t>ima</w:t>
      </w:r>
      <w:r w:rsidRPr="00D504F7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D504F7">
        <w:rPr>
          <w:rFonts w:ascii="Times New Roman" w:hAnsi="Times New Roman" w:cs="Times New Roman"/>
          <w:lang w:val="hr-HR"/>
        </w:rPr>
        <w:t>sklopljene</w:t>
      </w:r>
      <w:r w:rsidRPr="00D504F7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D504F7">
        <w:rPr>
          <w:rFonts w:ascii="Times New Roman" w:hAnsi="Times New Roman" w:cs="Times New Roman"/>
          <w:lang w:val="hr-HR"/>
        </w:rPr>
        <w:t>ugovore</w:t>
      </w:r>
      <w:r w:rsidRPr="00D504F7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D504F7">
        <w:rPr>
          <w:rFonts w:ascii="Times New Roman" w:hAnsi="Times New Roman" w:cs="Times New Roman"/>
          <w:lang w:val="hr-HR"/>
        </w:rPr>
        <w:t>o kupoprodaji električne energije za integrirane fotonaponske elektrane snage od minimalno 500 kW</w:t>
      </w:r>
      <w:r w:rsidR="003C62AF" w:rsidRPr="00D504F7">
        <w:rPr>
          <w:rFonts w:ascii="Times New Roman" w:hAnsi="Times New Roman" w:cs="Times New Roman"/>
          <w:lang w:val="hr-HR"/>
        </w:rPr>
        <w:t xml:space="preserve">. </w:t>
      </w:r>
    </w:p>
    <w:p w14:paraId="7D95FEDF" w14:textId="560FC030" w:rsidR="0059517E" w:rsidRPr="006C24CC" w:rsidRDefault="0059517E" w:rsidP="0053055A">
      <w:pPr>
        <w:pStyle w:val="Odlomakpopisa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lang w:val="hr-HR"/>
        </w:rPr>
      </w:pPr>
      <w:r w:rsidRPr="00D504F7">
        <w:rPr>
          <w:rFonts w:ascii="Times New Roman" w:hAnsi="Times New Roman" w:cs="Times New Roman"/>
          <w:lang w:val="hr-HR"/>
        </w:rPr>
        <w:t xml:space="preserve">Jamstvo za ozbiljnost ponude u iznosu od 5.000,00 </w:t>
      </w:r>
      <w:r w:rsidR="00EA70F2" w:rsidRPr="00D504F7">
        <w:rPr>
          <w:rFonts w:ascii="Times New Roman" w:hAnsi="Times New Roman" w:cs="Times New Roman"/>
          <w:lang w:val="hr-HR"/>
        </w:rPr>
        <w:t>eura</w:t>
      </w:r>
      <w:r w:rsidRPr="00D504F7">
        <w:rPr>
          <w:rFonts w:ascii="Times New Roman" w:hAnsi="Times New Roman" w:cs="Times New Roman"/>
          <w:lang w:val="hr-HR"/>
        </w:rPr>
        <w:t xml:space="preserve">. Jamstvom za ozbiljnost ponude će se smatrati isključivo uplata iznosa od 5.000,00 </w:t>
      </w:r>
      <w:r w:rsidR="00EA70F2" w:rsidRPr="00D504F7">
        <w:rPr>
          <w:rFonts w:ascii="Times New Roman" w:hAnsi="Times New Roman" w:cs="Times New Roman"/>
          <w:lang w:val="hr-HR"/>
        </w:rPr>
        <w:t>eura</w:t>
      </w:r>
      <w:r w:rsidRPr="00D504F7">
        <w:rPr>
          <w:rFonts w:ascii="Times New Roman" w:hAnsi="Times New Roman" w:cs="Times New Roman"/>
          <w:lang w:val="hr-HR"/>
        </w:rPr>
        <w:t xml:space="preserve"> na IBAN Općine Tompojevci: HR1325000091845600008 model HR68, poziv</w:t>
      </w:r>
      <w:r w:rsidRPr="00D504F7">
        <w:rPr>
          <w:rFonts w:ascii="Times New Roman" w:hAnsi="Times New Roman" w:cs="Times New Roman"/>
          <w:spacing w:val="40"/>
          <w:lang w:val="hr-HR"/>
        </w:rPr>
        <w:t xml:space="preserve"> </w:t>
      </w:r>
      <w:r w:rsidRPr="00D504F7">
        <w:rPr>
          <w:rFonts w:ascii="Times New Roman" w:hAnsi="Times New Roman" w:cs="Times New Roman"/>
          <w:lang w:val="hr-HR"/>
        </w:rPr>
        <w:t>na broj 9106-OIB podnositelja ponude,</w:t>
      </w:r>
      <w:r w:rsidRPr="006C24CC">
        <w:rPr>
          <w:rFonts w:ascii="Times New Roman" w:hAnsi="Times New Roman" w:cs="Times New Roman"/>
          <w:lang w:val="hr-HR"/>
        </w:rPr>
        <w:t xml:space="preserve"> opis plaćanja „Jamstvo za ozbiljnost ponude na natječaj-zakup krovnih površina</w:t>
      </w:r>
      <w:r w:rsidR="00ED470E" w:rsidRPr="006C24CC">
        <w:rPr>
          <w:rFonts w:ascii="Times New Roman" w:hAnsi="Times New Roman" w:cs="Times New Roman"/>
          <w:lang w:val="hr-HR"/>
        </w:rPr>
        <w:t xml:space="preserve"> zgrada javnih namjena na području Općine Tompojevci radi postavljanja fotonaponskih sustava - postrojenja</w:t>
      </w:r>
      <w:r w:rsidR="00ED470E" w:rsidRPr="006C24CC">
        <w:rPr>
          <w:rFonts w:ascii="Times New Roman" w:hAnsi="Times New Roman" w:cs="Times New Roman"/>
          <w:spacing w:val="-5"/>
          <w:lang w:val="hr-HR"/>
        </w:rPr>
        <w:t xml:space="preserve"> </w:t>
      </w:r>
      <w:r w:rsidR="00ED470E" w:rsidRPr="006C24CC">
        <w:rPr>
          <w:rFonts w:ascii="Times New Roman" w:hAnsi="Times New Roman" w:cs="Times New Roman"/>
          <w:lang w:val="hr-HR"/>
        </w:rPr>
        <w:t>(sunčanih</w:t>
      </w:r>
      <w:r w:rsidR="00ED470E" w:rsidRPr="006C24CC">
        <w:rPr>
          <w:rFonts w:ascii="Times New Roman" w:hAnsi="Times New Roman" w:cs="Times New Roman"/>
          <w:spacing w:val="-7"/>
          <w:lang w:val="hr-HR"/>
        </w:rPr>
        <w:t xml:space="preserve"> </w:t>
      </w:r>
      <w:r w:rsidR="00ED470E" w:rsidRPr="006C24CC">
        <w:rPr>
          <w:rFonts w:ascii="Times New Roman" w:hAnsi="Times New Roman" w:cs="Times New Roman"/>
          <w:lang w:val="hr-HR"/>
        </w:rPr>
        <w:t>elektrana)</w:t>
      </w:r>
      <w:r w:rsidRPr="006C24CC">
        <w:rPr>
          <w:rFonts w:ascii="Times New Roman" w:hAnsi="Times New Roman" w:cs="Times New Roman"/>
          <w:lang w:val="hr-HR"/>
        </w:rPr>
        <w:t>“. Kao dokaz uplate, uz ponudu treba se priložiti preslika dokaza o plaćanju jamstva. Ponuda Ponuditelja ili Zajednice ponuditelja koji ne dostave jamstvo za ozbiljnost ponude ili ne dostave valjano jamstvo za ozbiljnost ponude bit će odbijena.</w:t>
      </w:r>
    </w:p>
    <w:p w14:paraId="7AB5ABE3" w14:textId="35A29F7D" w:rsidR="00FB24C2" w:rsidRPr="00002B99" w:rsidRDefault="00BB1237" w:rsidP="00002B99">
      <w:pPr>
        <w:pStyle w:val="Odlomakpopisa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lang w:val="hr-HR"/>
        </w:rPr>
      </w:pPr>
      <w:r w:rsidRPr="006C24CC">
        <w:rPr>
          <w:rFonts w:ascii="Times New Roman" w:hAnsi="Times New Roman" w:cs="Times New Roman"/>
        </w:rPr>
        <w:t xml:space="preserve">Izjava kojom se obvezuje dostaviti jamstvo za uredno i u roku izveden posao u obliku bjanko zadužnice, ovjerene od strane javnog bilježnika, u izvorniku, i popunjene sukladno Pravilniku o obliku i sadržaju bjanko zadužnice u iznosu od 10% od vrijednosti investicije </w:t>
      </w:r>
      <w:r w:rsidRPr="006C24CC">
        <w:rPr>
          <w:rFonts w:ascii="Times New Roman" w:hAnsi="Times New Roman" w:cs="Times New Roman"/>
          <w:lang w:val="hr-HR"/>
        </w:rPr>
        <w:t xml:space="preserve">za sve krovne površine </w:t>
      </w:r>
      <w:r w:rsidRPr="006C24CC">
        <w:rPr>
          <w:rFonts w:ascii="Times New Roman" w:hAnsi="Times New Roman" w:cs="Times New Roman"/>
        </w:rPr>
        <w:t>koje se uzimaju u zakup</w:t>
      </w:r>
      <w:r w:rsidR="00002B99">
        <w:rPr>
          <w:rFonts w:ascii="Times New Roman" w:hAnsi="Times New Roman" w:cs="Times New Roman"/>
        </w:rPr>
        <w:t>.</w:t>
      </w:r>
      <w:r w:rsidRPr="006C24CC">
        <w:rPr>
          <w:rFonts w:ascii="Times New Roman" w:hAnsi="Times New Roman" w:cs="Times New Roman"/>
        </w:rPr>
        <w:t xml:space="preserve"> </w:t>
      </w:r>
    </w:p>
    <w:p w14:paraId="11E373DD" w14:textId="77777777" w:rsidR="00D504F7" w:rsidRPr="00D504F7" w:rsidRDefault="00D504F7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</w:rPr>
      </w:pPr>
    </w:p>
    <w:p w14:paraId="26902EFC" w14:textId="52F81250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Navedeni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dokazi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prilažu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se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izvorniku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ili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ovjerenoj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preslici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kod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javnog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bilježnika (osim dokaza o uplaćenom jamstvu u običnoj preslici), s tim da isti ne smiju biti stariji od 30 dana računajući od dana podnošenja ponude.</w:t>
      </w:r>
    </w:p>
    <w:p w14:paraId="0679025F" w14:textId="77777777" w:rsidR="00FB24C2" w:rsidRPr="00645C48" w:rsidRDefault="00FB24C2" w:rsidP="0053055A">
      <w:pPr>
        <w:pStyle w:val="Naslov1"/>
        <w:keepNext/>
        <w:keepLines/>
        <w:widowControl/>
        <w:tabs>
          <w:tab w:val="left" w:pos="947"/>
          <w:tab w:val="left" w:pos="948"/>
        </w:tabs>
        <w:spacing w:before="1" w:line="240" w:lineRule="auto"/>
        <w:ind w:left="0" w:right="-9" w:firstLine="0"/>
        <w:rPr>
          <w:rFonts w:ascii="Times New Roman" w:hAnsi="Times New Roman" w:cs="Times New Roman"/>
          <w:sz w:val="22"/>
          <w:szCs w:val="22"/>
          <w:lang w:val="hr-HR"/>
        </w:rPr>
      </w:pPr>
    </w:p>
    <w:p w14:paraId="73AD5F21" w14:textId="44AAE75A" w:rsidR="00FB24C2" w:rsidRPr="00645C48" w:rsidRDefault="00FB24C2" w:rsidP="0053055A">
      <w:pPr>
        <w:pStyle w:val="Naslov1"/>
        <w:keepNext/>
        <w:keepLines/>
        <w:widowControl/>
        <w:tabs>
          <w:tab w:val="left" w:pos="947"/>
          <w:tab w:val="left" w:pos="948"/>
        </w:tabs>
        <w:spacing w:before="1" w:line="240" w:lineRule="auto"/>
        <w:ind w:left="0" w:right="-9" w:firstLine="0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Članak 6.</w:t>
      </w:r>
    </w:p>
    <w:p w14:paraId="5D276049" w14:textId="77777777" w:rsidR="00FB24C2" w:rsidRPr="00645C48" w:rsidRDefault="00FB24C2" w:rsidP="0053055A">
      <w:pPr>
        <w:jc w:val="both"/>
        <w:rPr>
          <w:rFonts w:ascii="Times New Roman" w:hAnsi="Times New Roman" w:cs="Times New Roman"/>
          <w:color w:val="000000" w:themeColor="text1"/>
        </w:rPr>
      </w:pPr>
      <w:r w:rsidRPr="00645C48">
        <w:rPr>
          <w:rFonts w:ascii="Times New Roman" w:hAnsi="Times New Roman" w:cs="Times New Roman"/>
          <w:color w:val="000000" w:themeColor="text1"/>
        </w:rPr>
        <w:t xml:space="preserve">Postupak javnog natječaja za zakup krovnih površina zgrada javnih namjena iz članka 1. ove Odluke provodi Povjerenstvo za provedbu postupka davanja u zakup krovnih površina zgrada javnih namjena u vlasništvu Općine(u daljnjem tekstu: Povjerenstvo) u sastavu: </w:t>
      </w:r>
    </w:p>
    <w:p w14:paraId="4AA5C5A2" w14:textId="36705090" w:rsidR="00FB24C2" w:rsidRPr="00645C48" w:rsidRDefault="00FB24C2" w:rsidP="0053055A">
      <w:pPr>
        <w:jc w:val="both"/>
        <w:rPr>
          <w:rFonts w:ascii="Times New Roman" w:hAnsi="Times New Roman" w:cs="Times New Roman"/>
          <w:color w:val="000000" w:themeColor="text1"/>
        </w:rPr>
      </w:pPr>
      <w:r w:rsidRPr="00645C48">
        <w:rPr>
          <w:rFonts w:ascii="Times New Roman" w:hAnsi="Times New Roman" w:cs="Times New Roman"/>
          <w:color w:val="000000" w:themeColor="text1"/>
        </w:rPr>
        <w:t xml:space="preserve">1. </w:t>
      </w:r>
      <w:r w:rsidR="00BB1237" w:rsidRPr="00645C48">
        <w:rPr>
          <w:rFonts w:ascii="Times New Roman" w:hAnsi="Times New Roman" w:cs="Times New Roman"/>
          <w:color w:val="000000" w:themeColor="text1"/>
        </w:rPr>
        <w:t>Diminik Nizić</w:t>
      </w:r>
      <w:r w:rsidRPr="00645C48">
        <w:rPr>
          <w:rFonts w:ascii="Times New Roman" w:hAnsi="Times New Roman" w:cs="Times New Roman"/>
          <w:color w:val="000000" w:themeColor="text1"/>
        </w:rPr>
        <w:t xml:space="preserve">, predsjednik Povjerenstva, </w:t>
      </w:r>
    </w:p>
    <w:p w14:paraId="549BAE05" w14:textId="6A600109" w:rsidR="00FB24C2" w:rsidRPr="00645C48" w:rsidRDefault="00FB24C2" w:rsidP="0053055A">
      <w:pPr>
        <w:jc w:val="both"/>
        <w:rPr>
          <w:rFonts w:ascii="Times New Roman" w:hAnsi="Times New Roman" w:cs="Times New Roman"/>
          <w:color w:val="000000" w:themeColor="text1"/>
        </w:rPr>
      </w:pPr>
      <w:r w:rsidRPr="00645C48">
        <w:rPr>
          <w:rFonts w:ascii="Times New Roman" w:hAnsi="Times New Roman" w:cs="Times New Roman"/>
          <w:color w:val="000000" w:themeColor="text1"/>
        </w:rPr>
        <w:t xml:space="preserve">2. </w:t>
      </w:r>
      <w:r w:rsidR="00683DD0">
        <w:rPr>
          <w:rFonts w:ascii="Times New Roman" w:hAnsi="Times New Roman" w:cs="Times New Roman"/>
          <w:color w:val="000000" w:themeColor="text1"/>
        </w:rPr>
        <w:t>Melita Bitunjac</w:t>
      </w:r>
      <w:r w:rsidRPr="00645C48">
        <w:rPr>
          <w:rFonts w:ascii="Times New Roman" w:hAnsi="Times New Roman" w:cs="Times New Roman"/>
          <w:color w:val="000000" w:themeColor="text1"/>
        </w:rPr>
        <w:t xml:space="preserve">, član Povjerenstva, </w:t>
      </w:r>
    </w:p>
    <w:p w14:paraId="7D343F55" w14:textId="14B9F93B" w:rsidR="00FC72DE" w:rsidRPr="00645C48" w:rsidRDefault="00FB24C2" w:rsidP="0053055A">
      <w:pPr>
        <w:jc w:val="both"/>
        <w:rPr>
          <w:rFonts w:ascii="Times New Roman" w:hAnsi="Times New Roman" w:cs="Times New Roman"/>
          <w:color w:val="000000" w:themeColor="text1"/>
        </w:rPr>
      </w:pPr>
      <w:r w:rsidRPr="00645C48">
        <w:rPr>
          <w:rFonts w:ascii="Times New Roman" w:hAnsi="Times New Roman" w:cs="Times New Roman"/>
          <w:color w:val="000000" w:themeColor="text1"/>
        </w:rPr>
        <w:lastRenderedPageBreak/>
        <w:t xml:space="preserve">3. </w:t>
      </w:r>
      <w:r w:rsidR="00683DD0">
        <w:rPr>
          <w:rFonts w:ascii="Times New Roman" w:hAnsi="Times New Roman" w:cs="Times New Roman"/>
          <w:color w:val="000000" w:themeColor="text1"/>
        </w:rPr>
        <w:t>Tomislav Rušnov</w:t>
      </w:r>
      <w:r w:rsidRPr="00645C48">
        <w:rPr>
          <w:rFonts w:ascii="Times New Roman" w:hAnsi="Times New Roman" w:cs="Times New Roman"/>
          <w:color w:val="000000" w:themeColor="text1"/>
        </w:rPr>
        <w:t>, član Povjerenstva</w:t>
      </w:r>
      <w:r w:rsidR="007E3637" w:rsidRPr="00645C48">
        <w:rPr>
          <w:rFonts w:ascii="Times New Roman" w:hAnsi="Times New Roman" w:cs="Times New Roman"/>
          <w:color w:val="000000" w:themeColor="text1"/>
        </w:rPr>
        <w:t>.</w:t>
      </w:r>
    </w:p>
    <w:p w14:paraId="27BAEEE5" w14:textId="77777777" w:rsidR="00FC72DE" w:rsidRPr="00645C48" w:rsidRDefault="00FC72DE" w:rsidP="0053055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C7BB314" w14:textId="2E4E5CF5" w:rsidR="003C62AF" w:rsidRPr="00645C48" w:rsidRDefault="00FB24C2" w:rsidP="0053055A">
      <w:pPr>
        <w:jc w:val="both"/>
        <w:rPr>
          <w:rFonts w:ascii="Times New Roman" w:hAnsi="Times New Roman" w:cs="Times New Roman"/>
          <w:color w:val="000000" w:themeColor="text1"/>
        </w:rPr>
      </w:pPr>
      <w:r w:rsidRPr="00645C48">
        <w:rPr>
          <w:rFonts w:ascii="Times New Roman" w:hAnsi="Times New Roman" w:cs="Times New Roman"/>
          <w:lang w:val="hr-HR"/>
        </w:rPr>
        <w:t xml:space="preserve">Povjerenstvo će utvrditi da li je natječaj propisno objavljen, koliko je ponuda pristiglo i da li su ponude predane u roku. Nakon toga će pristupiti otvaranju ponuda prema redoslijedu prispijeća, a o čemu se sastavlja zapisnik Povjerenstva. Na temelju predmetnog zapisnika, Povjerenstvo predlaže Općinskom vijeću donošenje odluke o izboru najpovoljnijeg ponuditelja. </w:t>
      </w:r>
    </w:p>
    <w:p w14:paraId="0467A2FC" w14:textId="77777777" w:rsidR="008B32CE" w:rsidRDefault="008B32CE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DA3E0A7" w14:textId="4E3939B5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Općinsko vijeće donijet će Odluku o odabiru u roku od 15 dana od primitka prijedloga od strane Povjerenstva. </w:t>
      </w:r>
      <w:r w:rsidRPr="00645C48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 xml:space="preserve"> Zakašnjele, neuredne, nepotpune ili na drugi način protivne uvjetima iz natječaja podnesene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ponude, Općinsko vijeće će odbaciti. U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slučaju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jednakog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ponuđenog mjesečnog iznosa (postotka)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zakupnine povoljniji je Ponuditelj čija je ponuda prije zaprimljena.</w:t>
      </w:r>
    </w:p>
    <w:p w14:paraId="62EE0CCE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</w:p>
    <w:p w14:paraId="616E2622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Općinsko vijeće Općine Tompojevci zadržava pravo ne izabrati niti jednu od ponuda na natječaj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i za to nije dužan davati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nikakva obrazloženja niti odgovara za štetu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koju bi zbog toga ponuditelji mogli imati. Općinsko vijeće zadržava pravo poništiti</w:t>
      </w:r>
      <w:r w:rsidRPr="00645C48">
        <w:rPr>
          <w:rFonts w:ascii="Times New Roman" w:hAnsi="Times New Roman" w:cs="Times New Roman"/>
          <w:spacing w:val="40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Javni natječaj bez obrazloženja.</w:t>
      </w:r>
    </w:p>
    <w:p w14:paraId="59B9C463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</w:p>
    <w:p w14:paraId="46AFE23B" w14:textId="77777777" w:rsidR="00FB24C2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Općinski načelnik će s najpovoljnijim ponuditeljem sklopiti ugovor o zakupu u roku od 15 (petnaest) dana od dana donošenja Odluke o odabiru najpovoljnijeg ponuditelja.</w:t>
      </w:r>
    </w:p>
    <w:p w14:paraId="4968DF35" w14:textId="77777777" w:rsidR="00D504F7" w:rsidRDefault="00D504F7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</w:p>
    <w:p w14:paraId="471D0A5E" w14:textId="0521ABBC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Ponuditeljima koji su uplatili jamčevinu, a čije ponude nisu prihvaćene, vratit će se jamčevina u roku od 8 (osam) dana od okončanja postupka natječaja. Ponuditeljima koji su uplatili jamčevinu, a čija je ponuda prihvaćena, vratit će se jamčevina po okončanju Natječaja i sklapanju Ugovora o zakupu. Pravo na povrat uplaćene jamčevine gubi najpovoljniji Ponuditelj koji odustane od ponude nakon otvaranja ponuda ili ne potpiše Ugovor o zakupu.</w:t>
      </w:r>
    </w:p>
    <w:p w14:paraId="40238121" w14:textId="77777777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</w:p>
    <w:p w14:paraId="2D1DA5AF" w14:textId="77777777" w:rsidR="00FB24C2" w:rsidRPr="00645C48" w:rsidRDefault="00FB24C2" w:rsidP="0053055A">
      <w:pPr>
        <w:pStyle w:val="Naslov1"/>
        <w:keepNext/>
        <w:keepLines/>
        <w:widowControl/>
        <w:tabs>
          <w:tab w:val="left" w:pos="947"/>
          <w:tab w:val="left" w:pos="948"/>
        </w:tabs>
        <w:spacing w:line="240" w:lineRule="auto"/>
        <w:ind w:left="0" w:right="-9" w:firstLine="0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Članak 7. </w:t>
      </w:r>
    </w:p>
    <w:p w14:paraId="6569E41E" w14:textId="59129194" w:rsidR="00FB24C2" w:rsidRPr="00645C48" w:rsidRDefault="00FB24C2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Ponuda za natječaj se dostavlja, putem </w:t>
      </w:r>
      <w:r w:rsidRPr="00645C48">
        <w:rPr>
          <w:rFonts w:ascii="Times New Roman" w:hAnsi="Times New Roman" w:cs="Times New Roman"/>
          <w:bCs/>
          <w:sz w:val="22"/>
          <w:szCs w:val="22"/>
          <w:lang w:val="hr-HR"/>
        </w:rPr>
        <w:t>poštanske pošiljke ili neposrednom predajom</w:t>
      </w:r>
      <w:r w:rsidRPr="00645C48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u Pisarnicu Općine Tompojevci, u pisanom obliku, u zatvorenoj omotnici s imenom i prezimenom, te adresom podnositelja ponude na adresu Provoditelja Natječaja:</w:t>
      </w:r>
    </w:p>
    <w:p w14:paraId="2A613FEC" w14:textId="77777777" w:rsidR="00FB24C2" w:rsidRPr="00645C48" w:rsidRDefault="00FB24C2" w:rsidP="0053055A">
      <w:pPr>
        <w:pStyle w:val="Naslov2"/>
        <w:keepNext/>
        <w:keepLines/>
        <w:widowControl/>
        <w:spacing w:line="240" w:lineRule="auto"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</w:p>
    <w:p w14:paraId="6D0A67F4" w14:textId="77777777" w:rsidR="002A6910" w:rsidRPr="00645C48" w:rsidRDefault="002A6910" w:rsidP="0053055A">
      <w:pPr>
        <w:jc w:val="center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OPĆINA TOMPOJEVCI</w:t>
      </w:r>
    </w:p>
    <w:p w14:paraId="4342FF9F" w14:textId="77777777" w:rsidR="002A6910" w:rsidRPr="00645C48" w:rsidRDefault="002A6910" w:rsidP="0053055A">
      <w:pPr>
        <w:jc w:val="center"/>
        <w:rPr>
          <w:rFonts w:ascii="Times New Roman" w:hAnsi="Times New Roman" w:cs="Times New Roman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Adresa: A.G. MATOŠA 9, TOMPOJEVCI, 32238 ČAKOVCI</w:t>
      </w:r>
    </w:p>
    <w:p w14:paraId="7C5543B6" w14:textId="6F94CF64" w:rsidR="002A6910" w:rsidRPr="00645C48" w:rsidRDefault="002A6910" w:rsidP="0053055A">
      <w:pPr>
        <w:jc w:val="center"/>
        <w:rPr>
          <w:rFonts w:ascii="Times New Roman" w:hAnsi="Times New Roman" w:cs="Times New Roman"/>
          <w:spacing w:val="-2"/>
          <w:lang w:val="hr-HR"/>
        </w:rPr>
      </w:pPr>
      <w:r w:rsidRPr="00645C48">
        <w:rPr>
          <w:rFonts w:ascii="Times New Roman" w:hAnsi="Times New Roman" w:cs="Times New Roman"/>
          <w:lang w:val="hr-HR"/>
        </w:rPr>
        <w:t>s naznakom „ Javn</w:t>
      </w:r>
      <w:r w:rsidR="0059517E" w:rsidRPr="00645C48">
        <w:rPr>
          <w:rFonts w:ascii="Times New Roman" w:hAnsi="Times New Roman" w:cs="Times New Roman"/>
          <w:lang w:val="hr-HR"/>
        </w:rPr>
        <w:t>i</w:t>
      </w:r>
      <w:r w:rsidRPr="00645C48">
        <w:rPr>
          <w:rFonts w:ascii="Times New Roman" w:hAnsi="Times New Roman" w:cs="Times New Roman"/>
          <w:lang w:val="hr-HR"/>
        </w:rPr>
        <w:t xml:space="preserve"> natječaj</w:t>
      </w:r>
      <w:r w:rsidRPr="00645C48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>za zakup krovnih površina zgrada javnih namjena na području Općine Tompojevci radi postavljanja fotonaponskih sustava - postrojenja</w:t>
      </w:r>
      <w:r w:rsidRPr="00645C48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>(sunčanih</w:t>
      </w:r>
      <w:r w:rsidRPr="00645C48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>elektrana)</w:t>
      </w:r>
      <w:r w:rsidRPr="00645C48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645C48">
        <w:rPr>
          <w:rFonts w:ascii="Times New Roman" w:hAnsi="Times New Roman" w:cs="Times New Roman"/>
          <w:lang w:val="hr-HR"/>
        </w:rPr>
        <w:t xml:space="preserve">u svrhu proizvodnje energije iz sunčeva zračenja – </w:t>
      </w:r>
      <w:r w:rsidRPr="00645C48">
        <w:rPr>
          <w:rFonts w:ascii="Times New Roman" w:hAnsi="Times New Roman" w:cs="Times New Roman"/>
          <w:spacing w:val="-2"/>
          <w:lang w:val="hr-HR"/>
        </w:rPr>
        <w:t>ne otvaraj“</w:t>
      </w:r>
    </w:p>
    <w:p w14:paraId="0BBA3202" w14:textId="77777777" w:rsidR="00F54E00" w:rsidRPr="00645C48" w:rsidRDefault="00F54E00" w:rsidP="0053055A">
      <w:pPr>
        <w:jc w:val="center"/>
        <w:rPr>
          <w:rFonts w:ascii="Times New Roman" w:hAnsi="Times New Roman" w:cs="Times New Roman"/>
          <w:spacing w:val="-2"/>
          <w:lang w:val="hr-HR"/>
        </w:rPr>
      </w:pPr>
    </w:p>
    <w:p w14:paraId="7C12F7D1" w14:textId="77777777" w:rsidR="00F54E00" w:rsidRPr="00645C48" w:rsidRDefault="00F54E00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Ponude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zaprimljene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izvan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roka za podnošenje ponuda,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bez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obzira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na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način</w:t>
      </w:r>
      <w:r w:rsidRPr="00645C48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dostave,</w:t>
      </w:r>
      <w:r w:rsidRPr="00645C48">
        <w:rPr>
          <w:rFonts w:ascii="Times New Roman" w:hAnsi="Times New Roman" w:cs="Times New Roman"/>
          <w:spacing w:val="40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neće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se 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>razmatrati.</w:t>
      </w:r>
    </w:p>
    <w:p w14:paraId="7EBA14C4" w14:textId="77777777" w:rsidR="00F54E00" w:rsidRPr="00645C48" w:rsidRDefault="00F54E00" w:rsidP="0053055A">
      <w:pPr>
        <w:pStyle w:val="Tijeloteksta"/>
        <w:keepNext/>
        <w:keepLines/>
        <w:widowControl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</w:p>
    <w:p w14:paraId="43BBAF8B" w14:textId="77777777" w:rsidR="00F54E00" w:rsidRPr="00645C48" w:rsidRDefault="00F54E00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U slučaju neposredne predaje u Pisarnicu Općine Tompojevci, na zahtjev ponuditelja moguće je izdati potvrdu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o predaji ponude s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navodom datuma</w:t>
      </w:r>
      <w:r w:rsidRPr="00645C48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>i vremena predaje i potpisom ovlaštene osobe pisarnice.</w:t>
      </w:r>
    </w:p>
    <w:p w14:paraId="432DDFE1" w14:textId="77777777" w:rsidR="00645C48" w:rsidRPr="00645C48" w:rsidRDefault="00645C48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</w:p>
    <w:p w14:paraId="5C571190" w14:textId="77777777" w:rsidR="00645C48" w:rsidRPr="00645C48" w:rsidRDefault="00645C48" w:rsidP="0053055A">
      <w:pPr>
        <w:pStyle w:val="Naslov1"/>
        <w:keepNext/>
        <w:keepLines/>
        <w:widowControl/>
        <w:tabs>
          <w:tab w:val="left" w:pos="947"/>
          <w:tab w:val="left" w:pos="948"/>
        </w:tabs>
        <w:spacing w:line="240" w:lineRule="auto"/>
        <w:ind w:left="0" w:right="-9" w:firstLine="0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Članak 8. </w:t>
      </w:r>
    </w:p>
    <w:p w14:paraId="1349AE90" w14:textId="77777777" w:rsidR="00645C48" w:rsidRPr="00645C48" w:rsidRDefault="00645C48" w:rsidP="0053055A">
      <w:pPr>
        <w:pStyle w:val="Tijeloteksta"/>
        <w:keepNext/>
        <w:keepLines/>
        <w:widowControl/>
        <w:ind w:left="0" w:right="-9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Ova Odluka stupa na snagu osmog dana od dana objave u „Službenom vjesniku“ Vukovarsko-srijemske županije.</w:t>
      </w:r>
    </w:p>
    <w:p w14:paraId="0CBA7759" w14:textId="77777777" w:rsidR="00645C48" w:rsidRPr="00801E3A" w:rsidRDefault="00645C48" w:rsidP="0053055A">
      <w:pPr>
        <w:pStyle w:val="Tijeloteksta"/>
        <w:keepNext/>
        <w:keepLines/>
        <w:widowControl/>
        <w:ind w:left="0" w:right="-9"/>
        <w:jc w:val="left"/>
        <w:rPr>
          <w:rFonts w:ascii="Times New Roman" w:hAnsi="Times New Roman" w:cs="Times New Roman"/>
          <w:lang w:val="hr-HR"/>
        </w:rPr>
      </w:pPr>
    </w:p>
    <w:p w14:paraId="0627281F" w14:textId="77777777" w:rsidR="00FB24C2" w:rsidRPr="00645C48" w:rsidRDefault="00FB24C2" w:rsidP="0053055A">
      <w:pPr>
        <w:pStyle w:val="Tijeloteksta"/>
        <w:keepNext/>
        <w:keepLines/>
        <w:widowControl/>
        <w:spacing w:before="8"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</w:p>
    <w:p w14:paraId="273AD31B" w14:textId="6DDB178C" w:rsidR="00FB24C2" w:rsidRPr="00645C48" w:rsidRDefault="00FB24C2" w:rsidP="0053055A">
      <w:pPr>
        <w:pStyle w:val="Tijeloteksta"/>
        <w:keepNext/>
        <w:keepLines/>
        <w:widowControl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KLASA: </w:t>
      </w:r>
      <w:r w:rsidR="005F4A6E">
        <w:rPr>
          <w:rFonts w:ascii="Times New Roman" w:hAnsi="Times New Roman" w:cs="Times New Roman"/>
          <w:sz w:val="22"/>
          <w:szCs w:val="22"/>
          <w:lang w:val="hr-HR"/>
        </w:rPr>
        <w:t>372-01/23-02/</w:t>
      </w:r>
      <w:r w:rsidR="00262AE2">
        <w:rPr>
          <w:rFonts w:ascii="Times New Roman" w:hAnsi="Times New Roman" w:cs="Times New Roman"/>
          <w:sz w:val="22"/>
          <w:szCs w:val="22"/>
          <w:lang w:val="hr-HR"/>
        </w:rPr>
        <w:t>01</w:t>
      </w:r>
    </w:p>
    <w:p w14:paraId="16C16A3F" w14:textId="09235744" w:rsidR="00FB24C2" w:rsidRPr="00645C48" w:rsidRDefault="00FB24C2" w:rsidP="0053055A">
      <w:pPr>
        <w:pStyle w:val="Tijeloteksta"/>
        <w:keepNext/>
        <w:keepLines/>
        <w:widowControl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>URBROJ: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F4A6E">
        <w:rPr>
          <w:rFonts w:ascii="Times New Roman" w:hAnsi="Times New Roman" w:cs="Times New Roman"/>
          <w:sz w:val="22"/>
          <w:szCs w:val="22"/>
          <w:lang w:val="hr-HR"/>
        </w:rPr>
        <w:t>2196-26-02-23-</w:t>
      </w:r>
      <w:r w:rsidR="00262AE2">
        <w:rPr>
          <w:rFonts w:ascii="Times New Roman" w:hAnsi="Times New Roman" w:cs="Times New Roman"/>
          <w:sz w:val="22"/>
          <w:szCs w:val="22"/>
          <w:lang w:val="hr-HR"/>
        </w:rPr>
        <w:t>1</w:t>
      </w:r>
    </w:p>
    <w:p w14:paraId="15159F5C" w14:textId="26E5BE4A" w:rsidR="00FB24C2" w:rsidRPr="00645C48" w:rsidRDefault="00FB24C2" w:rsidP="0053055A">
      <w:pPr>
        <w:pStyle w:val="Tijeloteksta"/>
        <w:keepNext/>
        <w:keepLines/>
        <w:widowControl/>
        <w:ind w:left="0" w:right="-9"/>
        <w:jc w:val="left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Tompojevci, </w:t>
      </w:r>
      <w:r w:rsidR="005F4A6E">
        <w:rPr>
          <w:rFonts w:ascii="Times New Roman" w:hAnsi="Times New Roman" w:cs="Times New Roman"/>
          <w:sz w:val="22"/>
          <w:szCs w:val="22"/>
          <w:lang w:val="hr-HR"/>
        </w:rPr>
        <w:t>14. lipanj</w:t>
      </w:r>
      <w:r w:rsidRPr="00645C48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645C48">
        <w:rPr>
          <w:rFonts w:ascii="Times New Roman" w:hAnsi="Times New Roman" w:cs="Times New Roman"/>
          <w:spacing w:val="-2"/>
          <w:sz w:val="22"/>
          <w:szCs w:val="22"/>
          <w:lang w:val="hr-HR"/>
        </w:rPr>
        <w:t>2023. godine</w:t>
      </w:r>
    </w:p>
    <w:p w14:paraId="798F4B8C" w14:textId="77777777" w:rsidR="00FB24C2" w:rsidRPr="00801E3A" w:rsidRDefault="00FB24C2" w:rsidP="0053055A">
      <w:pPr>
        <w:pStyle w:val="Tijeloteksta"/>
        <w:keepNext/>
        <w:keepLines/>
        <w:widowControl/>
        <w:ind w:left="0" w:right="-9"/>
        <w:jc w:val="left"/>
        <w:rPr>
          <w:rFonts w:ascii="Times New Roman" w:hAnsi="Times New Roman" w:cs="Times New Roman"/>
          <w:lang w:val="hr-HR"/>
        </w:rPr>
      </w:pPr>
    </w:p>
    <w:p w14:paraId="0952281F" w14:textId="77777777" w:rsidR="00FB24C2" w:rsidRPr="00801E3A" w:rsidRDefault="00FB24C2" w:rsidP="0053055A">
      <w:pPr>
        <w:pStyle w:val="Tijeloteksta"/>
        <w:keepNext/>
        <w:keepLines/>
        <w:widowControl/>
        <w:ind w:left="0" w:right="-9"/>
        <w:jc w:val="left"/>
        <w:rPr>
          <w:rFonts w:ascii="Times New Roman" w:hAnsi="Times New Roman" w:cs="Times New Roman"/>
          <w:lang w:val="hr-HR"/>
        </w:rPr>
      </w:pPr>
    </w:p>
    <w:p w14:paraId="6B3C9DAE" w14:textId="2FD9D87F" w:rsidR="00460500" w:rsidRPr="00645C48" w:rsidRDefault="00460500" w:rsidP="0053055A">
      <w:pPr>
        <w:pStyle w:val="Odlomakpopisa"/>
        <w:ind w:left="720" w:firstLine="0"/>
        <w:rPr>
          <w:rFonts w:ascii="Times New Roman" w:hAnsi="Times New Roman" w:cs="Times New Roman"/>
          <w:color w:val="548DD4" w:themeColor="text2" w:themeTint="99"/>
        </w:rPr>
      </w:pPr>
    </w:p>
    <w:p w14:paraId="60D4DF0B" w14:textId="3D501FC0" w:rsidR="002F2BA2" w:rsidRPr="00645C48" w:rsidRDefault="00645C48" w:rsidP="0053055A">
      <w:pPr>
        <w:pStyle w:val="Tijeloteksta"/>
        <w:keepNext/>
        <w:keepLines/>
        <w:widowControl/>
        <w:ind w:left="3600" w:right="-9" w:firstLine="720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PREDSJEDNIK OPĆINSKOG VIJEĆA</w:t>
      </w:r>
    </w:p>
    <w:p w14:paraId="1248B0CC" w14:textId="03F9C202" w:rsidR="00645C48" w:rsidRPr="00645C48" w:rsidRDefault="00645C48" w:rsidP="0053055A">
      <w:pPr>
        <w:pStyle w:val="Tijeloteksta"/>
        <w:keepNext/>
        <w:keepLines/>
        <w:widowControl/>
        <w:ind w:left="3600" w:right="-9" w:firstLine="720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645C48">
        <w:rPr>
          <w:rFonts w:ascii="Times New Roman" w:hAnsi="Times New Roman" w:cs="Times New Roman"/>
          <w:sz w:val="22"/>
          <w:szCs w:val="22"/>
          <w:lang w:val="hr-HR"/>
        </w:rPr>
        <w:t>Ivan Štefanac</w:t>
      </w:r>
    </w:p>
    <w:sectPr w:rsidR="00645C48" w:rsidRPr="00645C48">
      <w:footerReference w:type="default" r:id="rId8"/>
      <w:pgSz w:w="11900" w:h="16840"/>
      <w:pgMar w:top="1640" w:right="1560" w:bottom="940" w:left="156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F56A" w14:textId="77777777" w:rsidR="00662410" w:rsidRDefault="00662410">
      <w:r>
        <w:separator/>
      </w:r>
    </w:p>
  </w:endnote>
  <w:endnote w:type="continuationSeparator" w:id="0">
    <w:p w14:paraId="1D0356A4" w14:textId="77777777" w:rsidR="00662410" w:rsidRDefault="0066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DF0C" w14:textId="6BE50F79" w:rsidR="002F2BA2" w:rsidRDefault="002F2BA2">
    <w:pPr>
      <w:pStyle w:val="Tijeloteksta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2038" w14:textId="77777777" w:rsidR="00662410" w:rsidRDefault="00662410">
      <w:r>
        <w:separator/>
      </w:r>
    </w:p>
  </w:footnote>
  <w:footnote w:type="continuationSeparator" w:id="0">
    <w:p w14:paraId="03717A6B" w14:textId="77777777" w:rsidR="00662410" w:rsidRDefault="0066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39B"/>
    <w:multiLevelType w:val="hybridMultilevel"/>
    <w:tmpl w:val="EFA8800E"/>
    <w:lvl w:ilvl="0" w:tplc="01B251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49B1"/>
    <w:multiLevelType w:val="hybridMultilevel"/>
    <w:tmpl w:val="B55E762E"/>
    <w:lvl w:ilvl="0" w:tplc="4314E0A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F84C2FE0">
      <w:numFmt w:val="bullet"/>
      <w:lvlText w:val="•"/>
      <w:lvlJc w:val="left"/>
      <w:pPr>
        <w:ind w:left="1742" w:hanging="360"/>
      </w:pPr>
      <w:rPr>
        <w:rFonts w:hint="default"/>
        <w:lang w:val="bs" w:eastAsia="en-US" w:bidi="ar-SA"/>
      </w:rPr>
    </w:lvl>
    <w:lvl w:ilvl="2" w:tplc="F454DE8E">
      <w:numFmt w:val="bullet"/>
      <w:lvlText w:val="•"/>
      <w:lvlJc w:val="left"/>
      <w:pPr>
        <w:ind w:left="2524" w:hanging="360"/>
      </w:pPr>
      <w:rPr>
        <w:rFonts w:hint="default"/>
        <w:lang w:val="bs" w:eastAsia="en-US" w:bidi="ar-SA"/>
      </w:rPr>
    </w:lvl>
    <w:lvl w:ilvl="3" w:tplc="AF665664">
      <w:numFmt w:val="bullet"/>
      <w:lvlText w:val="•"/>
      <w:lvlJc w:val="left"/>
      <w:pPr>
        <w:ind w:left="3306" w:hanging="360"/>
      </w:pPr>
      <w:rPr>
        <w:rFonts w:hint="default"/>
        <w:lang w:val="bs" w:eastAsia="en-US" w:bidi="ar-SA"/>
      </w:rPr>
    </w:lvl>
    <w:lvl w:ilvl="4" w:tplc="9EC2E662">
      <w:numFmt w:val="bullet"/>
      <w:lvlText w:val="•"/>
      <w:lvlJc w:val="left"/>
      <w:pPr>
        <w:ind w:left="4088" w:hanging="360"/>
      </w:pPr>
      <w:rPr>
        <w:rFonts w:hint="default"/>
        <w:lang w:val="bs" w:eastAsia="en-US" w:bidi="ar-SA"/>
      </w:rPr>
    </w:lvl>
    <w:lvl w:ilvl="5" w:tplc="001C887A">
      <w:numFmt w:val="bullet"/>
      <w:lvlText w:val="•"/>
      <w:lvlJc w:val="left"/>
      <w:pPr>
        <w:ind w:left="4870" w:hanging="360"/>
      </w:pPr>
      <w:rPr>
        <w:rFonts w:hint="default"/>
        <w:lang w:val="bs" w:eastAsia="en-US" w:bidi="ar-SA"/>
      </w:rPr>
    </w:lvl>
    <w:lvl w:ilvl="6" w:tplc="1A405D98">
      <w:numFmt w:val="bullet"/>
      <w:lvlText w:val="•"/>
      <w:lvlJc w:val="left"/>
      <w:pPr>
        <w:ind w:left="5652" w:hanging="360"/>
      </w:pPr>
      <w:rPr>
        <w:rFonts w:hint="default"/>
        <w:lang w:val="bs" w:eastAsia="en-US" w:bidi="ar-SA"/>
      </w:rPr>
    </w:lvl>
    <w:lvl w:ilvl="7" w:tplc="08224DD0">
      <w:numFmt w:val="bullet"/>
      <w:lvlText w:val="•"/>
      <w:lvlJc w:val="left"/>
      <w:pPr>
        <w:ind w:left="6434" w:hanging="360"/>
      </w:pPr>
      <w:rPr>
        <w:rFonts w:hint="default"/>
        <w:lang w:val="bs" w:eastAsia="en-US" w:bidi="ar-SA"/>
      </w:rPr>
    </w:lvl>
    <w:lvl w:ilvl="8" w:tplc="7B7A98B8">
      <w:numFmt w:val="bullet"/>
      <w:lvlText w:val="•"/>
      <w:lvlJc w:val="left"/>
      <w:pPr>
        <w:ind w:left="7216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24231209"/>
    <w:multiLevelType w:val="hybridMultilevel"/>
    <w:tmpl w:val="C7F217EA"/>
    <w:lvl w:ilvl="0" w:tplc="1C36A10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76D5"/>
    <w:multiLevelType w:val="hybridMultilevel"/>
    <w:tmpl w:val="06A06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91B"/>
    <w:multiLevelType w:val="hybridMultilevel"/>
    <w:tmpl w:val="2E0CCC52"/>
    <w:lvl w:ilvl="0" w:tplc="F27659D8">
      <w:start w:val="1"/>
      <w:numFmt w:val="decimal"/>
      <w:lvlText w:val="%1."/>
      <w:lvlJc w:val="left"/>
      <w:pPr>
        <w:ind w:left="948" w:hanging="708"/>
      </w:pPr>
      <w:rPr>
        <w:rFonts w:hint="default"/>
        <w:b/>
        <w:bCs/>
        <w:spacing w:val="-2"/>
        <w:w w:val="100"/>
        <w:sz w:val="28"/>
        <w:szCs w:val="28"/>
        <w:lang w:val="bs" w:eastAsia="en-US" w:bidi="ar-SA"/>
      </w:rPr>
    </w:lvl>
    <w:lvl w:ilvl="1" w:tplc="20027900">
      <w:numFmt w:val="bullet"/>
      <w:lvlText w:val="•"/>
      <w:lvlJc w:val="left"/>
      <w:pPr>
        <w:ind w:left="90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71"/>
        <w:sz w:val="24"/>
        <w:szCs w:val="24"/>
        <w:lang w:val="bs" w:eastAsia="en-US" w:bidi="ar-SA"/>
      </w:rPr>
    </w:lvl>
    <w:lvl w:ilvl="2" w:tplc="5510C510">
      <w:numFmt w:val="bullet"/>
      <w:lvlText w:val="•"/>
      <w:lvlJc w:val="left"/>
      <w:pPr>
        <w:ind w:left="1811" w:hanging="360"/>
      </w:pPr>
      <w:rPr>
        <w:rFonts w:hint="default"/>
        <w:lang w:val="bs" w:eastAsia="en-US" w:bidi="ar-SA"/>
      </w:rPr>
    </w:lvl>
    <w:lvl w:ilvl="3" w:tplc="902C9600">
      <w:numFmt w:val="bullet"/>
      <w:lvlText w:val="•"/>
      <w:lvlJc w:val="left"/>
      <w:pPr>
        <w:ind w:left="2682" w:hanging="360"/>
      </w:pPr>
      <w:rPr>
        <w:rFonts w:hint="default"/>
        <w:lang w:val="bs" w:eastAsia="en-US" w:bidi="ar-SA"/>
      </w:rPr>
    </w:lvl>
    <w:lvl w:ilvl="4" w:tplc="28B2792E">
      <w:numFmt w:val="bullet"/>
      <w:lvlText w:val="•"/>
      <w:lvlJc w:val="left"/>
      <w:pPr>
        <w:ind w:left="3553" w:hanging="360"/>
      </w:pPr>
      <w:rPr>
        <w:rFonts w:hint="default"/>
        <w:lang w:val="bs" w:eastAsia="en-US" w:bidi="ar-SA"/>
      </w:rPr>
    </w:lvl>
    <w:lvl w:ilvl="5" w:tplc="4268DA14">
      <w:numFmt w:val="bullet"/>
      <w:lvlText w:val="•"/>
      <w:lvlJc w:val="left"/>
      <w:pPr>
        <w:ind w:left="4424" w:hanging="360"/>
      </w:pPr>
      <w:rPr>
        <w:rFonts w:hint="default"/>
        <w:lang w:val="bs" w:eastAsia="en-US" w:bidi="ar-SA"/>
      </w:rPr>
    </w:lvl>
    <w:lvl w:ilvl="6" w:tplc="D980A0F8">
      <w:numFmt w:val="bullet"/>
      <w:lvlText w:val="•"/>
      <w:lvlJc w:val="left"/>
      <w:pPr>
        <w:ind w:left="5295" w:hanging="360"/>
      </w:pPr>
      <w:rPr>
        <w:rFonts w:hint="default"/>
        <w:lang w:val="bs" w:eastAsia="en-US" w:bidi="ar-SA"/>
      </w:rPr>
    </w:lvl>
    <w:lvl w:ilvl="7" w:tplc="C136B7EE">
      <w:numFmt w:val="bullet"/>
      <w:lvlText w:val="•"/>
      <w:lvlJc w:val="left"/>
      <w:pPr>
        <w:ind w:left="6166" w:hanging="360"/>
      </w:pPr>
      <w:rPr>
        <w:rFonts w:hint="default"/>
        <w:lang w:val="bs" w:eastAsia="en-US" w:bidi="ar-SA"/>
      </w:rPr>
    </w:lvl>
    <w:lvl w:ilvl="8" w:tplc="B33C9B16">
      <w:numFmt w:val="bullet"/>
      <w:lvlText w:val="•"/>
      <w:lvlJc w:val="left"/>
      <w:pPr>
        <w:ind w:left="7037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5A7B58A3"/>
    <w:multiLevelType w:val="hybridMultilevel"/>
    <w:tmpl w:val="BB9A7CC0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6225B0"/>
    <w:multiLevelType w:val="hybridMultilevel"/>
    <w:tmpl w:val="2E165E48"/>
    <w:lvl w:ilvl="0" w:tplc="496C2FE4">
      <w:start w:val="1"/>
      <w:numFmt w:val="decimal"/>
      <w:lvlText w:val="%1."/>
      <w:lvlJc w:val="left"/>
      <w:pPr>
        <w:ind w:left="9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bs" w:eastAsia="en-US" w:bidi="ar-SA"/>
      </w:rPr>
    </w:lvl>
    <w:lvl w:ilvl="1" w:tplc="AB06A1DC">
      <w:numFmt w:val="bullet"/>
      <w:lvlText w:val="•"/>
      <w:lvlJc w:val="left"/>
      <w:pPr>
        <w:ind w:left="1742" w:hanging="360"/>
      </w:pPr>
      <w:rPr>
        <w:rFonts w:hint="default"/>
        <w:lang w:val="bs" w:eastAsia="en-US" w:bidi="ar-SA"/>
      </w:rPr>
    </w:lvl>
    <w:lvl w:ilvl="2" w:tplc="E196D29E">
      <w:numFmt w:val="bullet"/>
      <w:lvlText w:val="•"/>
      <w:lvlJc w:val="left"/>
      <w:pPr>
        <w:ind w:left="2524" w:hanging="360"/>
      </w:pPr>
      <w:rPr>
        <w:rFonts w:hint="default"/>
        <w:lang w:val="bs" w:eastAsia="en-US" w:bidi="ar-SA"/>
      </w:rPr>
    </w:lvl>
    <w:lvl w:ilvl="3" w:tplc="6FC696FA">
      <w:numFmt w:val="bullet"/>
      <w:lvlText w:val="•"/>
      <w:lvlJc w:val="left"/>
      <w:pPr>
        <w:ind w:left="3306" w:hanging="360"/>
      </w:pPr>
      <w:rPr>
        <w:rFonts w:hint="default"/>
        <w:lang w:val="bs" w:eastAsia="en-US" w:bidi="ar-SA"/>
      </w:rPr>
    </w:lvl>
    <w:lvl w:ilvl="4" w:tplc="8DFA1C1A">
      <w:numFmt w:val="bullet"/>
      <w:lvlText w:val="•"/>
      <w:lvlJc w:val="left"/>
      <w:pPr>
        <w:ind w:left="4088" w:hanging="360"/>
      </w:pPr>
      <w:rPr>
        <w:rFonts w:hint="default"/>
        <w:lang w:val="bs" w:eastAsia="en-US" w:bidi="ar-SA"/>
      </w:rPr>
    </w:lvl>
    <w:lvl w:ilvl="5" w:tplc="8108B2B8">
      <w:numFmt w:val="bullet"/>
      <w:lvlText w:val="•"/>
      <w:lvlJc w:val="left"/>
      <w:pPr>
        <w:ind w:left="4870" w:hanging="360"/>
      </w:pPr>
      <w:rPr>
        <w:rFonts w:hint="default"/>
        <w:lang w:val="bs" w:eastAsia="en-US" w:bidi="ar-SA"/>
      </w:rPr>
    </w:lvl>
    <w:lvl w:ilvl="6" w:tplc="D630AE20">
      <w:numFmt w:val="bullet"/>
      <w:lvlText w:val="•"/>
      <w:lvlJc w:val="left"/>
      <w:pPr>
        <w:ind w:left="5652" w:hanging="360"/>
      </w:pPr>
      <w:rPr>
        <w:rFonts w:hint="default"/>
        <w:lang w:val="bs" w:eastAsia="en-US" w:bidi="ar-SA"/>
      </w:rPr>
    </w:lvl>
    <w:lvl w:ilvl="7" w:tplc="824625E6">
      <w:numFmt w:val="bullet"/>
      <w:lvlText w:val="•"/>
      <w:lvlJc w:val="left"/>
      <w:pPr>
        <w:ind w:left="6434" w:hanging="360"/>
      </w:pPr>
      <w:rPr>
        <w:rFonts w:hint="default"/>
        <w:lang w:val="bs" w:eastAsia="en-US" w:bidi="ar-SA"/>
      </w:rPr>
    </w:lvl>
    <w:lvl w:ilvl="8" w:tplc="3D265D4A">
      <w:numFmt w:val="bullet"/>
      <w:lvlText w:val="•"/>
      <w:lvlJc w:val="left"/>
      <w:pPr>
        <w:ind w:left="7216" w:hanging="360"/>
      </w:pPr>
      <w:rPr>
        <w:rFonts w:hint="default"/>
        <w:lang w:val="bs" w:eastAsia="en-US" w:bidi="ar-SA"/>
      </w:rPr>
    </w:lvl>
  </w:abstractNum>
  <w:num w:numId="1" w16cid:durableId="1924025238">
    <w:abstractNumId w:val="6"/>
  </w:num>
  <w:num w:numId="2" w16cid:durableId="235285825">
    <w:abstractNumId w:val="1"/>
  </w:num>
  <w:num w:numId="3" w16cid:durableId="56903725">
    <w:abstractNumId w:val="4"/>
  </w:num>
  <w:num w:numId="4" w16cid:durableId="1859419921">
    <w:abstractNumId w:val="2"/>
  </w:num>
  <w:num w:numId="5" w16cid:durableId="1194224343">
    <w:abstractNumId w:val="0"/>
  </w:num>
  <w:num w:numId="6" w16cid:durableId="1451632995">
    <w:abstractNumId w:val="3"/>
  </w:num>
  <w:num w:numId="7" w16cid:durableId="226647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BA2"/>
    <w:rsid w:val="00002B99"/>
    <w:rsid w:val="00005264"/>
    <w:rsid w:val="000062AF"/>
    <w:rsid w:val="00015BD7"/>
    <w:rsid w:val="000278B8"/>
    <w:rsid w:val="000320DD"/>
    <w:rsid w:val="00044E26"/>
    <w:rsid w:val="00056682"/>
    <w:rsid w:val="0008439B"/>
    <w:rsid w:val="00091F4C"/>
    <w:rsid w:val="00094F2D"/>
    <w:rsid w:val="000A68CB"/>
    <w:rsid w:val="000B0601"/>
    <w:rsid w:val="000B324B"/>
    <w:rsid w:val="000E0185"/>
    <w:rsid w:val="000E0307"/>
    <w:rsid w:val="001019E8"/>
    <w:rsid w:val="001174F5"/>
    <w:rsid w:val="0012265C"/>
    <w:rsid w:val="00136BB2"/>
    <w:rsid w:val="0014484C"/>
    <w:rsid w:val="00145289"/>
    <w:rsid w:val="00167443"/>
    <w:rsid w:val="00196DD6"/>
    <w:rsid w:val="001C161E"/>
    <w:rsid w:val="001C39CD"/>
    <w:rsid w:val="001C6CE9"/>
    <w:rsid w:val="001D4CB9"/>
    <w:rsid w:val="001D5B43"/>
    <w:rsid w:val="001F3E3A"/>
    <w:rsid w:val="002120DF"/>
    <w:rsid w:val="002171E5"/>
    <w:rsid w:val="0021723C"/>
    <w:rsid w:val="00217F04"/>
    <w:rsid w:val="00243A8E"/>
    <w:rsid w:val="002461DB"/>
    <w:rsid w:val="0025670C"/>
    <w:rsid w:val="00261FC4"/>
    <w:rsid w:val="00262AE2"/>
    <w:rsid w:val="0027496A"/>
    <w:rsid w:val="00280830"/>
    <w:rsid w:val="0028777D"/>
    <w:rsid w:val="002925E1"/>
    <w:rsid w:val="00296739"/>
    <w:rsid w:val="002A6910"/>
    <w:rsid w:val="002C0D61"/>
    <w:rsid w:val="002C3B44"/>
    <w:rsid w:val="002F2BA2"/>
    <w:rsid w:val="00300588"/>
    <w:rsid w:val="0030666A"/>
    <w:rsid w:val="003205CE"/>
    <w:rsid w:val="00331C09"/>
    <w:rsid w:val="00335FF7"/>
    <w:rsid w:val="0034217B"/>
    <w:rsid w:val="0034539C"/>
    <w:rsid w:val="0035510D"/>
    <w:rsid w:val="003652F0"/>
    <w:rsid w:val="003778E1"/>
    <w:rsid w:val="00381769"/>
    <w:rsid w:val="003B5776"/>
    <w:rsid w:val="003B7D6E"/>
    <w:rsid w:val="003C62AF"/>
    <w:rsid w:val="003C7A1D"/>
    <w:rsid w:val="003F54BC"/>
    <w:rsid w:val="0041502C"/>
    <w:rsid w:val="00423B8A"/>
    <w:rsid w:val="0043008D"/>
    <w:rsid w:val="00432A21"/>
    <w:rsid w:val="00432EA8"/>
    <w:rsid w:val="00435B7D"/>
    <w:rsid w:val="004407D7"/>
    <w:rsid w:val="00451636"/>
    <w:rsid w:val="004523FA"/>
    <w:rsid w:val="004529A6"/>
    <w:rsid w:val="00460500"/>
    <w:rsid w:val="00480F27"/>
    <w:rsid w:val="004B1415"/>
    <w:rsid w:val="004B7A00"/>
    <w:rsid w:val="004C544C"/>
    <w:rsid w:val="004D33D6"/>
    <w:rsid w:val="004D4FD7"/>
    <w:rsid w:val="004D5271"/>
    <w:rsid w:val="004F2866"/>
    <w:rsid w:val="00506962"/>
    <w:rsid w:val="00506B28"/>
    <w:rsid w:val="0051392F"/>
    <w:rsid w:val="005148DD"/>
    <w:rsid w:val="005154D6"/>
    <w:rsid w:val="0051706D"/>
    <w:rsid w:val="00525A9B"/>
    <w:rsid w:val="0053055A"/>
    <w:rsid w:val="00542AAD"/>
    <w:rsid w:val="00563F96"/>
    <w:rsid w:val="005672B7"/>
    <w:rsid w:val="00584DC0"/>
    <w:rsid w:val="0059517E"/>
    <w:rsid w:val="005A79C4"/>
    <w:rsid w:val="005C6BF6"/>
    <w:rsid w:val="005E4AA9"/>
    <w:rsid w:val="005E77DB"/>
    <w:rsid w:val="005F4780"/>
    <w:rsid w:val="005F4A6E"/>
    <w:rsid w:val="005F580D"/>
    <w:rsid w:val="00600FE5"/>
    <w:rsid w:val="006073DF"/>
    <w:rsid w:val="00607A99"/>
    <w:rsid w:val="00613ED7"/>
    <w:rsid w:val="00614392"/>
    <w:rsid w:val="00621080"/>
    <w:rsid w:val="00627D2E"/>
    <w:rsid w:val="00645C48"/>
    <w:rsid w:val="00662410"/>
    <w:rsid w:val="00683DD0"/>
    <w:rsid w:val="006A0871"/>
    <w:rsid w:val="006A6A42"/>
    <w:rsid w:val="006B6AE1"/>
    <w:rsid w:val="006B7F5F"/>
    <w:rsid w:val="006C0C2E"/>
    <w:rsid w:val="006C24CC"/>
    <w:rsid w:val="006D299F"/>
    <w:rsid w:val="006D3452"/>
    <w:rsid w:val="006D509A"/>
    <w:rsid w:val="006E16D6"/>
    <w:rsid w:val="006E5937"/>
    <w:rsid w:val="006F76E9"/>
    <w:rsid w:val="007025C7"/>
    <w:rsid w:val="0071741F"/>
    <w:rsid w:val="00731D35"/>
    <w:rsid w:val="007331BA"/>
    <w:rsid w:val="0074137F"/>
    <w:rsid w:val="00752AEF"/>
    <w:rsid w:val="00754362"/>
    <w:rsid w:val="0076326D"/>
    <w:rsid w:val="00787DC2"/>
    <w:rsid w:val="00791969"/>
    <w:rsid w:val="0079361F"/>
    <w:rsid w:val="00794B9E"/>
    <w:rsid w:val="007B39B0"/>
    <w:rsid w:val="007C14B1"/>
    <w:rsid w:val="007C7B9B"/>
    <w:rsid w:val="007D2BB2"/>
    <w:rsid w:val="007D6102"/>
    <w:rsid w:val="007E3637"/>
    <w:rsid w:val="007E7445"/>
    <w:rsid w:val="007F3082"/>
    <w:rsid w:val="007F61FA"/>
    <w:rsid w:val="007F7E4E"/>
    <w:rsid w:val="00801E3A"/>
    <w:rsid w:val="0080551C"/>
    <w:rsid w:val="00806274"/>
    <w:rsid w:val="008122B3"/>
    <w:rsid w:val="00812A55"/>
    <w:rsid w:val="00813952"/>
    <w:rsid w:val="008223C1"/>
    <w:rsid w:val="00822E2E"/>
    <w:rsid w:val="00827629"/>
    <w:rsid w:val="00831763"/>
    <w:rsid w:val="00835946"/>
    <w:rsid w:val="00840329"/>
    <w:rsid w:val="00847960"/>
    <w:rsid w:val="00857933"/>
    <w:rsid w:val="00866BB9"/>
    <w:rsid w:val="008704CF"/>
    <w:rsid w:val="00871172"/>
    <w:rsid w:val="00876EE9"/>
    <w:rsid w:val="008840B5"/>
    <w:rsid w:val="00887896"/>
    <w:rsid w:val="00895DD4"/>
    <w:rsid w:val="008A04F7"/>
    <w:rsid w:val="008A0897"/>
    <w:rsid w:val="008B2E18"/>
    <w:rsid w:val="008B32CE"/>
    <w:rsid w:val="008C1ABC"/>
    <w:rsid w:val="008E5156"/>
    <w:rsid w:val="008F00D2"/>
    <w:rsid w:val="008F1233"/>
    <w:rsid w:val="008F3612"/>
    <w:rsid w:val="00901524"/>
    <w:rsid w:val="00907CE1"/>
    <w:rsid w:val="00917644"/>
    <w:rsid w:val="00921085"/>
    <w:rsid w:val="00932291"/>
    <w:rsid w:val="00950383"/>
    <w:rsid w:val="00964059"/>
    <w:rsid w:val="00973C66"/>
    <w:rsid w:val="009807D7"/>
    <w:rsid w:val="00991408"/>
    <w:rsid w:val="00993CA0"/>
    <w:rsid w:val="009A33D9"/>
    <w:rsid w:val="009A54D2"/>
    <w:rsid w:val="009C1171"/>
    <w:rsid w:val="009D36F6"/>
    <w:rsid w:val="00A148C9"/>
    <w:rsid w:val="00A23077"/>
    <w:rsid w:val="00A3077E"/>
    <w:rsid w:val="00A567DE"/>
    <w:rsid w:val="00A62B22"/>
    <w:rsid w:val="00A65F04"/>
    <w:rsid w:val="00A731FD"/>
    <w:rsid w:val="00AA10B6"/>
    <w:rsid w:val="00AA51F1"/>
    <w:rsid w:val="00AD655A"/>
    <w:rsid w:val="00AE0CB8"/>
    <w:rsid w:val="00AF415E"/>
    <w:rsid w:val="00AF4567"/>
    <w:rsid w:val="00AF4659"/>
    <w:rsid w:val="00B23C7E"/>
    <w:rsid w:val="00B25547"/>
    <w:rsid w:val="00B33532"/>
    <w:rsid w:val="00B33EE2"/>
    <w:rsid w:val="00B40655"/>
    <w:rsid w:val="00B5476A"/>
    <w:rsid w:val="00B574B8"/>
    <w:rsid w:val="00B608F8"/>
    <w:rsid w:val="00B622AD"/>
    <w:rsid w:val="00B6501B"/>
    <w:rsid w:val="00B676D3"/>
    <w:rsid w:val="00B77772"/>
    <w:rsid w:val="00B80D14"/>
    <w:rsid w:val="00B864A0"/>
    <w:rsid w:val="00B920FC"/>
    <w:rsid w:val="00B949C4"/>
    <w:rsid w:val="00B9616B"/>
    <w:rsid w:val="00BA36FA"/>
    <w:rsid w:val="00BB1237"/>
    <w:rsid w:val="00BD4688"/>
    <w:rsid w:val="00BD488F"/>
    <w:rsid w:val="00C134D2"/>
    <w:rsid w:val="00C17F40"/>
    <w:rsid w:val="00C35C20"/>
    <w:rsid w:val="00C7407B"/>
    <w:rsid w:val="00C97C9E"/>
    <w:rsid w:val="00CA62AA"/>
    <w:rsid w:val="00CA7255"/>
    <w:rsid w:val="00CA7339"/>
    <w:rsid w:val="00CB6498"/>
    <w:rsid w:val="00CD07AC"/>
    <w:rsid w:val="00CD3C6E"/>
    <w:rsid w:val="00CF0991"/>
    <w:rsid w:val="00D03327"/>
    <w:rsid w:val="00D312C2"/>
    <w:rsid w:val="00D36BF4"/>
    <w:rsid w:val="00D43AE4"/>
    <w:rsid w:val="00D4642D"/>
    <w:rsid w:val="00D504F7"/>
    <w:rsid w:val="00D55A5C"/>
    <w:rsid w:val="00D65455"/>
    <w:rsid w:val="00D7614E"/>
    <w:rsid w:val="00D91C8C"/>
    <w:rsid w:val="00D95BCB"/>
    <w:rsid w:val="00D97525"/>
    <w:rsid w:val="00DA5B3F"/>
    <w:rsid w:val="00DC26DD"/>
    <w:rsid w:val="00DC5FEA"/>
    <w:rsid w:val="00DD6AB3"/>
    <w:rsid w:val="00DE6297"/>
    <w:rsid w:val="00E013F4"/>
    <w:rsid w:val="00E228B1"/>
    <w:rsid w:val="00E34683"/>
    <w:rsid w:val="00E3472E"/>
    <w:rsid w:val="00E361AA"/>
    <w:rsid w:val="00E44933"/>
    <w:rsid w:val="00E628F2"/>
    <w:rsid w:val="00E84398"/>
    <w:rsid w:val="00EA70F2"/>
    <w:rsid w:val="00EB72BF"/>
    <w:rsid w:val="00EC1F2C"/>
    <w:rsid w:val="00EC64E0"/>
    <w:rsid w:val="00ED037A"/>
    <w:rsid w:val="00ED470E"/>
    <w:rsid w:val="00EE1876"/>
    <w:rsid w:val="00F31DA8"/>
    <w:rsid w:val="00F54E00"/>
    <w:rsid w:val="00F63B94"/>
    <w:rsid w:val="00F905B4"/>
    <w:rsid w:val="00FB24C2"/>
    <w:rsid w:val="00FB3013"/>
    <w:rsid w:val="00FC72DE"/>
    <w:rsid w:val="00FF1D59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4DE58"/>
  <w15:docId w15:val="{09CB854D-1B29-4CA3-8AE7-A58418AF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bs"/>
    </w:rPr>
  </w:style>
  <w:style w:type="paragraph" w:styleId="Naslov1">
    <w:name w:val="heading 1"/>
    <w:basedOn w:val="Normal"/>
    <w:uiPriority w:val="9"/>
    <w:qFormat/>
    <w:pPr>
      <w:spacing w:line="328" w:lineRule="exact"/>
      <w:ind w:left="948" w:hanging="708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1" w:line="281" w:lineRule="exact"/>
      <w:ind w:left="240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240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9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7D2BB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2BB2"/>
    <w:rPr>
      <w:rFonts w:ascii="Cambria" w:eastAsia="Cambria" w:hAnsi="Cambria" w:cs="Cambria"/>
      <w:lang w:val="bs"/>
    </w:rPr>
  </w:style>
  <w:style w:type="paragraph" w:styleId="Podnoje">
    <w:name w:val="footer"/>
    <w:basedOn w:val="Normal"/>
    <w:link w:val="PodnojeChar"/>
    <w:uiPriority w:val="99"/>
    <w:unhideWhenUsed/>
    <w:rsid w:val="007D2BB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2BB2"/>
    <w:rPr>
      <w:rFonts w:ascii="Cambria" w:eastAsia="Cambria" w:hAnsi="Cambria" w:cs="Cambria"/>
      <w:lang w:val="bs"/>
    </w:rPr>
  </w:style>
  <w:style w:type="paragraph" w:styleId="Revizija">
    <w:name w:val="Revision"/>
    <w:hidden/>
    <w:uiPriority w:val="99"/>
    <w:semiHidden/>
    <w:rsid w:val="0043008D"/>
    <w:pPr>
      <w:widowControl/>
      <w:autoSpaceDE/>
      <w:autoSpaceDN/>
    </w:pPr>
    <w:rPr>
      <w:rFonts w:ascii="Cambria" w:eastAsia="Cambria" w:hAnsi="Cambria" w:cs="Cambria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B41C-6EB0-46F6-8D7B-FC4EAB16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35</vt:lpstr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cp:lastModifiedBy>Općina Tompojevci</cp:lastModifiedBy>
  <cp:revision>46</cp:revision>
  <cp:lastPrinted>2023-06-21T06:42:00Z</cp:lastPrinted>
  <dcterms:created xsi:type="dcterms:W3CDTF">2023-03-20T11:31:00Z</dcterms:created>
  <dcterms:modified xsi:type="dcterms:W3CDTF">2023-06-21T07:59:00Z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4.0</vt:lpwstr>
  </property>
  <property fmtid="{D5CDD505-2E9C-101B-9397-08002B2CF9AE}" pid="5" name="LastSaved">
    <vt:filetime>2014-11-25T00:00:00Z</vt:filetime>
  </property>
</Properties>
</file>