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106B" w14:textId="77777777" w:rsidR="00EE0416" w:rsidRPr="00E27669" w:rsidRDefault="00EE0416" w:rsidP="00EE0416">
      <w:pPr>
        <w:jc w:val="center"/>
        <w:rPr>
          <w:rFonts w:ascii="Arial" w:hAnsi="Arial" w:cs="Arial"/>
          <w:b/>
        </w:rPr>
      </w:pPr>
      <w:r w:rsidRPr="00E27669">
        <w:rPr>
          <w:rFonts w:ascii="Arial" w:hAnsi="Arial" w:cs="Arial"/>
          <w:b/>
        </w:rPr>
        <w:t>O B R A</w:t>
      </w:r>
      <w:r>
        <w:rPr>
          <w:rFonts w:ascii="Arial" w:hAnsi="Arial" w:cs="Arial"/>
          <w:b/>
        </w:rPr>
        <w:t xml:space="preserve"> </w:t>
      </w:r>
      <w:r w:rsidRPr="00E27669">
        <w:rPr>
          <w:rFonts w:ascii="Arial" w:hAnsi="Arial" w:cs="Arial"/>
          <w:b/>
        </w:rPr>
        <w:t>Z L O Ž E N J E</w:t>
      </w:r>
    </w:p>
    <w:p w14:paraId="13FD9FE8" w14:textId="77777777" w:rsidR="00EE0416" w:rsidRPr="0074507B" w:rsidRDefault="0074507B" w:rsidP="007450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EE0416" w:rsidRPr="0074507B">
        <w:rPr>
          <w:rFonts w:ascii="Arial" w:hAnsi="Arial" w:cs="Arial"/>
          <w:b/>
        </w:rPr>
        <w:t>IZMJENE I DOPUNE PRORAČUNA OPĆINE TOMPOJEVCI ZA 2022. GODINU</w:t>
      </w:r>
    </w:p>
    <w:p w14:paraId="03EC4241" w14:textId="77777777" w:rsidR="00D03989" w:rsidRDefault="00D03989" w:rsidP="00D03989">
      <w:pPr>
        <w:pStyle w:val="Odlomakpopisa"/>
        <w:ind w:left="1080"/>
        <w:rPr>
          <w:rFonts w:ascii="Arial" w:hAnsi="Arial" w:cs="Arial"/>
          <w:b/>
        </w:rPr>
      </w:pPr>
    </w:p>
    <w:p w14:paraId="19B66938" w14:textId="77777777" w:rsidR="00D03989" w:rsidRPr="00D03989" w:rsidRDefault="00D03989" w:rsidP="00D03989">
      <w:pPr>
        <w:pStyle w:val="Odlomakpopisa"/>
        <w:ind w:left="1080"/>
        <w:rPr>
          <w:rFonts w:ascii="Arial" w:hAnsi="Arial" w:cs="Arial"/>
          <w:b/>
        </w:rPr>
      </w:pPr>
    </w:p>
    <w:p w14:paraId="05EF4644" w14:textId="77777777" w:rsidR="00EE0416" w:rsidRPr="00B25B9A" w:rsidRDefault="00EE0416" w:rsidP="00EE0416">
      <w:pPr>
        <w:jc w:val="both"/>
        <w:rPr>
          <w:rFonts w:ascii="Arial" w:hAnsi="Arial" w:cs="Arial"/>
          <w:b/>
        </w:rPr>
      </w:pPr>
      <w:r w:rsidRPr="00B25B9A">
        <w:rPr>
          <w:rFonts w:ascii="Arial" w:hAnsi="Arial" w:cs="Arial"/>
          <w:b/>
        </w:rPr>
        <w:t>I. UVOD</w:t>
      </w:r>
    </w:p>
    <w:p w14:paraId="476745AA" w14:textId="2F48F217" w:rsidR="00EE0416" w:rsidRDefault="00EE0416" w:rsidP="00EE0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01. siječnja 2022. godine na snazi je novi Zakon</w:t>
      </w:r>
      <w:r w:rsidRPr="00B25B9A">
        <w:rPr>
          <w:rFonts w:ascii="Arial" w:hAnsi="Arial" w:cs="Arial"/>
        </w:rPr>
        <w:t xml:space="preserve"> o proračunu ("Narodne novine" broj </w:t>
      </w:r>
      <w:r>
        <w:rPr>
          <w:rFonts w:ascii="Arial" w:hAnsi="Arial" w:cs="Arial"/>
        </w:rPr>
        <w:t>144/21</w:t>
      </w:r>
      <w:r w:rsidRPr="00B25B9A">
        <w:rPr>
          <w:rFonts w:ascii="Arial" w:hAnsi="Arial" w:cs="Arial"/>
        </w:rPr>
        <w:t>)</w:t>
      </w:r>
      <w:r w:rsidR="002D73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članku 166. utvrđena </w:t>
      </w:r>
      <w:r w:rsidRPr="00B25B9A">
        <w:rPr>
          <w:rFonts w:ascii="Arial" w:hAnsi="Arial" w:cs="Arial"/>
        </w:rPr>
        <w:t xml:space="preserve">mogućnost </w:t>
      </w:r>
      <w:r>
        <w:rPr>
          <w:rFonts w:ascii="Arial" w:hAnsi="Arial" w:cs="Arial"/>
        </w:rPr>
        <w:t>donošenja izmjena i dopuna proračuna za 2022. godinu.</w:t>
      </w:r>
    </w:p>
    <w:p w14:paraId="5FE875FB" w14:textId="77777777" w:rsidR="00EE0416" w:rsidRPr="00B25B9A" w:rsidRDefault="00EE0416" w:rsidP="00EE0416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t xml:space="preserve">U skladu s </w:t>
      </w:r>
      <w:r>
        <w:rPr>
          <w:rFonts w:ascii="Arial" w:hAnsi="Arial" w:cs="Arial"/>
        </w:rPr>
        <w:t xml:space="preserve">godišnjim izvješćem o izvršenju Proračuna za 2021. godinu, </w:t>
      </w:r>
      <w:r w:rsidRPr="00B25B9A">
        <w:rPr>
          <w:rFonts w:ascii="Arial" w:hAnsi="Arial" w:cs="Arial"/>
        </w:rPr>
        <w:t>dosadašnji</w:t>
      </w:r>
      <w:r>
        <w:rPr>
          <w:rFonts w:ascii="Arial" w:hAnsi="Arial" w:cs="Arial"/>
        </w:rPr>
        <w:t xml:space="preserve">m ostvarenjem prihoda i rashoda, planiranim realizacijama započetih projekata te očekivanog kretanja prihoda </w:t>
      </w:r>
      <w:r w:rsidRPr="00B25B9A">
        <w:rPr>
          <w:rFonts w:ascii="Arial" w:hAnsi="Arial" w:cs="Arial"/>
        </w:rPr>
        <w:t>predlažu se I. Izmjene i dopune Proračuna kojima će se izvršiti usklađenje na prihodovnoj i rashodovnoj strani Proračuna.</w:t>
      </w:r>
    </w:p>
    <w:p w14:paraId="7402F53F" w14:textId="77777777" w:rsidR="00EE0416" w:rsidRPr="00B25B9A" w:rsidRDefault="00EE0416" w:rsidP="00EE0416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t xml:space="preserve">Ovim dokumentom </w:t>
      </w:r>
      <w:r>
        <w:rPr>
          <w:rFonts w:ascii="Arial" w:hAnsi="Arial" w:cs="Arial"/>
        </w:rPr>
        <w:t>se mijenja samo Proračun za 2022</w:t>
      </w:r>
      <w:r w:rsidRPr="00B25B9A">
        <w:rPr>
          <w:rFonts w:ascii="Arial" w:hAnsi="Arial" w:cs="Arial"/>
        </w:rPr>
        <w:t>. god</w:t>
      </w:r>
      <w:r>
        <w:rPr>
          <w:rFonts w:ascii="Arial" w:hAnsi="Arial" w:cs="Arial"/>
        </w:rPr>
        <w:t>inu, projekcije proračuna za 2023</w:t>
      </w:r>
      <w:r w:rsidRPr="00B25B9A">
        <w:rPr>
          <w:rFonts w:ascii="Arial" w:hAnsi="Arial" w:cs="Arial"/>
        </w:rPr>
        <w:t>. i 20</w:t>
      </w:r>
      <w:r>
        <w:rPr>
          <w:rFonts w:ascii="Arial" w:hAnsi="Arial" w:cs="Arial"/>
        </w:rPr>
        <w:t>24</w:t>
      </w:r>
      <w:r w:rsidRPr="00B25B9A">
        <w:rPr>
          <w:rFonts w:ascii="Arial" w:hAnsi="Arial" w:cs="Arial"/>
        </w:rPr>
        <w:t>. godinu se ne mijenjaju. Proračun se sastoji od općeg i posebnog dijela.</w:t>
      </w:r>
    </w:p>
    <w:p w14:paraId="308774A3" w14:textId="77777777" w:rsidR="00EE0416" w:rsidRDefault="00EE0416" w:rsidP="00EE0416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t xml:space="preserve">Iz Zakona o proračunu proizlazi obveza uključivanja svih prihoda i primitaka, rashoda i izdataka proračunskih korisnika u proračun jedinice lokalne i područne (regionalne) samouprave, sukladno ekonomskoj, programskoj, funkcijskoj, organizacijskoj, lokacijskoj klasifikaciji te izvorima financiranja. </w:t>
      </w:r>
    </w:p>
    <w:p w14:paraId="579269B4" w14:textId="77777777" w:rsidR="00EE0416" w:rsidRPr="00012677" w:rsidRDefault="00EE0416" w:rsidP="00EE0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</w:t>
      </w:r>
      <w:r w:rsidRPr="00057475">
        <w:rPr>
          <w:rFonts w:ascii="Arial" w:hAnsi="Arial" w:cs="Arial"/>
        </w:rPr>
        <w:t>izmjenama</w:t>
      </w:r>
      <w:r>
        <w:rPr>
          <w:rFonts w:ascii="Arial" w:hAnsi="Arial" w:cs="Arial"/>
        </w:rPr>
        <w:t xml:space="preserve"> i dopunama</w:t>
      </w:r>
      <w:r w:rsidRPr="00057475">
        <w:rPr>
          <w:rFonts w:ascii="Arial" w:hAnsi="Arial" w:cs="Arial"/>
        </w:rPr>
        <w:t xml:space="preserve"> Proračuna </w:t>
      </w:r>
      <w:r>
        <w:rPr>
          <w:rFonts w:ascii="Arial" w:hAnsi="Arial" w:cs="Arial"/>
        </w:rPr>
        <w:t>Općina Tompojevci</w:t>
      </w:r>
      <w:r w:rsidRPr="00057475">
        <w:rPr>
          <w:rFonts w:ascii="Arial" w:hAnsi="Arial" w:cs="Arial"/>
        </w:rPr>
        <w:t xml:space="preserve"> za 20</w:t>
      </w:r>
      <w:r>
        <w:rPr>
          <w:rFonts w:ascii="Arial" w:hAnsi="Arial" w:cs="Arial"/>
        </w:rPr>
        <w:t>22</w:t>
      </w:r>
      <w:r w:rsidRPr="00057475">
        <w:rPr>
          <w:rFonts w:ascii="Arial" w:hAnsi="Arial" w:cs="Arial"/>
        </w:rPr>
        <w:t xml:space="preserve">. godinu predlaže se </w:t>
      </w:r>
      <w:r w:rsidR="0086556E">
        <w:rPr>
          <w:rFonts w:ascii="Arial" w:hAnsi="Arial" w:cs="Arial"/>
        </w:rPr>
        <w:t>smanjenje</w:t>
      </w:r>
      <w:r w:rsidRPr="00057475">
        <w:rPr>
          <w:rFonts w:ascii="Arial" w:hAnsi="Arial" w:cs="Arial"/>
        </w:rPr>
        <w:t xml:space="preserve"> prihoda i primitaka</w:t>
      </w:r>
      <w:r>
        <w:rPr>
          <w:rFonts w:ascii="Arial" w:hAnsi="Arial" w:cs="Arial"/>
        </w:rPr>
        <w:t xml:space="preserve"> za </w:t>
      </w:r>
      <w:r w:rsidR="00D91E75">
        <w:rPr>
          <w:rFonts w:ascii="Arial" w:hAnsi="Arial" w:cs="Arial"/>
        </w:rPr>
        <w:t xml:space="preserve">2.671.756,00 </w:t>
      </w:r>
      <w:r>
        <w:rPr>
          <w:rFonts w:ascii="Arial" w:hAnsi="Arial" w:cs="Arial"/>
        </w:rPr>
        <w:t xml:space="preserve"> kn</w:t>
      </w:r>
      <w:r w:rsidR="00D91E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te </w:t>
      </w:r>
      <w:r w:rsidR="00D91E75">
        <w:rPr>
          <w:rFonts w:ascii="Arial" w:hAnsi="Arial" w:cs="Arial"/>
        </w:rPr>
        <w:t>smanjenje</w:t>
      </w:r>
      <w:r>
        <w:rPr>
          <w:rFonts w:ascii="Arial" w:hAnsi="Arial" w:cs="Arial"/>
        </w:rPr>
        <w:t xml:space="preserve"> rashoda i </w:t>
      </w:r>
      <w:r w:rsidRPr="00012677">
        <w:rPr>
          <w:rFonts w:ascii="Arial" w:hAnsi="Arial" w:cs="Arial"/>
        </w:rPr>
        <w:t xml:space="preserve">izdataka za </w:t>
      </w:r>
      <w:r w:rsidR="00D91E75" w:rsidRPr="002D7356">
        <w:rPr>
          <w:rFonts w:ascii="Arial" w:hAnsi="Arial" w:cs="Arial"/>
        </w:rPr>
        <w:t>2.389.</w:t>
      </w:r>
      <w:r w:rsidR="00D91E75" w:rsidRPr="00012677">
        <w:rPr>
          <w:rFonts w:ascii="Arial" w:hAnsi="Arial" w:cs="Arial"/>
        </w:rPr>
        <w:t>716,00</w:t>
      </w:r>
      <w:r w:rsidRPr="00012677">
        <w:rPr>
          <w:rFonts w:ascii="Arial" w:hAnsi="Arial" w:cs="Arial"/>
        </w:rPr>
        <w:t xml:space="preserve"> kn,</w:t>
      </w:r>
      <w:r w:rsidR="00D91E75" w:rsidRPr="00012677">
        <w:rPr>
          <w:rFonts w:ascii="Arial" w:hAnsi="Arial" w:cs="Arial"/>
        </w:rPr>
        <w:t xml:space="preserve"> </w:t>
      </w:r>
      <w:r w:rsidRPr="00012677">
        <w:rPr>
          <w:rFonts w:ascii="Arial" w:hAnsi="Arial" w:cs="Arial"/>
        </w:rPr>
        <w:t xml:space="preserve">u odnosu na tekući plan. Nakon ovih izmjena prihodi i primici iznose </w:t>
      </w:r>
      <w:r w:rsidR="00D91E75" w:rsidRPr="00012677">
        <w:rPr>
          <w:rFonts w:ascii="Arial" w:hAnsi="Arial" w:cs="Arial"/>
        </w:rPr>
        <w:t>14.130.984,00</w:t>
      </w:r>
      <w:r w:rsidRPr="00012677">
        <w:rPr>
          <w:rFonts w:ascii="Arial" w:hAnsi="Arial" w:cs="Arial"/>
        </w:rPr>
        <w:t xml:space="preserve"> kn, a rashodi i izdaci </w:t>
      </w:r>
      <w:r w:rsidR="00D91E75" w:rsidRPr="00012677">
        <w:rPr>
          <w:rFonts w:ascii="Arial" w:hAnsi="Arial" w:cs="Arial"/>
        </w:rPr>
        <w:t>15.807.254,00</w:t>
      </w:r>
      <w:r w:rsidRPr="00012677">
        <w:rPr>
          <w:rFonts w:ascii="Arial" w:hAnsi="Arial" w:cs="Arial"/>
        </w:rPr>
        <w:t xml:space="preserve"> kn. Razlika iznosi </w:t>
      </w:r>
      <w:r w:rsidR="00D91E75" w:rsidRPr="00012677">
        <w:rPr>
          <w:rFonts w:ascii="Arial" w:hAnsi="Arial" w:cs="Arial"/>
        </w:rPr>
        <w:t>1.716.470,00</w:t>
      </w:r>
      <w:r w:rsidRPr="00012677">
        <w:rPr>
          <w:rFonts w:ascii="Arial" w:hAnsi="Arial" w:cs="Arial"/>
        </w:rPr>
        <w:t xml:space="preserve"> kn. Jedno od osnovnih proračunskih načela je da proračun mora biti uravnotežen. Uravnoteženje se postiže planiranjem bilančne pozicije na računu 9 – Vlastiti izvori (Rezultat poslovanja - preneseni višak/manjak iz prethodnih godina). Planirano je pokriće manjka </w:t>
      </w:r>
      <w:r w:rsidR="00012677" w:rsidRPr="00012677">
        <w:rPr>
          <w:rFonts w:ascii="Arial" w:hAnsi="Arial" w:cs="Arial"/>
        </w:rPr>
        <w:t xml:space="preserve">s viškom prihoda </w:t>
      </w:r>
      <w:r w:rsidRPr="00012677">
        <w:rPr>
          <w:rFonts w:ascii="Arial" w:hAnsi="Arial" w:cs="Arial"/>
        </w:rPr>
        <w:t>iz prethodne godine temeljem izvršenja Proračuna za 2021. godinu čime su prihodi i primici uravnoteženi s rashodima i izdacima.</w:t>
      </w:r>
      <w:r w:rsidRPr="00012677">
        <w:rPr>
          <w:rFonts w:ascii="Arial" w:hAnsi="Arial" w:cs="Arial"/>
        </w:rPr>
        <w:tab/>
      </w:r>
    </w:p>
    <w:p w14:paraId="26EE0C16" w14:textId="77777777" w:rsidR="00EE0416" w:rsidRPr="00EE0416" w:rsidRDefault="00EE0416" w:rsidP="00EE0416">
      <w:pPr>
        <w:jc w:val="both"/>
        <w:rPr>
          <w:rFonts w:ascii="Arial" w:hAnsi="Arial" w:cs="Arial"/>
          <w:color w:val="FF0000"/>
        </w:rPr>
      </w:pPr>
    </w:p>
    <w:p w14:paraId="15527ED6" w14:textId="77777777" w:rsidR="00EE0416" w:rsidRDefault="00EE0416" w:rsidP="00EE0416">
      <w:pPr>
        <w:jc w:val="both"/>
        <w:rPr>
          <w:rFonts w:ascii="Arial" w:hAnsi="Arial" w:cs="Arial"/>
        </w:rPr>
      </w:pPr>
    </w:p>
    <w:p w14:paraId="18D89F3A" w14:textId="77777777" w:rsidR="00EE0416" w:rsidRDefault="00EE0416" w:rsidP="00EE0416">
      <w:pPr>
        <w:jc w:val="both"/>
        <w:rPr>
          <w:rFonts w:ascii="Arial" w:hAnsi="Arial" w:cs="Arial"/>
        </w:rPr>
      </w:pPr>
    </w:p>
    <w:p w14:paraId="4961327C" w14:textId="77777777" w:rsidR="00EE0416" w:rsidRDefault="00EE0416" w:rsidP="00EE0416">
      <w:pPr>
        <w:jc w:val="both"/>
        <w:rPr>
          <w:rFonts w:ascii="Arial" w:hAnsi="Arial" w:cs="Arial"/>
        </w:rPr>
      </w:pPr>
    </w:p>
    <w:p w14:paraId="30DAA4A7" w14:textId="77777777" w:rsidR="00EE0416" w:rsidRDefault="00EE0416" w:rsidP="00EE0416">
      <w:pPr>
        <w:jc w:val="both"/>
        <w:rPr>
          <w:rFonts w:ascii="Arial" w:hAnsi="Arial" w:cs="Arial"/>
        </w:rPr>
      </w:pPr>
    </w:p>
    <w:p w14:paraId="4EEB59D5" w14:textId="77777777" w:rsidR="00EE0416" w:rsidRDefault="00EE0416" w:rsidP="00EE0416">
      <w:pPr>
        <w:jc w:val="both"/>
        <w:rPr>
          <w:rFonts w:ascii="Arial" w:hAnsi="Arial" w:cs="Arial"/>
        </w:rPr>
      </w:pPr>
    </w:p>
    <w:p w14:paraId="35E21EF0" w14:textId="77777777" w:rsidR="00EE0416" w:rsidRDefault="00EE0416" w:rsidP="00EE0416">
      <w:pPr>
        <w:jc w:val="both"/>
        <w:rPr>
          <w:rFonts w:ascii="Arial" w:hAnsi="Arial" w:cs="Arial"/>
        </w:rPr>
      </w:pPr>
    </w:p>
    <w:p w14:paraId="3EC9BFDE" w14:textId="77777777" w:rsidR="00EE0416" w:rsidRDefault="00EE0416" w:rsidP="00EE0416">
      <w:pPr>
        <w:jc w:val="both"/>
        <w:rPr>
          <w:rFonts w:ascii="Arial" w:hAnsi="Arial" w:cs="Arial"/>
        </w:rPr>
      </w:pPr>
    </w:p>
    <w:p w14:paraId="5CD289F4" w14:textId="77777777" w:rsidR="00EE0416" w:rsidRPr="00DF1AF5" w:rsidRDefault="00EE0416" w:rsidP="00EE0416">
      <w:pPr>
        <w:jc w:val="both"/>
        <w:rPr>
          <w:rFonts w:ascii="Arial" w:hAnsi="Arial" w:cs="Arial"/>
        </w:rPr>
      </w:pPr>
      <w:r w:rsidRPr="00057475">
        <w:rPr>
          <w:rFonts w:ascii="Arial" w:hAnsi="Arial" w:cs="Arial"/>
        </w:rPr>
        <w:lastRenderedPageBreak/>
        <w:t>U nastavku se daje obrazloženje izmjena u općem dijelu proračuna, odnosno struktura prihoda i rashoda te primitak</w:t>
      </w:r>
      <w:r>
        <w:rPr>
          <w:rFonts w:ascii="Arial" w:hAnsi="Arial" w:cs="Arial"/>
        </w:rPr>
        <w:t>a i izdataka koje se predlažu I</w:t>
      </w:r>
      <w:r w:rsidRPr="00057475">
        <w:rPr>
          <w:rFonts w:ascii="Arial" w:hAnsi="Arial" w:cs="Arial"/>
        </w:rPr>
        <w:t>. Izmjenama</w:t>
      </w:r>
      <w:r>
        <w:rPr>
          <w:rFonts w:ascii="Arial" w:hAnsi="Arial" w:cs="Arial"/>
        </w:rPr>
        <w:t xml:space="preserve"> i dopunama Proračuna za 2022</w:t>
      </w:r>
      <w:r w:rsidRPr="00057475">
        <w:rPr>
          <w:rFonts w:ascii="Arial" w:hAnsi="Arial" w:cs="Arial"/>
        </w:rPr>
        <w:t>. godinu, te obrazloženje izmjena u posebnom dijelu proračuna.</w:t>
      </w:r>
    </w:p>
    <w:p w14:paraId="14033B79" w14:textId="77777777" w:rsidR="00E20B84" w:rsidRDefault="00EE0416" w:rsidP="00EE04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F1AF5">
        <w:rPr>
          <w:rFonts w:ascii="Arial" w:hAnsi="Arial" w:cs="Arial"/>
        </w:rPr>
        <w:t>ablica 1. Struktura I. izmjena</w:t>
      </w:r>
      <w:r>
        <w:rPr>
          <w:rFonts w:ascii="Arial" w:hAnsi="Arial" w:cs="Arial"/>
        </w:rPr>
        <w:t xml:space="preserve"> i dopuna</w:t>
      </w:r>
      <w:r w:rsidRPr="00DF1AF5">
        <w:rPr>
          <w:rFonts w:ascii="Arial" w:hAnsi="Arial" w:cs="Arial"/>
        </w:rPr>
        <w:t xml:space="preserve"> Proračuna prema osnovnoj klasifikacij</w:t>
      </w:r>
      <w:r>
        <w:rPr>
          <w:rFonts w:ascii="Arial" w:hAnsi="Arial" w:cs="Arial"/>
        </w:rPr>
        <w:t>i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544"/>
        <w:gridCol w:w="1701"/>
        <w:gridCol w:w="1727"/>
        <w:gridCol w:w="1816"/>
      </w:tblGrid>
      <w:tr w:rsidR="00E20B84" w:rsidRPr="00A94845" w14:paraId="5295B3F8" w14:textId="77777777" w:rsidTr="00B90A07"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D3EA9" w14:textId="77777777" w:rsidR="00E20B84" w:rsidRPr="00A94845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9D1F5" w14:textId="77777777" w:rsidR="00E20B84" w:rsidRPr="00A94845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86172" w14:textId="77777777" w:rsidR="00E20B84" w:rsidRPr="00A94845" w:rsidRDefault="00E20B84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2022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F2A28" w14:textId="77777777" w:rsidR="00E20B84" w:rsidRPr="00A94845" w:rsidRDefault="00E20B84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Promjena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10EE7" w14:textId="77777777" w:rsidR="00E20B84" w:rsidRPr="00A94845" w:rsidRDefault="00E20B84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2022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-rebalans</w:t>
            </w:r>
          </w:p>
        </w:tc>
      </w:tr>
      <w:tr w:rsidR="00113288" w:rsidRPr="00A94845" w14:paraId="792291DE" w14:textId="77777777" w:rsidTr="00B90A07"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61B44" w14:textId="77777777" w:rsidR="00113288" w:rsidRPr="00821B3D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bCs/>
                <w:sz w:val="20"/>
                <w:szCs w:val="20"/>
              </w:rPr>
            </w:pPr>
            <w:r w:rsidRPr="00821B3D">
              <w:rPr>
                <w:rFonts w:ascii="Verdana" w:eastAsia="Verdana" w:hAnsi="Verdana" w:cs="Courier New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0E84D" w14:textId="77777777" w:rsidR="00113288" w:rsidRPr="00A94845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CC1B1" w14:textId="77777777" w:rsidR="00113288" w:rsidRP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/>
                <w:sz w:val="18"/>
                <w:szCs w:val="18"/>
              </w:rPr>
              <w:t>16.802.740,00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F7679" w14:textId="77777777" w:rsidR="00113288" w:rsidRP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-2.671.756,00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0CB44" w14:textId="77777777" w:rsidR="00113288" w:rsidRP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14.130.984,00</w:t>
            </w:r>
          </w:p>
        </w:tc>
      </w:tr>
      <w:tr w:rsidR="00113288" w:rsidRPr="00504D53" w14:paraId="0A9AAB4D" w14:textId="77777777" w:rsidTr="00B90A07">
        <w:trPr>
          <w:trHeight w:val="34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EB42" w14:textId="77777777" w:rsidR="00113288" w:rsidRPr="00821B3D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1553" w14:textId="77777777" w:rsidR="00113288" w:rsidRPr="00504D53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DC87" w14:textId="77777777" w:rsidR="00113288" w:rsidRP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16.602.440,00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1CE8" w14:textId="77777777" w:rsidR="00113288" w:rsidRP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-2.678.756,00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BF7B" w14:textId="77777777" w:rsidR="00113288" w:rsidRP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13.923.684,00</w:t>
            </w:r>
          </w:p>
        </w:tc>
      </w:tr>
      <w:tr w:rsidR="00113288" w:rsidRPr="00504D53" w14:paraId="53AA67DE" w14:textId="77777777" w:rsidTr="00B90A07">
        <w:trPr>
          <w:trHeight w:val="34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65BD" w14:textId="77777777" w:rsidR="00113288" w:rsidRPr="00821B3D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E96A" w14:textId="77777777" w:rsidR="00113288" w:rsidRPr="00504D53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549B" w14:textId="4BFCF9EA" w:rsidR="00113288" w:rsidRPr="00504D53" w:rsidRDefault="002D7356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200.300,0</w:t>
            </w:r>
            <w:r w:rsidR="00113288" w:rsidRPr="00504D53"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BAFE" w14:textId="77777777" w:rsidR="00113288" w:rsidRP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7.000,00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5F58" w14:textId="77777777" w:rsidR="00113288" w:rsidRP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207.300,00</w:t>
            </w:r>
          </w:p>
        </w:tc>
      </w:tr>
      <w:tr w:rsidR="00113288" w:rsidRPr="00504D53" w14:paraId="7E77EC4F" w14:textId="77777777" w:rsidTr="004F4446">
        <w:trPr>
          <w:trHeight w:val="34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92A1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024E" w14:textId="77777777" w:rsidR="00113288" w:rsidRPr="00504D53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A3FAE" w14:textId="77777777" w:rsidR="00113288" w:rsidRPr="00504D53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/>
                <w:sz w:val="18"/>
                <w:szCs w:val="18"/>
              </w:rPr>
              <w:t>16.802.740,00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CBC8" w14:textId="77777777" w:rsidR="00113288" w:rsidRPr="00504D53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-2.671.756,00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7BC4" w14:textId="77777777" w:rsidR="00113288" w:rsidRPr="00504D53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14.130.984,00</w:t>
            </w:r>
          </w:p>
        </w:tc>
      </w:tr>
      <w:tr w:rsidR="00B90A07" w:rsidRPr="00504D53" w14:paraId="320B215D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1984C" w14:textId="77777777" w:rsidR="00B90A07" w:rsidRPr="00504D53" w:rsidRDefault="00B90A07" w:rsidP="00B90A0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B.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C705B" w14:textId="77777777" w:rsidR="00B90A07" w:rsidRPr="00504D53" w:rsidRDefault="00113288" w:rsidP="00B90A0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I IZDACI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F173D" w14:textId="77777777" w:rsidR="00B90A07" w:rsidRPr="00504D53" w:rsidRDefault="00B90A07" w:rsidP="00B90A07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18.196.970</w:t>
            </w:r>
            <w:r w:rsidR="00113288">
              <w:rPr>
                <w:rFonts w:ascii="Verdana" w:eastAsia="Verdana" w:hAnsi="Verdana" w:cs="Courier New"/>
                <w:b/>
                <w:sz w:val="18"/>
                <w:szCs w:val="18"/>
              </w:rPr>
              <w:t>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B8A9B" w14:textId="77777777" w:rsidR="00B90A07" w:rsidRPr="00504D53" w:rsidRDefault="00B90A07" w:rsidP="00B90A07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-2.389.716,00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11123" w14:textId="77777777" w:rsidR="00B90A07" w:rsidRPr="00504D53" w:rsidRDefault="00B90A07" w:rsidP="00B90A07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15.807.254,00</w:t>
            </w:r>
          </w:p>
        </w:tc>
      </w:tr>
      <w:tr w:rsidR="00113288" w:rsidRPr="00504D53" w14:paraId="50A848EA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BC8B8" w14:textId="77777777" w:rsidR="00113288" w:rsidRPr="00821B3D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0362E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B3596" w14:textId="77777777" w:rsidR="00113288" w:rsidRP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6.725.830,00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3A225" w14:textId="77777777" w:rsidR="00113288" w:rsidRP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-823.570,00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03970" w14:textId="77777777" w:rsidR="00113288" w:rsidRP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5.902.260,00</w:t>
            </w:r>
          </w:p>
        </w:tc>
      </w:tr>
      <w:tr w:rsidR="00113288" w:rsidRPr="00504D53" w14:paraId="1FB5E650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220EE" w14:textId="77777777" w:rsidR="00113288" w:rsidRPr="00821B3D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64830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C51B2" w14:textId="77777777" w:rsidR="00113288" w:rsidRP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11.471.140,00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07F6" w14:textId="77777777" w:rsidR="00113288" w:rsidRP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-1.566.146,00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92A3B" w14:textId="77777777" w:rsidR="00113288" w:rsidRP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9.904.994,00</w:t>
            </w:r>
          </w:p>
        </w:tc>
      </w:tr>
      <w:tr w:rsidR="00113288" w:rsidRPr="00504D53" w14:paraId="1898CF5D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14C7A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FADBF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978E4" w14:textId="77777777" w:rsid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18.196.970,00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F8A02" w14:textId="77777777" w:rsid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-2.389.716,00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E5E00" w14:textId="77777777" w:rsid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15.807.254,00</w:t>
            </w:r>
          </w:p>
        </w:tc>
      </w:tr>
      <w:tr w:rsidR="00113288" w:rsidRPr="00504D53" w14:paraId="7E2D5A11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7E074" w14:textId="77777777" w:rsidR="00113288" w:rsidRPr="00821B3D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A886C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07F9B" w14:textId="77777777" w:rsidR="00113288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C5E90" w14:textId="77777777" w:rsidR="00113288" w:rsidRPr="00821B3D" w:rsidRDefault="00821B3D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-40.200,00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47A86" w14:textId="77777777" w:rsidR="00113288" w:rsidRPr="00821B3D" w:rsidRDefault="00821B3D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40.200,00</w:t>
            </w:r>
          </w:p>
        </w:tc>
      </w:tr>
      <w:tr w:rsidR="00113288" w:rsidRPr="00504D53" w14:paraId="1997E4ED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533E4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47317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01B35" w14:textId="77777777" w:rsidR="00113288" w:rsidRPr="00821B3D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-1.394.230,00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0C925" w14:textId="4D2A74FA" w:rsidR="00113288" w:rsidRPr="00821B3D" w:rsidRDefault="002D7356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-</w:t>
            </w:r>
            <w:r w:rsidR="00821B3D">
              <w:rPr>
                <w:rFonts w:ascii="Verdana" w:eastAsia="Verdana" w:hAnsi="Verdana" w:cs="Courier New"/>
                <w:bCs/>
                <w:sz w:val="18"/>
                <w:szCs w:val="18"/>
              </w:rPr>
              <w:t>322.2</w:t>
            </w:r>
            <w:r w:rsidR="00821B3D"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40,00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18B3F" w14:textId="77777777" w:rsidR="00113288" w:rsidRPr="00821B3D" w:rsidRDefault="00EB27A5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-</w:t>
            </w:r>
            <w:r w:rsidR="00821B3D"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1.716.470,00</w:t>
            </w:r>
          </w:p>
        </w:tc>
      </w:tr>
      <w:tr w:rsidR="00113288" w:rsidRPr="00504D53" w14:paraId="1149C376" w14:textId="77777777" w:rsidTr="00B90A07">
        <w:trPr>
          <w:trHeight w:val="75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62772" w14:textId="77777777" w:rsidR="00113288" w:rsidRPr="00504D53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/>
                <w:sz w:val="18"/>
                <w:szCs w:val="18"/>
              </w:rPr>
              <w:t>C</w:t>
            </w: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427F6" w14:textId="77777777" w:rsidR="00113288" w:rsidRPr="00504D53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RASPOLOŽIVA SREDSTVA IZ PRETHODNIH GODINA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09C4" w14:textId="77777777" w:rsidR="00113288" w:rsidRPr="00504D53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>1.394.230,00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998B8" w14:textId="77777777" w:rsidR="00113288" w:rsidRPr="00504D53" w:rsidRDefault="00821B3D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322.240,00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48FB3" w14:textId="77777777" w:rsidR="00113288" w:rsidRPr="00504D53" w:rsidRDefault="00821B3D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1.716.470,00</w:t>
            </w:r>
          </w:p>
        </w:tc>
      </w:tr>
      <w:tr w:rsidR="00113288" w:rsidRPr="00504D53" w14:paraId="02D17E00" w14:textId="77777777" w:rsidTr="00B90A07">
        <w:trPr>
          <w:trHeight w:val="75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C3C0A" w14:textId="77777777" w:rsidR="00113288" w:rsidRPr="00504D53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831FB" w14:textId="77777777" w:rsidR="00113288" w:rsidRPr="00504D53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IZ PRETHODNIH GODINA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26F08" w14:textId="77777777" w:rsidR="00113288" w:rsidRPr="00504D53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A61B1" w14:textId="77777777" w:rsidR="00113288" w:rsidRPr="00504D53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2B0B2" w14:textId="77777777" w:rsidR="00113288" w:rsidRPr="00504D53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</w:tr>
    </w:tbl>
    <w:p w14:paraId="39DB779A" w14:textId="77777777" w:rsidR="00EE0416" w:rsidRDefault="00EE0416" w:rsidP="00EE0416">
      <w:pPr>
        <w:spacing w:after="0"/>
        <w:jc w:val="both"/>
        <w:rPr>
          <w:rFonts w:ascii="Arial" w:hAnsi="Arial" w:cs="Arial"/>
        </w:rPr>
      </w:pPr>
    </w:p>
    <w:p w14:paraId="3388323B" w14:textId="77777777" w:rsidR="00EE0416" w:rsidRDefault="00EE0416" w:rsidP="00EE0416">
      <w:pPr>
        <w:spacing w:after="0"/>
        <w:jc w:val="both"/>
        <w:rPr>
          <w:rFonts w:ascii="Arial" w:hAnsi="Arial" w:cs="Arial"/>
        </w:rPr>
      </w:pPr>
    </w:p>
    <w:p w14:paraId="0AFBBF67" w14:textId="77777777" w:rsidR="00EE0416" w:rsidRPr="00B25B9A" w:rsidRDefault="00EE0416" w:rsidP="00EE0416">
      <w:pPr>
        <w:rPr>
          <w:rFonts w:ascii="Arial" w:hAnsi="Arial" w:cs="Arial"/>
          <w:b/>
        </w:rPr>
      </w:pPr>
      <w:r w:rsidRPr="00B25B9A">
        <w:rPr>
          <w:rFonts w:ascii="Arial" w:hAnsi="Arial" w:cs="Arial"/>
          <w:b/>
        </w:rPr>
        <w:t>II. PRIHODI I PRIMICI PRORAČUNA</w:t>
      </w:r>
    </w:p>
    <w:p w14:paraId="76EA8E35" w14:textId="77777777" w:rsidR="00D03989" w:rsidRDefault="00EE0416" w:rsidP="00EE0416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tab/>
      </w:r>
      <w:r w:rsidRPr="0016487F">
        <w:rPr>
          <w:rFonts w:ascii="Arial" w:hAnsi="Arial" w:cs="Arial"/>
        </w:rPr>
        <w:t xml:space="preserve">U tablici 2. su prikazane promjene na osnovnim skupinama prihoda u odnosu na </w:t>
      </w:r>
      <w:r>
        <w:rPr>
          <w:rFonts w:ascii="Arial" w:hAnsi="Arial" w:cs="Arial"/>
        </w:rPr>
        <w:t>tekući</w:t>
      </w:r>
      <w:r w:rsidRPr="0016487F">
        <w:rPr>
          <w:rFonts w:ascii="Arial" w:hAnsi="Arial" w:cs="Arial"/>
        </w:rPr>
        <w:t xml:space="preserve"> plan. </w:t>
      </w:r>
    </w:p>
    <w:p w14:paraId="1F5E8583" w14:textId="77777777" w:rsidR="00E20B84" w:rsidRDefault="00EE0416" w:rsidP="00EE0416">
      <w:pPr>
        <w:jc w:val="both"/>
        <w:rPr>
          <w:rFonts w:ascii="Arial" w:hAnsi="Arial" w:cs="Arial"/>
        </w:rPr>
      </w:pPr>
      <w:r w:rsidRPr="0016487F">
        <w:rPr>
          <w:rFonts w:ascii="Arial" w:hAnsi="Arial" w:cs="Arial"/>
        </w:rPr>
        <w:t xml:space="preserve">Tablica 2. Planirani prihodi i primici Proračuna </w:t>
      </w:r>
      <w:r w:rsidR="00821B3D">
        <w:rPr>
          <w:rFonts w:ascii="Arial" w:hAnsi="Arial" w:cs="Arial"/>
        </w:rPr>
        <w:t>Općine Tompojevci</w:t>
      </w:r>
      <w:r>
        <w:rPr>
          <w:rFonts w:ascii="Arial" w:hAnsi="Arial" w:cs="Arial"/>
        </w:rPr>
        <w:t xml:space="preserve"> za 2022</w:t>
      </w:r>
      <w:r w:rsidRPr="0016487F">
        <w:rPr>
          <w:rFonts w:ascii="Arial" w:hAnsi="Arial" w:cs="Arial"/>
        </w:rPr>
        <w:t>. godinu i prijedlog povećanja/smanjenja</w:t>
      </w:r>
      <w:r w:rsidRPr="00B25B9A">
        <w:rPr>
          <w:rFonts w:ascii="Arial" w:hAnsi="Arial" w:cs="Arial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1843"/>
        <w:gridCol w:w="1843"/>
      </w:tblGrid>
      <w:tr w:rsidR="00821B3D" w:rsidRPr="00A94845" w14:paraId="461D541F" w14:textId="77777777" w:rsidTr="00194333">
        <w:trPr>
          <w:trHeight w:val="4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4A89E" w14:textId="77777777" w:rsidR="00821B3D" w:rsidRPr="00A94845" w:rsidRDefault="00821B3D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PRIHODI PRORAČUNA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56773" w14:textId="77777777" w:rsidR="00821B3D" w:rsidRPr="00A94845" w:rsidRDefault="00821B3D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2022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E8D82" w14:textId="77777777" w:rsidR="00821B3D" w:rsidRPr="00A94845" w:rsidRDefault="00821B3D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Promjena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768D4" w14:textId="77777777" w:rsidR="00821B3D" w:rsidRPr="00A94845" w:rsidRDefault="00821B3D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2022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-rebalans</w:t>
            </w:r>
          </w:p>
        </w:tc>
      </w:tr>
      <w:tr w:rsidR="00E20B84" w:rsidRPr="00504D53" w14:paraId="1C62F4FB" w14:textId="77777777" w:rsidTr="00194333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118F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>6 PRIHODI POSLOVANJA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9528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>16.602.440,00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0342" w14:textId="77777777" w:rsidR="00E20B84" w:rsidRPr="00504D53" w:rsidRDefault="00821B3D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-2.678.756,00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7F231" w14:textId="77777777" w:rsidR="00E20B84" w:rsidRPr="00504D53" w:rsidRDefault="00821B3D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13.923.684,00</w:t>
            </w:r>
          </w:p>
        </w:tc>
      </w:tr>
      <w:tr w:rsidR="00E20B84" w:rsidRPr="00504D53" w14:paraId="6CC2201B" w14:textId="77777777" w:rsidTr="00194333">
        <w:trPr>
          <w:trHeight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CF6FC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 xml:space="preserve">61 Prihodi od poreza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E50E" w14:textId="77777777" w:rsidR="00E20B84" w:rsidRPr="00504D53" w:rsidRDefault="00E20B84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1.358.000,00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3D2E" w14:textId="77777777" w:rsidR="00E20B84" w:rsidRPr="00504D53" w:rsidRDefault="00821B3D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334.200,00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C12F" w14:textId="77777777" w:rsidR="00E20B84" w:rsidRPr="00504D53" w:rsidRDefault="00821B3D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1.692.200,00</w:t>
            </w:r>
          </w:p>
        </w:tc>
      </w:tr>
      <w:tr w:rsidR="00E20B84" w:rsidRPr="00504D53" w14:paraId="353B4EC4" w14:textId="77777777" w:rsidTr="00194333">
        <w:trPr>
          <w:trHeight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ABB5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63 Pomoći iz inozemstva (darovnice) i od subjekata unutar opće države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415B" w14:textId="77777777" w:rsidR="00E20B84" w:rsidRPr="00504D53" w:rsidRDefault="00E20B84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14.109.350,00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0A9D" w14:textId="77777777" w:rsidR="00E20B84" w:rsidRPr="00504D53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-3.033.756,00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F89B" w14:textId="77777777" w:rsidR="00E20B84" w:rsidRPr="00504D53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11.075.594,00</w:t>
            </w:r>
          </w:p>
        </w:tc>
      </w:tr>
      <w:tr w:rsidR="00E20B84" w:rsidRPr="00504D53" w14:paraId="70916954" w14:textId="77777777" w:rsidTr="00194333">
        <w:trPr>
          <w:trHeight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83CE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 xml:space="preserve">64 Prihodi od imovine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3E12" w14:textId="77777777" w:rsidR="00E20B84" w:rsidRPr="00504D53" w:rsidRDefault="00E20B84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889.040,00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EFEA" w14:textId="77777777" w:rsidR="00E20B84" w:rsidRPr="00504D53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-29.930,00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A068" w14:textId="77777777" w:rsidR="00E20B84" w:rsidRPr="00504D53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859.110,00</w:t>
            </w:r>
          </w:p>
        </w:tc>
      </w:tr>
      <w:tr w:rsidR="00E20B84" w:rsidRPr="00504D53" w14:paraId="75D5724A" w14:textId="77777777" w:rsidTr="00194333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BA86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65 Prihodi od administrativnih pristojbi i po posebnim propisima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55A9" w14:textId="77777777" w:rsidR="00E20B84" w:rsidRPr="00504D53" w:rsidRDefault="00E20B84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241.050,00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09F6" w14:textId="77777777" w:rsidR="00E20B84" w:rsidRPr="00504D53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48.050,00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0CD6" w14:textId="77777777" w:rsidR="00E20B84" w:rsidRPr="00504D53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289.100,00</w:t>
            </w:r>
          </w:p>
        </w:tc>
      </w:tr>
      <w:tr w:rsidR="00E20B84" w:rsidRPr="00504D53" w14:paraId="4E44C630" w14:textId="77777777" w:rsidTr="00194333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672A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66 Ostali prihodi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677D" w14:textId="77777777" w:rsidR="00E20B84" w:rsidRPr="00504D53" w:rsidRDefault="00E20B84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E6DA" w14:textId="77777777" w:rsidR="00E20B84" w:rsidRPr="00504D53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2.680,00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F4C4" w14:textId="77777777" w:rsidR="00E20B84" w:rsidRPr="00504D53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2.680,00</w:t>
            </w:r>
          </w:p>
        </w:tc>
      </w:tr>
      <w:tr w:rsidR="00E20B84" w:rsidRPr="00504D53" w14:paraId="3B295EF4" w14:textId="77777777" w:rsidTr="00194333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081D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 xml:space="preserve">68 Ostali prihodi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10DB" w14:textId="77777777" w:rsidR="00E20B84" w:rsidRPr="00A67676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color w:val="000000"/>
                <w:sz w:val="18"/>
                <w:szCs w:val="18"/>
              </w:rPr>
            </w:pPr>
            <w:r w:rsidRPr="00A67676">
              <w:rPr>
                <w:rFonts w:ascii="Verdana" w:eastAsia="Verdana" w:hAnsi="Verdana" w:cs="Courier New"/>
                <w:color w:val="000000"/>
                <w:sz w:val="18"/>
                <w:szCs w:val="18"/>
              </w:rPr>
              <w:t>5.000,00</w:t>
            </w:r>
          </w:p>
          <w:p w14:paraId="705B96F8" w14:textId="77777777" w:rsidR="00A67676" w:rsidRPr="00A67676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9A23" w14:textId="77777777" w:rsidR="00E20B84" w:rsidRPr="00A67676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A67676">
              <w:rPr>
                <w:rFonts w:ascii="Verdana" w:eastAsia="Verdana" w:hAnsi="Verdana" w:cs="Courier Ne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F5E0" w14:textId="77777777" w:rsidR="00E20B84" w:rsidRPr="00A67676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A67676">
              <w:rPr>
                <w:rFonts w:ascii="Verdana" w:eastAsia="Verdana" w:hAnsi="Verdana" w:cs="Courier New"/>
                <w:sz w:val="18"/>
                <w:szCs w:val="18"/>
              </w:rPr>
              <w:t>5.000,00</w:t>
            </w:r>
          </w:p>
        </w:tc>
      </w:tr>
      <w:tr w:rsidR="00A67676" w:rsidRPr="00504D53" w14:paraId="03DE255B" w14:textId="77777777" w:rsidTr="00194333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828B" w14:textId="77777777" w:rsidR="00A67676" w:rsidRPr="00504D53" w:rsidRDefault="00A67676" w:rsidP="00A6767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E868" w14:textId="77777777" w:rsidR="00A67676" w:rsidRPr="00A67676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color w:val="000000"/>
                <w:sz w:val="18"/>
                <w:szCs w:val="18"/>
              </w:rPr>
            </w:pPr>
            <w:r w:rsidRPr="00A67676">
              <w:rPr>
                <w:rFonts w:ascii="Verdana" w:eastAsia="Verdana" w:hAnsi="Verdana" w:cs="Courier New"/>
                <w:b/>
                <w:color w:val="000000"/>
                <w:sz w:val="18"/>
                <w:szCs w:val="18"/>
              </w:rPr>
              <w:t>200.300,00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DCC9" w14:textId="77777777" w:rsidR="00A67676" w:rsidRPr="00A67676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color w:val="000000"/>
                <w:sz w:val="18"/>
                <w:szCs w:val="18"/>
              </w:rPr>
            </w:pPr>
            <w:r w:rsidRPr="00A67676">
              <w:rPr>
                <w:rFonts w:ascii="Verdana" w:eastAsia="Verdana" w:hAnsi="Verdana" w:cs="Courier New"/>
                <w:b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AE05D" w14:textId="77777777" w:rsidR="00A67676" w:rsidRPr="00A67676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A67676">
              <w:rPr>
                <w:rFonts w:ascii="Verdana" w:eastAsia="Verdana" w:hAnsi="Verdana" w:cs="Courier New"/>
                <w:b/>
                <w:sz w:val="18"/>
                <w:szCs w:val="18"/>
              </w:rPr>
              <w:t>207.300,00</w:t>
            </w:r>
          </w:p>
        </w:tc>
      </w:tr>
      <w:tr w:rsidR="00A67676" w:rsidRPr="00504D53" w14:paraId="64951876" w14:textId="77777777" w:rsidTr="00194333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D82A" w14:textId="77777777" w:rsidR="00A67676" w:rsidRPr="00504D53" w:rsidRDefault="00A67676" w:rsidP="00A6767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lastRenderedPageBreak/>
              <w:t>71 Prihodi od prodaje neproizvedene imovine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C7BC" w14:textId="77777777" w:rsidR="00A67676" w:rsidRPr="00504D53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302C" w14:textId="77777777" w:rsidR="00A67676" w:rsidRPr="00504D53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0,</w:t>
            </w:r>
            <w:r w:rsidRPr="00504D53"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B64B" w14:textId="77777777" w:rsidR="00A67676" w:rsidRPr="00504D53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148.</w:t>
            </w:r>
            <w:r>
              <w:rPr>
                <w:rFonts w:ascii="Verdana" w:eastAsia="Verdana" w:hAnsi="Verdana" w:cs="Courier New"/>
                <w:sz w:val="18"/>
                <w:szCs w:val="18"/>
              </w:rPr>
              <w:t>8</w:t>
            </w: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00,00</w:t>
            </w:r>
          </w:p>
        </w:tc>
      </w:tr>
      <w:tr w:rsidR="00A67676" w:rsidRPr="00504D53" w14:paraId="30DC2BDB" w14:textId="77777777" w:rsidTr="00194333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5011" w14:textId="77777777" w:rsidR="00A67676" w:rsidRPr="00504D53" w:rsidRDefault="00A67676" w:rsidP="00A6767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72 Prihod od prodaje proizvedene dugotrajne imovine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76E9" w14:textId="77777777" w:rsidR="00A67676" w:rsidRPr="00504D53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51.500,00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C793" w14:textId="77777777" w:rsidR="00A67676" w:rsidRPr="00504D53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20DB" w14:textId="4F8558C0" w:rsidR="00A67676" w:rsidRPr="00504D53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5</w:t>
            </w:r>
            <w:r w:rsidR="00C40DC2">
              <w:rPr>
                <w:rFonts w:ascii="Verdana" w:eastAsia="Verdana" w:hAnsi="Verdana" w:cs="Courier New"/>
                <w:sz w:val="18"/>
                <w:szCs w:val="18"/>
              </w:rPr>
              <w:t>8</w:t>
            </w:r>
            <w:r>
              <w:rPr>
                <w:rFonts w:ascii="Verdana" w:eastAsia="Verdana" w:hAnsi="Verdana" w:cs="Courier New"/>
                <w:sz w:val="18"/>
                <w:szCs w:val="18"/>
              </w:rPr>
              <w:t>.500,00</w:t>
            </w:r>
          </w:p>
        </w:tc>
      </w:tr>
      <w:tr w:rsidR="00A67676" w:rsidRPr="00504D53" w14:paraId="75D4A2D2" w14:textId="77777777" w:rsidTr="00194333">
        <w:trPr>
          <w:trHeight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B302D" w14:textId="77777777" w:rsidR="00A67676" w:rsidRPr="00504D53" w:rsidRDefault="00A67676" w:rsidP="00A6767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6+7 UKUPNO: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3E9FE" w14:textId="77777777" w:rsidR="00A67676" w:rsidRPr="00504D53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>16.802.740,00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47F3A" w14:textId="77777777" w:rsidR="00A67676" w:rsidRPr="00504D53" w:rsidRDefault="00D03989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bCs/>
                <w:color w:val="000000"/>
                <w:sz w:val="18"/>
                <w:szCs w:val="18"/>
              </w:rPr>
              <w:t>-2.671.756,00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1B89F" w14:textId="77777777" w:rsidR="00A67676" w:rsidRPr="00504D53" w:rsidRDefault="00D03989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14.130.984,00</w:t>
            </w:r>
          </w:p>
        </w:tc>
      </w:tr>
      <w:tr w:rsidR="00A67676" w:rsidRPr="00504D53" w14:paraId="31E51B7F" w14:textId="77777777" w:rsidTr="00194333">
        <w:trPr>
          <w:trHeight w:val="7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74440" w14:textId="77777777" w:rsidR="00A67676" w:rsidRPr="00504D53" w:rsidRDefault="00A67676" w:rsidP="00A6767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>Raspoloživa sredstva iz prethodnih godina za pokriće manjka prihoda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25617" w14:textId="77777777" w:rsidR="00A67676" w:rsidRPr="00504D53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>1.394.230,00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A085" w14:textId="77777777" w:rsidR="00A67676" w:rsidRPr="00504D53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40B5F" w14:textId="77777777" w:rsidR="00A67676" w:rsidRPr="00504D53" w:rsidRDefault="00D03989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1.716.470,00</w:t>
            </w:r>
          </w:p>
        </w:tc>
      </w:tr>
    </w:tbl>
    <w:p w14:paraId="3D5CA4C3" w14:textId="77777777" w:rsidR="00EE0416" w:rsidRDefault="00EE0416" w:rsidP="00EE0416">
      <w:pPr>
        <w:jc w:val="both"/>
        <w:rPr>
          <w:rFonts w:ascii="Arial" w:hAnsi="Arial" w:cs="Arial"/>
        </w:rPr>
      </w:pPr>
    </w:p>
    <w:p w14:paraId="2629AD93" w14:textId="77777777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7F4A6FD" w14:textId="77777777" w:rsidR="00EE0416" w:rsidRPr="00DD2870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DD2870">
        <w:rPr>
          <w:rFonts w:ascii="Arial" w:eastAsia="Times New Roman" w:hAnsi="Arial" w:cs="Arial"/>
          <w:lang w:eastAsia="hr-HR"/>
        </w:rPr>
        <w:tab/>
        <w:t xml:space="preserve">Predlaže se </w:t>
      </w:r>
      <w:r w:rsidR="00D03989">
        <w:rPr>
          <w:rFonts w:ascii="Arial" w:eastAsia="Times New Roman" w:hAnsi="Arial" w:cs="Arial"/>
          <w:lang w:eastAsia="hr-HR"/>
        </w:rPr>
        <w:t>smanjenje</w:t>
      </w:r>
      <w:r>
        <w:rPr>
          <w:rFonts w:ascii="Arial" w:eastAsia="Times New Roman" w:hAnsi="Arial" w:cs="Arial"/>
          <w:lang w:eastAsia="hr-HR"/>
        </w:rPr>
        <w:t xml:space="preserve"> prihoda poslovanja za </w:t>
      </w:r>
      <w:r w:rsidR="00D03989">
        <w:rPr>
          <w:rFonts w:ascii="Arial" w:eastAsia="Times New Roman" w:hAnsi="Arial" w:cs="Arial"/>
          <w:lang w:eastAsia="hr-HR"/>
        </w:rPr>
        <w:t>2.678.756,00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D2870">
        <w:rPr>
          <w:rFonts w:ascii="Arial" w:eastAsia="Times New Roman" w:hAnsi="Arial" w:cs="Arial"/>
          <w:lang w:eastAsia="hr-HR"/>
        </w:rPr>
        <w:t xml:space="preserve">kn na razinu od </w:t>
      </w:r>
      <w:r w:rsidR="00D03989">
        <w:rPr>
          <w:rFonts w:ascii="Arial" w:eastAsia="Times New Roman" w:hAnsi="Arial" w:cs="Arial"/>
          <w:lang w:eastAsia="hr-HR"/>
        </w:rPr>
        <w:t>13.923.684,00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D2870">
        <w:rPr>
          <w:rFonts w:ascii="Arial" w:eastAsia="Times New Roman" w:hAnsi="Arial" w:cs="Arial"/>
          <w:lang w:eastAsia="hr-HR"/>
        </w:rPr>
        <w:t>kn</w:t>
      </w:r>
      <w:r>
        <w:rPr>
          <w:rFonts w:ascii="Arial" w:eastAsia="Times New Roman" w:hAnsi="Arial" w:cs="Arial"/>
          <w:lang w:eastAsia="hr-HR"/>
        </w:rPr>
        <w:t>.</w:t>
      </w:r>
      <w:r w:rsidRPr="00DD2870">
        <w:rPr>
          <w:rFonts w:ascii="Arial" w:eastAsia="Times New Roman" w:hAnsi="Arial" w:cs="Arial"/>
          <w:lang w:eastAsia="hr-HR"/>
        </w:rPr>
        <w:t xml:space="preserve"> </w:t>
      </w:r>
    </w:p>
    <w:p w14:paraId="6FB6EF6E" w14:textId="77777777" w:rsidR="00EE0416" w:rsidRPr="00DD2870" w:rsidRDefault="00EE0416" w:rsidP="00EE041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D2870">
        <w:rPr>
          <w:rFonts w:ascii="Arial" w:eastAsia="Times New Roman" w:hAnsi="Arial" w:cs="Arial"/>
          <w:lang w:eastAsia="hr-HR"/>
        </w:rPr>
        <w:tab/>
        <w:t xml:space="preserve">Prihodi od prodaje nefinancijske imovine </w:t>
      </w:r>
      <w:r>
        <w:rPr>
          <w:rFonts w:ascii="Arial" w:eastAsia="Times New Roman" w:hAnsi="Arial" w:cs="Arial"/>
          <w:lang w:eastAsia="hr-HR"/>
        </w:rPr>
        <w:t xml:space="preserve">povećavaju </w:t>
      </w:r>
      <w:r w:rsidRPr="00DD2870">
        <w:rPr>
          <w:rFonts w:ascii="Arial" w:eastAsia="Times New Roman" w:hAnsi="Arial" w:cs="Arial"/>
          <w:lang w:eastAsia="hr-HR"/>
        </w:rPr>
        <w:t>se za</w:t>
      </w:r>
      <w:r>
        <w:rPr>
          <w:rFonts w:ascii="Arial" w:eastAsia="Times New Roman" w:hAnsi="Arial" w:cs="Arial"/>
          <w:lang w:eastAsia="hr-HR"/>
        </w:rPr>
        <w:t xml:space="preserve"> </w:t>
      </w:r>
      <w:r w:rsidR="00D03989">
        <w:rPr>
          <w:rFonts w:ascii="Arial" w:eastAsia="Times New Roman" w:hAnsi="Arial" w:cs="Arial"/>
          <w:lang w:eastAsia="hr-HR"/>
        </w:rPr>
        <w:t>7.000,00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D2870">
        <w:rPr>
          <w:rFonts w:ascii="Arial" w:eastAsia="Times New Roman" w:hAnsi="Arial" w:cs="Arial"/>
          <w:lang w:eastAsia="hr-HR"/>
        </w:rPr>
        <w:t xml:space="preserve">kn te iznose </w:t>
      </w:r>
      <w:r w:rsidR="00D03989">
        <w:rPr>
          <w:rFonts w:ascii="Arial" w:eastAsia="Times New Roman" w:hAnsi="Arial" w:cs="Arial"/>
          <w:lang w:eastAsia="hr-HR"/>
        </w:rPr>
        <w:t>207.300,00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D2870">
        <w:rPr>
          <w:rFonts w:ascii="Arial" w:eastAsia="Times New Roman" w:hAnsi="Arial" w:cs="Arial"/>
          <w:lang w:eastAsia="hr-HR"/>
        </w:rPr>
        <w:t>kn</w:t>
      </w:r>
      <w:r>
        <w:rPr>
          <w:rFonts w:ascii="Arial" w:eastAsia="Times New Roman" w:hAnsi="Arial" w:cs="Arial"/>
          <w:lang w:eastAsia="hr-HR"/>
        </w:rPr>
        <w:t xml:space="preserve">. </w:t>
      </w:r>
    </w:p>
    <w:p w14:paraId="580C3FA7" w14:textId="77777777" w:rsidR="00EE0416" w:rsidRPr="00B25B9A" w:rsidRDefault="00EE0416" w:rsidP="00EE0416">
      <w:pPr>
        <w:spacing w:after="0" w:line="240" w:lineRule="auto"/>
        <w:rPr>
          <w:rFonts w:ascii="Arial" w:eastAsia="Times New Roman" w:hAnsi="Arial" w:cs="Arial"/>
          <w:highlight w:val="yellow"/>
          <w:lang w:eastAsia="hr-HR"/>
        </w:rPr>
      </w:pPr>
    </w:p>
    <w:p w14:paraId="68F2CAB3" w14:textId="77777777" w:rsidR="00EE0416" w:rsidRPr="00DD2870" w:rsidRDefault="00EE0416" w:rsidP="00EE0416">
      <w:pPr>
        <w:spacing w:after="0" w:line="240" w:lineRule="auto"/>
        <w:jc w:val="center"/>
        <w:rPr>
          <w:rFonts w:ascii="Arial" w:eastAsia="Times New Roman" w:hAnsi="Arial" w:cs="Arial"/>
          <w:iCs/>
          <w:lang w:eastAsia="hr-HR"/>
        </w:rPr>
      </w:pPr>
      <w:r w:rsidRPr="00DD2870">
        <w:rPr>
          <w:rFonts w:ascii="Arial" w:eastAsia="Times New Roman" w:hAnsi="Arial" w:cs="Arial"/>
          <w:b/>
          <w:bCs/>
          <w:iCs/>
          <w:lang w:eastAsia="hr-HR"/>
        </w:rPr>
        <w:t>61 Prihodi od poreza</w:t>
      </w:r>
    </w:p>
    <w:p w14:paraId="4557177C" w14:textId="77777777" w:rsidR="00EE0416" w:rsidRPr="00DD2870" w:rsidRDefault="00EE0416" w:rsidP="00EE0416">
      <w:pPr>
        <w:spacing w:after="0" w:line="240" w:lineRule="auto"/>
        <w:rPr>
          <w:rFonts w:ascii="Arial" w:eastAsia="Times New Roman" w:hAnsi="Arial" w:cs="Arial"/>
          <w:iCs/>
          <w:lang w:eastAsia="hr-HR"/>
        </w:rPr>
      </w:pPr>
      <w:r w:rsidRPr="00DD2870">
        <w:rPr>
          <w:rFonts w:ascii="Arial" w:eastAsia="Times New Roman" w:hAnsi="Arial" w:cs="Arial"/>
          <w:lang w:eastAsia="hr-HR"/>
        </w:rPr>
        <w:tab/>
      </w:r>
    </w:p>
    <w:p w14:paraId="392CBD73" w14:textId="77777777" w:rsidR="00EE0416" w:rsidRDefault="00EE0416" w:rsidP="00EE04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946E2">
        <w:rPr>
          <w:rFonts w:ascii="Arial" w:eastAsia="Times New Roman" w:hAnsi="Arial" w:cs="Arial"/>
          <w:iCs/>
        </w:rPr>
        <w:tab/>
        <w:t xml:space="preserve">U prihode od poreza uključeni su, osim prihoda od poreza i prireza na dohodak,  porez, porez na promet nekretnina i porez na potrošnju alkoholnih i bezalkoholnih pića. Ovim izmjenama ukupni prihodi od poreza se </w:t>
      </w:r>
      <w:r>
        <w:rPr>
          <w:rFonts w:ascii="Arial" w:eastAsia="Times New Roman" w:hAnsi="Arial" w:cs="Arial"/>
          <w:iCs/>
        </w:rPr>
        <w:t>povećavaju</w:t>
      </w:r>
      <w:r w:rsidRPr="00B946E2">
        <w:rPr>
          <w:rFonts w:ascii="Arial" w:eastAsia="Times New Roman" w:hAnsi="Arial" w:cs="Arial"/>
          <w:iCs/>
        </w:rPr>
        <w:t xml:space="preserve"> za </w:t>
      </w:r>
      <w:r w:rsidR="0025557D">
        <w:rPr>
          <w:rFonts w:ascii="Arial" w:eastAsia="Times New Roman" w:hAnsi="Arial" w:cs="Arial"/>
          <w:iCs/>
        </w:rPr>
        <w:t>334.200</w:t>
      </w:r>
      <w:r>
        <w:rPr>
          <w:rFonts w:ascii="Arial" w:eastAsia="Times New Roman" w:hAnsi="Arial" w:cs="Arial"/>
          <w:iCs/>
        </w:rPr>
        <w:t xml:space="preserve">,00 </w:t>
      </w:r>
      <w:r w:rsidRPr="00B946E2">
        <w:rPr>
          <w:rFonts w:ascii="Arial" w:eastAsia="Times New Roman" w:hAnsi="Arial" w:cs="Arial"/>
          <w:iCs/>
        </w:rPr>
        <w:t xml:space="preserve">kn ili </w:t>
      </w:r>
      <w:r w:rsidR="0025557D">
        <w:rPr>
          <w:rFonts w:ascii="Arial" w:eastAsia="Times New Roman" w:hAnsi="Arial" w:cs="Arial"/>
          <w:iCs/>
        </w:rPr>
        <w:t>24,61</w:t>
      </w:r>
      <w:r>
        <w:rPr>
          <w:rFonts w:ascii="Arial" w:eastAsia="Times New Roman" w:hAnsi="Arial" w:cs="Arial"/>
          <w:iCs/>
        </w:rPr>
        <w:t xml:space="preserve"> p.p.</w:t>
      </w:r>
      <w:r w:rsidRPr="00B946E2">
        <w:rPr>
          <w:rFonts w:ascii="Arial" w:eastAsia="Times New Roman" w:hAnsi="Arial" w:cs="Arial"/>
          <w:iCs/>
        </w:rPr>
        <w:t xml:space="preserve"> te iznose </w:t>
      </w:r>
      <w:r w:rsidR="0025557D">
        <w:rPr>
          <w:rFonts w:ascii="Arial" w:eastAsia="Times New Roman" w:hAnsi="Arial" w:cs="Arial"/>
          <w:iCs/>
        </w:rPr>
        <w:t>1.692.200</w:t>
      </w:r>
      <w:r>
        <w:rPr>
          <w:rFonts w:ascii="Arial" w:eastAsia="Times New Roman" w:hAnsi="Arial" w:cs="Arial"/>
          <w:iCs/>
        </w:rPr>
        <w:t xml:space="preserve">,00 </w:t>
      </w:r>
      <w:r w:rsidRPr="00B946E2">
        <w:rPr>
          <w:rFonts w:ascii="Arial" w:eastAsia="Times New Roman" w:hAnsi="Arial" w:cs="Arial"/>
          <w:iCs/>
        </w:rPr>
        <w:t xml:space="preserve">kn. </w:t>
      </w:r>
      <w:r>
        <w:rPr>
          <w:rFonts w:ascii="Arial" w:eastAsia="Times New Roman" w:hAnsi="Arial" w:cs="Arial"/>
          <w:iCs/>
        </w:rPr>
        <w:t>Usklađenje je izvršeno temeljem dosadašnjeg ostvarenja s obzirom na bolje ostvarenje u odnosu na planirano.</w:t>
      </w:r>
    </w:p>
    <w:p w14:paraId="046CB09C" w14:textId="77777777" w:rsidR="00EE0416" w:rsidRPr="00B25B9A" w:rsidRDefault="00EE0416" w:rsidP="00EE04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highlight w:val="yellow"/>
        </w:rPr>
      </w:pPr>
    </w:p>
    <w:p w14:paraId="58BFFD41" w14:textId="77777777" w:rsidR="00EE0416" w:rsidRPr="00E412A6" w:rsidRDefault="00EE0416" w:rsidP="00EE04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hr-HR"/>
        </w:rPr>
      </w:pPr>
      <w:r w:rsidRPr="00E412A6">
        <w:rPr>
          <w:rFonts w:ascii="Arial" w:eastAsia="Times New Roman" w:hAnsi="Arial" w:cs="Arial"/>
          <w:b/>
          <w:bCs/>
          <w:iCs/>
          <w:lang w:eastAsia="hr-HR"/>
        </w:rPr>
        <w:t xml:space="preserve">63 Pomoći </w:t>
      </w:r>
    </w:p>
    <w:p w14:paraId="58638360" w14:textId="77777777" w:rsidR="00EE0416" w:rsidRPr="00E412A6" w:rsidRDefault="00EE0416" w:rsidP="00EE04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hr-HR"/>
        </w:rPr>
      </w:pPr>
    </w:p>
    <w:p w14:paraId="7CB3CEC4" w14:textId="77777777" w:rsidR="00EE0416" w:rsidRPr="00E412A6" w:rsidRDefault="00EE0416" w:rsidP="00EE0416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lang w:eastAsia="hr-HR"/>
        </w:rPr>
      </w:pPr>
      <w:r w:rsidRPr="00E412A6">
        <w:rPr>
          <w:rFonts w:ascii="Arial" w:eastAsia="Times New Roman" w:hAnsi="Arial" w:cs="Arial"/>
          <w:iCs/>
          <w:lang w:eastAsia="hr-HR"/>
        </w:rPr>
        <w:t xml:space="preserve">Ukupan iznos pomoći iz inozemstva i od subjekata unutar općeg proračuna planira se u iznosu od </w:t>
      </w:r>
      <w:r>
        <w:rPr>
          <w:rFonts w:ascii="Arial" w:eastAsia="Times New Roman" w:hAnsi="Arial" w:cs="Arial"/>
          <w:iCs/>
          <w:lang w:eastAsia="hr-HR"/>
        </w:rPr>
        <w:t>1</w:t>
      </w:r>
      <w:r w:rsidR="0025557D">
        <w:rPr>
          <w:rFonts w:ascii="Arial" w:eastAsia="Times New Roman" w:hAnsi="Arial" w:cs="Arial"/>
          <w:iCs/>
          <w:lang w:eastAsia="hr-HR"/>
        </w:rPr>
        <w:t>1.075.594,00</w:t>
      </w:r>
      <w:r>
        <w:rPr>
          <w:rFonts w:ascii="Arial" w:eastAsia="Times New Roman" w:hAnsi="Arial" w:cs="Arial"/>
          <w:iCs/>
          <w:lang w:eastAsia="hr-HR"/>
        </w:rPr>
        <w:t xml:space="preserve"> </w:t>
      </w:r>
      <w:r w:rsidRPr="00E412A6">
        <w:rPr>
          <w:rFonts w:ascii="Arial" w:eastAsia="Times New Roman" w:hAnsi="Arial" w:cs="Arial"/>
          <w:iCs/>
          <w:lang w:eastAsia="hr-HR"/>
        </w:rPr>
        <w:t xml:space="preserve">kn što je u odnosu na </w:t>
      </w:r>
      <w:r>
        <w:rPr>
          <w:rFonts w:ascii="Arial" w:eastAsia="Times New Roman" w:hAnsi="Arial" w:cs="Arial"/>
          <w:iCs/>
          <w:lang w:eastAsia="hr-HR"/>
        </w:rPr>
        <w:t xml:space="preserve">tekući </w:t>
      </w:r>
      <w:r w:rsidRPr="00E412A6">
        <w:rPr>
          <w:rFonts w:ascii="Arial" w:eastAsia="Times New Roman" w:hAnsi="Arial" w:cs="Arial"/>
          <w:iCs/>
          <w:lang w:eastAsia="hr-HR"/>
        </w:rPr>
        <w:t xml:space="preserve">plan </w:t>
      </w:r>
      <w:r w:rsidR="0025557D">
        <w:rPr>
          <w:rFonts w:ascii="Arial" w:eastAsia="Times New Roman" w:hAnsi="Arial" w:cs="Arial"/>
          <w:iCs/>
          <w:lang w:eastAsia="hr-HR"/>
        </w:rPr>
        <w:t xml:space="preserve">manje </w:t>
      </w:r>
      <w:r w:rsidRPr="00E412A6">
        <w:rPr>
          <w:rFonts w:ascii="Arial" w:eastAsia="Times New Roman" w:hAnsi="Arial" w:cs="Arial"/>
          <w:iCs/>
          <w:lang w:eastAsia="hr-HR"/>
        </w:rPr>
        <w:t xml:space="preserve"> za </w:t>
      </w:r>
      <w:r w:rsidR="0025557D">
        <w:rPr>
          <w:rFonts w:ascii="Arial" w:eastAsia="Times New Roman" w:hAnsi="Arial" w:cs="Arial"/>
          <w:iCs/>
          <w:lang w:eastAsia="hr-HR"/>
        </w:rPr>
        <w:t>3.033.756,00</w:t>
      </w:r>
      <w:r>
        <w:rPr>
          <w:rFonts w:ascii="Arial" w:eastAsia="Times New Roman" w:hAnsi="Arial" w:cs="Arial"/>
          <w:iCs/>
          <w:lang w:eastAsia="hr-HR"/>
        </w:rPr>
        <w:t xml:space="preserve"> kn. </w:t>
      </w:r>
    </w:p>
    <w:p w14:paraId="19102DB1" w14:textId="77777777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E412A6">
        <w:rPr>
          <w:rFonts w:ascii="Arial" w:eastAsia="Times New Roman" w:hAnsi="Arial" w:cs="Arial"/>
          <w:iCs/>
          <w:lang w:eastAsia="hr-HR"/>
        </w:rPr>
        <w:t>Izmjene se odnose na:</w:t>
      </w:r>
    </w:p>
    <w:p w14:paraId="1CB595C7" w14:textId="77777777" w:rsidR="00C309F2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- </w:t>
      </w:r>
      <w:r w:rsidR="0025557D">
        <w:rPr>
          <w:rFonts w:ascii="Arial" w:eastAsia="Times New Roman" w:hAnsi="Arial" w:cs="Arial"/>
          <w:iCs/>
          <w:lang w:eastAsia="hr-HR"/>
        </w:rPr>
        <w:t>manje</w:t>
      </w:r>
      <w:r>
        <w:rPr>
          <w:rFonts w:ascii="Arial" w:eastAsia="Times New Roman" w:hAnsi="Arial" w:cs="Arial"/>
          <w:iCs/>
          <w:lang w:eastAsia="hr-HR"/>
        </w:rPr>
        <w:t xml:space="preserve"> pomoći </w:t>
      </w:r>
      <w:r w:rsidR="0025557D">
        <w:rPr>
          <w:rFonts w:ascii="Arial" w:eastAsia="Times New Roman" w:hAnsi="Arial" w:cs="Arial"/>
          <w:iCs/>
          <w:lang w:eastAsia="hr-HR"/>
        </w:rPr>
        <w:t xml:space="preserve">od HZZ zbog </w:t>
      </w:r>
      <w:r w:rsidR="00C309F2">
        <w:rPr>
          <w:rFonts w:ascii="Arial" w:eastAsia="Times New Roman" w:hAnsi="Arial" w:cs="Arial"/>
          <w:iCs/>
          <w:lang w:eastAsia="hr-HR"/>
        </w:rPr>
        <w:t xml:space="preserve">ograničenog broja upošljavanja djelatnika uz 100 % financiranje istih. </w:t>
      </w:r>
    </w:p>
    <w:p w14:paraId="7D3FA8CA" w14:textId="77777777" w:rsidR="00EE0416" w:rsidRDefault="00C309F2" w:rsidP="00C309F2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- </w:t>
      </w:r>
      <w:r w:rsidR="0025557D">
        <w:rPr>
          <w:rFonts w:ascii="Arial" w:eastAsia="Times New Roman" w:hAnsi="Arial" w:cs="Arial"/>
          <w:iCs/>
          <w:lang w:eastAsia="hr-HR"/>
        </w:rPr>
        <w:t>manje</w:t>
      </w:r>
      <w:r>
        <w:rPr>
          <w:rFonts w:ascii="Arial" w:eastAsia="Times New Roman" w:hAnsi="Arial" w:cs="Arial"/>
          <w:iCs/>
          <w:lang w:eastAsia="hr-HR"/>
        </w:rPr>
        <w:t xml:space="preserve"> pomoći iz državnog proračuna temeljem prijenosa EU sredstava</w:t>
      </w:r>
      <w:r w:rsidR="0025557D">
        <w:rPr>
          <w:rFonts w:ascii="Arial" w:eastAsia="Times New Roman" w:hAnsi="Arial" w:cs="Arial"/>
          <w:iCs/>
          <w:lang w:eastAsia="hr-HR"/>
        </w:rPr>
        <w:t xml:space="preserve"> </w:t>
      </w:r>
      <w:r>
        <w:rPr>
          <w:rFonts w:ascii="Arial" w:eastAsia="Times New Roman" w:hAnsi="Arial" w:cs="Arial"/>
          <w:iCs/>
          <w:lang w:eastAsia="hr-HR"/>
        </w:rPr>
        <w:t xml:space="preserve">iz razloga što nije realiziran projekt Zaželi. </w:t>
      </w:r>
    </w:p>
    <w:p w14:paraId="0E3B41C0" w14:textId="77777777" w:rsidR="00C309F2" w:rsidRDefault="00C309F2" w:rsidP="00C309F2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- manje kapitalne pomoći</w:t>
      </w:r>
      <w:r w:rsidRPr="00C309F2">
        <w:rPr>
          <w:rFonts w:ascii="Arial" w:eastAsia="Times New Roman" w:hAnsi="Arial" w:cs="Arial"/>
          <w:iCs/>
          <w:lang w:eastAsia="hr-HR"/>
        </w:rPr>
        <w:t xml:space="preserve"> </w:t>
      </w:r>
      <w:r>
        <w:rPr>
          <w:rFonts w:ascii="Arial" w:eastAsia="Times New Roman" w:hAnsi="Arial" w:cs="Arial"/>
          <w:iCs/>
          <w:lang w:eastAsia="hr-HR"/>
        </w:rPr>
        <w:t xml:space="preserve">iz državnog proračuna temeljem prijenosa EU sredstava iz razloga što nije došlo do realizacije rekonstrukcije vatrogasnog doma. </w:t>
      </w:r>
    </w:p>
    <w:p w14:paraId="125619AD" w14:textId="77777777" w:rsidR="00C309F2" w:rsidRDefault="00C309F2" w:rsidP="00C309F2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14:paraId="0C23BACC" w14:textId="77777777" w:rsidR="00EE0416" w:rsidRDefault="00EE0416" w:rsidP="00EE0416">
      <w:pPr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color w:val="000000"/>
        </w:rPr>
      </w:pPr>
    </w:p>
    <w:p w14:paraId="51C1D962" w14:textId="77777777" w:rsidR="00EE0416" w:rsidRPr="007677DE" w:rsidRDefault="00EE0416" w:rsidP="00EE04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hr-HR"/>
        </w:rPr>
      </w:pPr>
      <w:r w:rsidRPr="007677DE">
        <w:rPr>
          <w:rFonts w:ascii="Arial" w:eastAsia="Times New Roman" w:hAnsi="Arial" w:cs="Arial"/>
          <w:b/>
          <w:bCs/>
          <w:iCs/>
          <w:lang w:eastAsia="hr-HR"/>
        </w:rPr>
        <w:t>64 Prihodi od imovine</w:t>
      </w:r>
    </w:p>
    <w:p w14:paraId="14BD6410" w14:textId="77777777" w:rsidR="00EE0416" w:rsidRPr="007677DE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40B47D06" w14:textId="77777777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7677DE">
        <w:rPr>
          <w:rFonts w:ascii="Arial" w:eastAsia="Times New Roman" w:hAnsi="Arial" w:cs="Arial"/>
          <w:b/>
          <w:bCs/>
          <w:lang w:eastAsia="hr-HR"/>
        </w:rPr>
        <w:tab/>
      </w:r>
      <w:r w:rsidR="00944318">
        <w:rPr>
          <w:rFonts w:ascii="Arial" w:eastAsia="Times New Roman" w:hAnsi="Arial" w:cs="Arial"/>
          <w:iCs/>
          <w:lang w:eastAsia="hr-HR"/>
        </w:rPr>
        <w:t>Smanjenje za 29.930,00 kn prihoda temeljem ugovora o zakupu poljoprivrednog zemljišta u vl RH i zemljišta u vl. Općine Tompojevci po postignutim cijenama na natječaju raspisanog za zakup poljoprivrednog zemljišta</w:t>
      </w:r>
    </w:p>
    <w:p w14:paraId="672D2665" w14:textId="77777777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14:paraId="4A26DB04" w14:textId="77777777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7677DE">
        <w:rPr>
          <w:rFonts w:ascii="Arial" w:eastAsia="Times New Roman" w:hAnsi="Arial" w:cs="Arial"/>
          <w:iCs/>
          <w:lang w:eastAsia="hr-HR"/>
        </w:rPr>
        <w:tab/>
      </w:r>
    </w:p>
    <w:p w14:paraId="4FACF8A0" w14:textId="77777777" w:rsidR="00EE0416" w:rsidRPr="009A5903" w:rsidRDefault="00EE0416" w:rsidP="00EE04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lang w:eastAsia="hr-HR"/>
        </w:rPr>
      </w:pPr>
      <w:r w:rsidRPr="009A5903">
        <w:rPr>
          <w:rFonts w:ascii="Arial" w:eastAsia="Times New Roman" w:hAnsi="Arial" w:cs="Arial"/>
          <w:b/>
          <w:bCs/>
          <w:iCs/>
          <w:lang w:eastAsia="hr-HR"/>
        </w:rPr>
        <w:t>65 Prihodi od administrativnih pristojbi i po posebnim propisima</w:t>
      </w:r>
    </w:p>
    <w:p w14:paraId="39CAF99A" w14:textId="77777777" w:rsidR="00EE0416" w:rsidRPr="009A5903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</w:p>
    <w:p w14:paraId="3AD65CDE" w14:textId="7B14F404" w:rsidR="00EE0416" w:rsidRDefault="00944318" w:rsidP="00EE041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Povećanje za 48.050,00 kn odnosi se na povećanje prihoda po odluci općinskog vijeća i </w:t>
      </w:r>
      <w:r w:rsidR="00C40DC2">
        <w:rPr>
          <w:rFonts w:ascii="Arial" w:eastAsia="Times New Roman" w:hAnsi="Arial" w:cs="Arial"/>
          <w:lang w:eastAsia="hr-HR"/>
        </w:rPr>
        <w:t xml:space="preserve">povećanje </w:t>
      </w:r>
      <w:r>
        <w:rPr>
          <w:rFonts w:ascii="Arial" w:eastAsia="Times New Roman" w:hAnsi="Arial" w:cs="Arial"/>
          <w:lang w:eastAsia="hr-HR"/>
        </w:rPr>
        <w:t>šumskog doprinosa.</w:t>
      </w:r>
      <w:r w:rsidRPr="00944318"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>Usklađenje je izvršeno temeljem dosadašnjeg ostvarenja s obzirom na bolje ostvarenje u odnosu na planirano</w:t>
      </w:r>
    </w:p>
    <w:p w14:paraId="4CB574E8" w14:textId="77777777" w:rsidR="00EE0416" w:rsidRDefault="00EE0416" w:rsidP="00EE041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6852D453" w14:textId="77777777" w:rsidR="00EE0416" w:rsidRPr="009A5903" w:rsidRDefault="00EE0416" w:rsidP="00EE04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66</w:t>
      </w:r>
      <w:r w:rsidRPr="009A5903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="00271BAF">
        <w:rPr>
          <w:rFonts w:ascii="Arial" w:eastAsia="Times New Roman" w:hAnsi="Arial" w:cs="Arial"/>
          <w:b/>
          <w:bCs/>
          <w:iCs/>
          <w:lang w:eastAsia="hr-HR"/>
        </w:rPr>
        <w:t>Ostali prihodi</w:t>
      </w:r>
    </w:p>
    <w:p w14:paraId="4CA87182" w14:textId="77777777" w:rsidR="00EE0416" w:rsidRPr="009A5903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</w:p>
    <w:p w14:paraId="75175DA4" w14:textId="6ED88786" w:rsidR="00EE0416" w:rsidRDefault="00271BAF" w:rsidP="00EE041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Povećanje za 2.680,00 kn odnosi se na povrat u općinski proračun od nezavisnog vijećnika koji je dao ostavku </w:t>
      </w:r>
      <w:r w:rsidR="00C40DC2">
        <w:rPr>
          <w:rFonts w:ascii="Arial" w:eastAsia="Times New Roman" w:hAnsi="Arial" w:cs="Arial"/>
          <w:lang w:eastAsia="hr-HR"/>
        </w:rPr>
        <w:t>na člana općinskog vijećnika</w:t>
      </w:r>
      <w:r w:rsidR="00EE0416">
        <w:rPr>
          <w:rFonts w:ascii="Arial" w:eastAsia="Times New Roman" w:hAnsi="Arial" w:cs="Arial"/>
          <w:lang w:eastAsia="hr-HR"/>
        </w:rPr>
        <w:t>.</w:t>
      </w:r>
    </w:p>
    <w:p w14:paraId="1C705F7B" w14:textId="77777777" w:rsidR="00EE0416" w:rsidRDefault="00EE0416" w:rsidP="00EE041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1E0BB1C0" w14:textId="77777777" w:rsidR="00EE0416" w:rsidRDefault="00EE0416" w:rsidP="00EE04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lastRenderedPageBreak/>
        <w:t>68</w:t>
      </w:r>
      <w:r w:rsidRPr="009A5903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iCs/>
          <w:lang w:eastAsia="hr-HR"/>
        </w:rPr>
        <w:t>Kazne, upravne mjere i ostali prihodi</w:t>
      </w:r>
    </w:p>
    <w:p w14:paraId="41AED1D7" w14:textId="77777777" w:rsidR="00EE0416" w:rsidRPr="009A5903" w:rsidRDefault="00EE0416" w:rsidP="00EE04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lang w:eastAsia="hr-HR"/>
        </w:rPr>
      </w:pPr>
    </w:p>
    <w:p w14:paraId="6AB4FCB2" w14:textId="77777777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271BAF">
        <w:rPr>
          <w:rFonts w:ascii="Arial" w:eastAsia="Times New Roman" w:hAnsi="Arial" w:cs="Arial"/>
          <w:lang w:eastAsia="hr-HR"/>
        </w:rPr>
        <w:t>Nema promjene.</w:t>
      </w:r>
    </w:p>
    <w:p w14:paraId="3C4F1F77" w14:textId="77777777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276FA29" w14:textId="77777777" w:rsidR="00EE0416" w:rsidRPr="00B25B9A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hr-HR"/>
        </w:rPr>
      </w:pPr>
    </w:p>
    <w:p w14:paraId="6967E03E" w14:textId="77777777" w:rsidR="00EE0416" w:rsidRPr="006F0CD7" w:rsidRDefault="00EE0416" w:rsidP="00EE0416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iCs/>
          <w:lang w:eastAsia="hr-HR"/>
        </w:rPr>
        <w:tab/>
      </w:r>
      <w:r>
        <w:rPr>
          <w:rFonts w:ascii="Arial" w:eastAsia="Times New Roman" w:hAnsi="Arial" w:cs="Arial"/>
          <w:b/>
          <w:iCs/>
          <w:lang w:eastAsia="hr-HR"/>
        </w:rPr>
        <w:tab/>
      </w:r>
      <w:r>
        <w:rPr>
          <w:rFonts w:ascii="Arial" w:eastAsia="Times New Roman" w:hAnsi="Arial" w:cs="Arial"/>
          <w:b/>
          <w:iCs/>
          <w:lang w:eastAsia="hr-HR"/>
        </w:rPr>
        <w:tab/>
        <w:t>71</w:t>
      </w:r>
      <w:r w:rsidRPr="002F41EB">
        <w:rPr>
          <w:rFonts w:ascii="Arial" w:eastAsia="Times New Roman" w:hAnsi="Arial" w:cs="Arial"/>
          <w:b/>
          <w:iCs/>
          <w:lang w:eastAsia="hr-HR"/>
        </w:rPr>
        <w:tab/>
      </w:r>
      <w:r w:rsidRPr="00365DE1">
        <w:rPr>
          <w:rFonts w:ascii="Arial" w:eastAsia="Times New Roman" w:hAnsi="Arial" w:cs="Arial"/>
          <w:b/>
          <w:lang w:eastAsia="hr-HR"/>
        </w:rPr>
        <w:t>Prihodi od prodaje neproizvedene dugotrajne imovine</w:t>
      </w:r>
    </w:p>
    <w:p w14:paraId="51129333" w14:textId="77777777" w:rsidR="00EE0416" w:rsidRDefault="00EE0416" w:rsidP="00EE0416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Cs/>
          <w:lang w:eastAsia="hr-HR"/>
        </w:rPr>
      </w:pPr>
    </w:p>
    <w:p w14:paraId="41D74D63" w14:textId="7BC0B730" w:rsidR="00C40DC2" w:rsidRDefault="00C40DC2" w:rsidP="00C40DC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Nema promjene.</w:t>
      </w:r>
    </w:p>
    <w:p w14:paraId="2B409FAE" w14:textId="77777777" w:rsidR="00C40DC2" w:rsidRDefault="00C40DC2" w:rsidP="00C40DC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9F8190" w14:textId="77777777" w:rsidR="00EE0416" w:rsidRDefault="00EE0416" w:rsidP="00EE0416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Cs/>
          <w:lang w:eastAsia="hr-HR"/>
        </w:rPr>
      </w:pPr>
      <w:r w:rsidRPr="002F41EB">
        <w:rPr>
          <w:rFonts w:ascii="Arial" w:eastAsia="Times New Roman" w:hAnsi="Arial" w:cs="Arial"/>
          <w:b/>
          <w:iCs/>
          <w:lang w:eastAsia="hr-HR"/>
        </w:rPr>
        <w:t>72</w:t>
      </w:r>
      <w:r w:rsidRPr="002F41EB">
        <w:rPr>
          <w:rFonts w:ascii="Arial" w:eastAsia="Times New Roman" w:hAnsi="Arial" w:cs="Arial"/>
          <w:b/>
          <w:iCs/>
          <w:lang w:eastAsia="hr-HR"/>
        </w:rPr>
        <w:tab/>
        <w:t>Prihodi od prodaje proizvedene dugotrajne imovine</w:t>
      </w:r>
    </w:p>
    <w:p w14:paraId="563A5CAF" w14:textId="77777777" w:rsidR="00EE0416" w:rsidRPr="002F41EB" w:rsidRDefault="00EE0416" w:rsidP="00EE0416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Cs/>
          <w:lang w:eastAsia="hr-HR"/>
        </w:rPr>
      </w:pPr>
    </w:p>
    <w:p w14:paraId="18028A95" w14:textId="693A97C5" w:rsidR="00EE0416" w:rsidRDefault="00EE0416" w:rsidP="00EE041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2F41EB">
        <w:rPr>
          <w:rFonts w:ascii="Arial" w:eastAsia="Times New Roman" w:hAnsi="Arial" w:cs="Arial"/>
          <w:b/>
          <w:iCs/>
          <w:lang w:eastAsia="hr-HR"/>
        </w:rPr>
        <w:tab/>
      </w:r>
      <w:r w:rsidR="00271BAF">
        <w:rPr>
          <w:rFonts w:ascii="Arial" w:eastAsia="Times New Roman" w:hAnsi="Arial" w:cs="Arial"/>
          <w:iCs/>
          <w:lang w:eastAsia="hr-HR"/>
        </w:rPr>
        <w:t>Povećanje od 7.000,00 kn</w:t>
      </w:r>
      <w:r w:rsidR="00C40DC2">
        <w:rPr>
          <w:rFonts w:ascii="Arial" w:eastAsia="Times New Roman" w:hAnsi="Arial" w:cs="Arial"/>
          <w:iCs/>
          <w:lang w:eastAsia="hr-HR"/>
        </w:rPr>
        <w:t>,</w:t>
      </w:r>
      <w:r w:rsidR="00FD0E11">
        <w:rPr>
          <w:rFonts w:ascii="Arial" w:eastAsia="Times New Roman" w:hAnsi="Arial" w:cs="Arial"/>
          <w:iCs/>
          <w:lang w:eastAsia="hr-HR"/>
        </w:rPr>
        <w:t xml:space="preserve"> odnosi se na postignutu veću cijenu prilikom prodaje opreme.</w:t>
      </w:r>
    </w:p>
    <w:p w14:paraId="348B23E9" w14:textId="77777777" w:rsidR="00EE0416" w:rsidRPr="002F41EB" w:rsidRDefault="00EE0416" w:rsidP="00EE0416">
      <w:pPr>
        <w:tabs>
          <w:tab w:val="left" w:pos="1311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14:paraId="58ED7ACF" w14:textId="77777777" w:rsidR="00EE0416" w:rsidRDefault="00EE0416" w:rsidP="00EE0416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Cs/>
          <w:lang w:eastAsia="hr-HR"/>
        </w:rPr>
      </w:pPr>
      <w:r w:rsidRPr="002F41EB">
        <w:rPr>
          <w:rFonts w:ascii="Arial" w:eastAsia="Times New Roman" w:hAnsi="Arial" w:cs="Arial"/>
          <w:b/>
          <w:iCs/>
          <w:lang w:eastAsia="hr-HR"/>
        </w:rPr>
        <w:tab/>
      </w:r>
      <w:r>
        <w:rPr>
          <w:rFonts w:ascii="Arial" w:eastAsia="Times New Roman" w:hAnsi="Arial" w:cs="Arial"/>
          <w:b/>
          <w:iCs/>
          <w:lang w:eastAsia="hr-HR"/>
        </w:rPr>
        <w:t>Višak prihoda</w:t>
      </w:r>
    </w:p>
    <w:p w14:paraId="298D36E2" w14:textId="77777777" w:rsidR="00EE0416" w:rsidRDefault="00EE0416" w:rsidP="00EE04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297F5438" w14:textId="77777777" w:rsidR="00EE0416" w:rsidRDefault="00EE0416" w:rsidP="00EE041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2F41EB">
        <w:rPr>
          <w:rFonts w:ascii="Arial" w:eastAsia="Times New Roman" w:hAnsi="Arial" w:cs="Arial"/>
          <w:b/>
          <w:iCs/>
          <w:lang w:eastAsia="hr-HR"/>
        </w:rPr>
        <w:tab/>
      </w:r>
      <w:r>
        <w:rPr>
          <w:rFonts w:ascii="Arial" w:eastAsia="Times New Roman" w:hAnsi="Arial" w:cs="Arial"/>
          <w:iCs/>
          <w:lang w:eastAsia="hr-HR"/>
        </w:rPr>
        <w:t>Odnosi se na  sredstva sukladno izvršenju proračuna za 2021. godinu.</w:t>
      </w:r>
    </w:p>
    <w:p w14:paraId="14CEB333" w14:textId="77777777" w:rsidR="00EE0416" w:rsidRDefault="00EE0416" w:rsidP="00EE04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58BD709C" w14:textId="77777777" w:rsidR="00EE0416" w:rsidRDefault="00EE0416" w:rsidP="00EE04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7695FCA4" w14:textId="77777777" w:rsidR="00EE0416" w:rsidRPr="00B25B9A" w:rsidRDefault="00EE0416" w:rsidP="00EE04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III. </w:t>
      </w:r>
      <w:r w:rsidRPr="00B25B9A">
        <w:rPr>
          <w:rFonts w:ascii="Arial" w:eastAsia="Times New Roman" w:hAnsi="Arial" w:cs="Arial"/>
          <w:b/>
          <w:bCs/>
          <w:lang w:eastAsia="hr-HR"/>
        </w:rPr>
        <w:t>RASHODI I IZDACI</w:t>
      </w:r>
    </w:p>
    <w:p w14:paraId="730A15F6" w14:textId="77777777" w:rsidR="00EE0416" w:rsidRDefault="00EE0416" w:rsidP="00EE0416">
      <w:pPr>
        <w:jc w:val="both"/>
        <w:rPr>
          <w:rFonts w:ascii="Arial" w:hAnsi="Arial" w:cs="Arial"/>
        </w:rPr>
      </w:pPr>
    </w:p>
    <w:p w14:paraId="64F97E45" w14:textId="77777777" w:rsidR="00EE0416" w:rsidRPr="000E77B1" w:rsidRDefault="00EE0416" w:rsidP="00EE0416">
      <w:pPr>
        <w:jc w:val="both"/>
        <w:rPr>
          <w:rFonts w:ascii="Arial" w:hAnsi="Arial" w:cs="Arial"/>
        </w:rPr>
      </w:pPr>
      <w:r w:rsidRPr="007F19F7">
        <w:rPr>
          <w:rFonts w:ascii="Arial" w:hAnsi="Arial" w:cs="Arial"/>
        </w:rPr>
        <w:t xml:space="preserve">Prijedlogom </w:t>
      </w:r>
      <w:r>
        <w:rPr>
          <w:rFonts w:ascii="Arial" w:hAnsi="Arial" w:cs="Arial"/>
        </w:rPr>
        <w:t>I</w:t>
      </w:r>
      <w:r w:rsidRPr="007F19F7">
        <w:rPr>
          <w:rFonts w:ascii="Arial" w:hAnsi="Arial" w:cs="Arial"/>
        </w:rPr>
        <w:t>. Izmjena</w:t>
      </w:r>
      <w:r>
        <w:rPr>
          <w:rFonts w:ascii="Arial" w:hAnsi="Arial" w:cs="Arial"/>
        </w:rPr>
        <w:t xml:space="preserve"> i dopuna Proračuna za 2022</w:t>
      </w:r>
      <w:r w:rsidRPr="007F19F7">
        <w:rPr>
          <w:rFonts w:ascii="Arial" w:hAnsi="Arial" w:cs="Arial"/>
        </w:rPr>
        <w:t xml:space="preserve">. godinu ukupni rashodi i izdaci proračuna se </w:t>
      </w:r>
      <w:r w:rsidR="00FD0E11">
        <w:rPr>
          <w:rFonts w:ascii="Arial" w:hAnsi="Arial" w:cs="Arial"/>
        </w:rPr>
        <w:t xml:space="preserve">smanjuju </w:t>
      </w:r>
      <w:r>
        <w:rPr>
          <w:rFonts w:ascii="Arial" w:hAnsi="Arial" w:cs="Arial"/>
        </w:rPr>
        <w:t xml:space="preserve"> </w:t>
      </w:r>
      <w:r w:rsidRPr="000E77B1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="00FD0E11">
        <w:rPr>
          <w:rFonts w:ascii="Arial" w:hAnsi="Arial" w:cs="Arial"/>
        </w:rPr>
        <w:t>2.389.716,00</w:t>
      </w:r>
      <w:r>
        <w:rPr>
          <w:rFonts w:ascii="Arial" w:hAnsi="Arial" w:cs="Arial"/>
        </w:rPr>
        <w:t xml:space="preserve"> kn te iznose </w:t>
      </w:r>
      <w:r w:rsidR="00FD0E11">
        <w:rPr>
          <w:rFonts w:ascii="Arial" w:hAnsi="Arial" w:cs="Arial"/>
        </w:rPr>
        <w:t>15.807.254,00</w:t>
      </w:r>
      <w:r>
        <w:rPr>
          <w:rFonts w:ascii="Arial" w:hAnsi="Arial" w:cs="Arial"/>
        </w:rPr>
        <w:t xml:space="preserve"> kn</w:t>
      </w:r>
      <w:r w:rsidRPr="000E77B1">
        <w:rPr>
          <w:rFonts w:ascii="Arial" w:hAnsi="Arial" w:cs="Arial"/>
        </w:rPr>
        <w:t>.</w:t>
      </w:r>
    </w:p>
    <w:p w14:paraId="526DF94D" w14:textId="77777777" w:rsidR="00EE0416" w:rsidRDefault="00EE0416" w:rsidP="00EE0416">
      <w:pPr>
        <w:jc w:val="both"/>
        <w:rPr>
          <w:rFonts w:ascii="Arial" w:hAnsi="Arial" w:cs="Arial"/>
        </w:rPr>
      </w:pPr>
      <w:r w:rsidRPr="000E77B1">
        <w:rPr>
          <w:rFonts w:ascii="Arial" w:hAnsi="Arial" w:cs="Arial"/>
        </w:rPr>
        <w:t xml:space="preserve">            U strukturi ukupnih rashoda i izdataka Proračuna predlaže se </w:t>
      </w:r>
      <w:r w:rsidR="00FD0E11">
        <w:rPr>
          <w:rFonts w:ascii="Arial" w:hAnsi="Arial" w:cs="Arial"/>
        </w:rPr>
        <w:t>smanjenje</w:t>
      </w:r>
      <w:r>
        <w:rPr>
          <w:rFonts w:ascii="Arial" w:hAnsi="Arial" w:cs="Arial"/>
        </w:rPr>
        <w:t xml:space="preserve"> </w:t>
      </w:r>
      <w:r w:rsidRPr="000E77B1">
        <w:rPr>
          <w:rFonts w:ascii="Arial" w:hAnsi="Arial" w:cs="Arial"/>
        </w:rPr>
        <w:t xml:space="preserve">rashoda poslovanja za </w:t>
      </w:r>
      <w:r w:rsidR="00FD0E11">
        <w:rPr>
          <w:rFonts w:ascii="Arial" w:hAnsi="Arial" w:cs="Arial"/>
        </w:rPr>
        <w:t>1.243.260,00</w:t>
      </w:r>
      <w:r>
        <w:rPr>
          <w:rFonts w:ascii="Arial" w:hAnsi="Arial" w:cs="Arial"/>
        </w:rPr>
        <w:t xml:space="preserve"> </w:t>
      </w:r>
      <w:r w:rsidRPr="000E77B1">
        <w:rPr>
          <w:rFonts w:ascii="Arial" w:hAnsi="Arial" w:cs="Arial"/>
        </w:rPr>
        <w:t xml:space="preserve">kn i </w:t>
      </w:r>
      <w:r w:rsidR="00FD0E11">
        <w:rPr>
          <w:rFonts w:ascii="Arial" w:hAnsi="Arial" w:cs="Arial"/>
        </w:rPr>
        <w:t>smanjenje</w:t>
      </w:r>
      <w:r w:rsidRPr="000E77B1">
        <w:rPr>
          <w:rFonts w:ascii="Arial" w:hAnsi="Arial" w:cs="Arial"/>
        </w:rPr>
        <w:t xml:space="preserve"> rashoda za n</w:t>
      </w:r>
      <w:r>
        <w:rPr>
          <w:rFonts w:ascii="Arial" w:hAnsi="Arial" w:cs="Arial"/>
        </w:rPr>
        <w:t xml:space="preserve">abavu nefinancijske imovine za </w:t>
      </w:r>
      <w:r w:rsidR="00FD0E11">
        <w:rPr>
          <w:rFonts w:ascii="Arial" w:hAnsi="Arial" w:cs="Arial"/>
        </w:rPr>
        <w:t>1.566.146,00</w:t>
      </w:r>
      <w:r>
        <w:rPr>
          <w:rFonts w:ascii="Arial" w:hAnsi="Arial" w:cs="Arial"/>
        </w:rPr>
        <w:t xml:space="preserve"> </w:t>
      </w:r>
      <w:r w:rsidRPr="000E77B1">
        <w:rPr>
          <w:rFonts w:ascii="Arial" w:hAnsi="Arial" w:cs="Arial"/>
        </w:rPr>
        <w:t xml:space="preserve">kn. </w:t>
      </w:r>
    </w:p>
    <w:p w14:paraId="6001EFD0" w14:textId="77777777" w:rsidR="00EE0416" w:rsidRDefault="00EE0416" w:rsidP="00EE0416">
      <w:pPr>
        <w:jc w:val="both"/>
        <w:rPr>
          <w:rFonts w:ascii="Arial" w:hAnsi="Arial" w:cs="Arial"/>
        </w:rPr>
      </w:pPr>
      <w:r w:rsidRPr="000E77B1">
        <w:rPr>
          <w:rFonts w:ascii="Arial" w:hAnsi="Arial" w:cs="Arial"/>
        </w:rPr>
        <w:t xml:space="preserve">Tablica 3. Planirani rashodi i izdaci Proračuna </w:t>
      </w:r>
      <w:r w:rsidR="00FD0E11">
        <w:rPr>
          <w:rFonts w:ascii="Arial" w:hAnsi="Arial" w:cs="Arial"/>
        </w:rPr>
        <w:t>Opčine Tompojevci</w:t>
      </w:r>
      <w:r>
        <w:rPr>
          <w:rFonts w:ascii="Arial" w:hAnsi="Arial" w:cs="Arial"/>
        </w:rPr>
        <w:t xml:space="preserve"> za 2022</w:t>
      </w:r>
      <w:r w:rsidRPr="000E77B1">
        <w:rPr>
          <w:rFonts w:ascii="Arial" w:hAnsi="Arial" w:cs="Arial"/>
        </w:rPr>
        <w:t>. godinu i prijedlog povećanja/smanjenja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985"/>
        <w:gridCol w:w="1843"/>
      </w:tblGrid>
      <w:tr w:rsidR="002738FE" w:rsidRPr="000B2660" w14:paraId="1A4CA9D9" w14:textId="77777777" w:rsidTr="00FD0640">
        <w:trPr>
          <w:trHeight w:val="546"/>
        </w:trPr>
        <w:tc>
          <w:tcPr>
            <w:tcW w:w="3686" w:type="dxa"/>
            <w:shd w:val="clear" w:color="auto" w:fill="FFFFFF"/>
            <w:vAlign w:val="center"/>
          </w:tcPr>
          <w:p w14:paraId="4559ED88" w14:textId="77777777" w:rsidR="002738FE" w:rsidRPr="000B2660" w:rsidRDefault="002738FE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RASHODI PRORAČUNA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5FA549F" w14:textId="77777777" w:rsidR="002738FE" w:rsidRPr="00A94845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2022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F8D25EA" w14:textId="77777777" w:rsidR="002738FE" w:rsidRPr="00A94845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Promjena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4F446CB" w14:textId="77777777" w:rsidR="002738FE" w:rsidRPr="00A94845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2022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-rebalans</w:t>
            </w:r>
          </w:p>
        </w:tc>
      </w:tr>
      <w:tr w:rsidR="00B90A07" w:rsidRPr="0040269B" w14:paraId="6C466508" w14:textId="77777777" w:rsidTr="00194333">
        <w:trPr>
          <w:trHeight w:val="263"/>
        </w:trPr>
        <w:tc>
          <w:tcPr>
            <w:tcW w:w="3686" w:type="dxa"/>
            <w:vAlign w:val="center"/>
          </w:tcPr>
          <w:p w14:paraId="0A1CA3FB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3 RASHODI POSLOVANJA </w:t>
            </w:r>
          </w:p>
        </w:tc>
        <w:tc>
          <w:tcPr>
            <w:tcW w:w="1984" w:type="dxa"/>
            <w:vAlign w:val="center"/>
          </w:tcPr>
          <w:p w14:paraId="07CB85DD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b/>
                <w:sz w:val="18"/>
                <w:szCs w:val="18"/>
              </w:rPr>
              <w:t>6.</w:t>
            </w: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725.8</w:t>
            </w:r>
            <w:r w:rsidRPr="0040269B">
              <w:rPr>
                <w:rFonts w:ascii="Verdana" w:eastAsia="Verdana" w:hAnsi="Verdana" w:cs="Courier New"/>
                <w:b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25DB332C" w14:textId="77777777" w:rsidR="00B90A07" w:rsidRPr="0040269B" w:rsidRDefault="006477B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-823.570,00</w:t>
            </w:r>
          </w:p>
        </w:tc>
        <w:tc>
          <w:tcPr>
            <w:tcW w:w="1843" w:type="dxa"/>
          </w:tcPr>
          <w:p w14:paraId="6546E830" w14:textId="77777777" w:rsidR="00B90A07" w:rsidRPr="0040269B" w:rsidRDefault="006477B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5.902.260,00</w:t>
            </w:r>
          </w:p>
        </w:tc>
      </w:tr>
      <w:tr w:rsidR="00B90A07" w:rsidRPr="0040269B" w14:paraId="6AD972C3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639EDDD0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 xml:space="preserve">31 Rashodi za zaposlene </w:t>
            </w:r>
          </w:p>
        </w:tc>
        <w:tc>
          <w:tcPr>
            <w:tcW w:w="1984" w:type="dxa"/>
          </w:tcPr>
          <w:p w14:paraId="60B062C8" w14:textId="7777777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2.275.660,00</w:t>
            </w:r>
          </w:p>
        </w:tc>
        <w:tc>
          <w:tcPr>
            <w:tcW w:w="1985" w:type="dxa"/>
          </w:tcPr>
          <w:p w14:paraId="69CA73E9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-1.243.260,00</w:t>
            </w:r>
          </w:p>
        </w:tc>
        <w:tc>
          <w:tcPr>
            <w:tcW w:w="1843" w:type="dxa"/>
          </w:tcPr>
          <w:p w14:paraId="16CDA902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1.032.400,00</w:t>
            </w:r>
          </w:p>
        </w:tc>
      </w:tr>
      <w:tr w:rsidR="00B90A07" w:rsidRPr="0040269B" w14:paraId="1FE2747E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33149628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 xml:space="preserve">32 Materijalni rashodi </w:t>
            </w:r>
          </w:p>
        </w:tc>
        <w:tc>
          <w:tcPr>
            <w:tcW w:w="1984" w:type="dxa"/>
          </w:tcPr>
          <w:p w14:paraId="37D144FD" w14:textId="7777777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2.7</w:t>
            </w:r>
            <w:r w:rsidR="006477B7">
              <w:rPr>
                <w:rFonts w:ascii="Verdana" w:eastAsia="Verdana" w:hAnsi="Verdana" w:cs="Courier New"/>
                <w:sz w:val="18"/>
                <w:szCs w:val="18"/>
              </w:rPr>
              <w:t>71</w:t>
            </w: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.080,00</w:t>
            </w:r>
          </w:p>
        </w:tc>
        <w:tc>
          <w:tcPr>
            <w:tcW w:w="1985" w:type="dxa"/>
          </w:tcPr>
          <w:p w14:paraId="72506A2F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136.770,00</w:t>
            </w:r>
          </w:p>
        </w:tc>
        <w:tc>
          <w:tcPr>
            <w:tcW w:w="1843" w:type="dxa"/>
          </w:tcPr>
          <w:p w14:paraId="120689D5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2.907.850,00</w:t>
            </w:r>
          </w:p>
        </w:tc>
      </w:tr>
      <w:tr w:rsidR="00B90A07" w:rsidRPr="0040269B" w14:paraId="65CF3FFB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4D9BBD85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 xml:space="preserve">34 Financijski rashodi </w:t>
            </w:r>
          </w:p>
        </w:tc>
        <w:tc>
          <w:tcPr>
            <w:tcW w:w="1984" w:type="dxa"/>
          </w:tcPr>
          <w:p w14:paraId="6AC2768C" w14:textId="7777777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40.800,00</w:t>
            </w:r>
          </w:p>
        </w:tc>
        <w:tc>
          <w:tcPr>
            <w:tcW w:w="1985" w:type="dxa"/>
          </w:tcPr>
          <w:p w14:paraId="414AD3E4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5.000,00</w:t>
            </w:r>
          </w:p>
        </w:tc>
        <w:tc>
          <w:tcPr>
            <w:tcW w:w="1843" w:type="dxa"/>
          </w:tcPr>
          <w:p w14:paraId="6EAFB568" w14:textId="77777777" w:rsidR="00B90A07" w:rsidRPr="0040269B" w:rsidRDefault="006477B7" w:rsidP="006477B7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45.800,00</w:t>
            </w:r>
          </w:p>
        </w:tc>
      </w:tr>
      <w:tr w:rsidR="00B90A07" w:rsidRPr="0040269B" w14:paraId="2AD92FE6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5AD65AEC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35 Subvencije</w:t>
            </w:r>
          </w:p>
        </w:tc>
        <w:tc>
          <w:tcPr>
            <w:tcW w:w="1984" w:type="dxa"/>
          </w:tcPr>
          <w:p w14:paraId="6C6AE84C" w14:textId="7777777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160.000,00</w:t>
            </w:r>
          </w:p>
        </w:tc>
        <w:tc>
          <w:tcPr>
            <w:tcW w:w="1985" w:type="dxa"/>
          </w:tcPr>
          <w:p w14:paraId="5C5EA045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-160.000,00</w:t>
            </w:r>
          </w:p>
        </w:tc>
        <w:tc>
          <w:tcPr>
            <w:tcW w:w="1843" w:type="dxa"/>
          </w:tcPr>
          <w:p w14:paraId="3537703A" w14:textId="77777777" w:rsidR="006477B7" w:rsidRPr="0040269B" w:rsidRDefault="006477B7" w:rsidP="006477B7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0,00</w:t>
            </w:r>
          </w:p>
        </w:tc>
      </w:tr>
      <w:tr w:rsidR="00B90A07" w:rsidRPr="0040269B" w14:paraId="30602F77" w14:textId="77777777" w:rsidTr="00194333">
        <w:trPr>
          <w:trHeight w:val="551"/>
        </w:trPr>
        <w:tc>
          <w:tcPr>
            <w:tcW w:w="3686" w:type="dxa"/>
            <w:vAlign w:val="center"/>
          </w:tcPr>
          <w:p w14:paraId="690F4153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 xml:space="preserve">36 Pomoći dane u inozemstvo i unutar opće države </w:t>
            </w:r>
          </w:p>
        </w:tc>
        <w:tc>
          <w:tcPr>
            <w:tcW w:w="1984" w:type="dxa"/>
          </w:tcPr>
          <w:p w14:paraId="094A04E4" w14:textId="7777777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460.000,00</w:t>
            </w:r>
          </w:p>
        </w:tc>
        <w:tc>
          <w:tcPr>
            <w:tcW w:w="1985" w:type="dxa"/>
          </w:tcPr>
          <w:p w14:paraId="77AA5C57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302.100,00</w:t>
            </w:r>
          </w:p>
        </w:tc>
        <w:tc>
          <w:tcPr>
            <w:tcW w:w="1843" w:type="dxa"/>
          </w:tcPr>
          <w:p w14:paraId="5DA57AAD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762.100,00</w:t>
            </w:r>
          </w:p>
        </w:tc>
      </w:tr>
      <w:tr w:rsidR="00B90A07" w:rsidRPr="0040269B" w14:paraId="17C9ED65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7509C24B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984" w:type="dxa"/>
          </w:tcPr>
          <w:p w14:paraId="126F9DD3" w14:textId="7777777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361.000,00</w:t>
            </w:r>
          </w:p>
        </w:tc>
        <w:tc>
          <w:tcPr>
            <w:tcW w:w="1985" w:type="dxa"/>
          </w:tcPr>
          <w:p w14:paraId="5F0674C1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82.170,00</w:t>
            </w:r>
          </w:p>
        </w:tc>
        <w:tc>
          <w:tcPr>
            <w:tcW w:w="1843" w:type="dxa"/>
          </w:tcPr>
          <w:p w14:paraId="15B9E66F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443.170,00</w:t>
            </w:r>
          </w:p>
        </w:tc>
      </w:tr>
      <w:tr w:rsidR="00B90A07" w:rsidRPr="0040269B" w14:paraId="3C05D9D1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38A4F097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 xml:space="preserve">38 Ostali rashodi </w:t>
            </w:r>
          </w:p>
        </w:tc>
        <w:tc>
          <w:tcPr>
            <w:tcW w:w="1984" w:type="dxa"/>
          </w:tcPr>
          <w:p w14:paraId="2AAEB3D6" w14:textId="7777777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6</w:t>
            </w:r>
            <w:r w:rsidR="008B3425">
              <w:rPr>
                <w:rFonts w:ascii="Verdana" w:eastAsia="Verdana" w:hAnsi="Verdana" w:cs="Courier New"/>
                <w:sz w:val="18"/>
                <w:szCs w:val="18"/>
              </w:rPr>
              <w:t>57.290</w:t>
            </w: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0B35F090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53.650,00</w:t>
            </w:r>
          </w:p>
        </w:tc>
        <w:tc>
          <w:tcPr>
            <w:tcW w:w="1843" w:type="dxa"/>
          </w:tcPr>
          <w:p w14:paraId="2F5A734B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710.940,00</w:t>
            </w:r>
          </w:p>
        </w:tc>
      </w:tr>
      <w:tr w:rsidR="00B90A07" w:rsidRPr="0040269B" w14:paraId="2811D1DB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4781EB09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984" w:type="dxa"/>
          </w:tcPr>
          <w:p w14:paraId="5E229661" w14:textId="7777777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b/>
                <w:sz w:val="18"/>
                <w:szCs w:val="18"/>
              </w:rPr>
              <w:t>11.</w:t>
            </w: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471.1</w:t>
            </w:r>
            <w:r w:rsidRPr="0040269B">
              <w:rPr>
                <w:rFonts w:ascii="Verdana" w:eastAsia="Verdana" w:hAnsi="Verdana" w:cs="Courier New"/>
                <w:b/>
                <w:sz w:val="18"/>
                <w:szCs w:val="18"/>
              </w:rPr>
              <w:t>40,00</w:t>
            </w:r>
          </w:p>
        </w:tc>
        <w:tc>
          <w:tcPr>
            <w:tcW w:w="1985" w:type="dxa"/>
          </w:tcPr>
          <w:p w14:paraId="6FEFE678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-1.566.146,00</w:t>
            </w:r>
          </w:p>
        </w:tc>
        <w:tc>
          <w:tcPr>
            <w:tcW w:w="1843" w:type="dxa"/>
          </w:tcPr>
          <w:p w14:paraId="616984A0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9.904.994,00</w:t>
            </w:r>
          </w:p>
        </w:tc>
      </w:tr>
      <w:tr w:rsidR="00B90A07" w:rsidRPr="0040269B" w14:paraId="7A47F852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4EAC8F55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 xml:space="preserve">42 Rashodi za nabavu proizvedene dugotrajne imovine </w:t>
            </w:r>
          </w:p>
        </w:tc>
        <w:tc>
          <w:tcPr>
            <w:tcW w:w="1984" w:type="dxa"/>
          </w:tcPr>
          <w:p w14:paraId="4D038260" w14:textId="7777777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10.8</w:t>
            </w:r>
            <w:r w:rsidR="006477B7">
              <w:rPr>
                <w:rFonts w:ascii="Verdana" w:eastAsia="Verdana" w:hAnsi="Verdana" w:cs="Courier New"/>
                <w:sz w:val="18"/>
                <w:szCs w:val="18"/>
              </w:rPr>
              <w:t>18.1</w:t>
            </w: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40,00</w:t>
            </w:r>
          </w:p>
        </w:tc>
        <w:tc>
          <w:tcPr>
            <w:tcW w:w="1985" w:type="dxa"/>
          </w:tcPr>
          <w:p w14:paraId="1AAD7631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-2.196.898,00</w:t>
            </w:r>
          </w:p>
        </w:tc>
        <w:tc>
          <w:tcPr>
            <w:tcW w:w="1843" w:type="dxa"/>
          </w:tcPr>
          <w:p w14:paraId="0B9BFD10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8.621.242,00</w:t>
            </w:r>
          </w:p>
        </w:tc>
      </w:tr>
      <w:tr w:rsidR="00B90A07" w:rsidRPr="0040269B" w14:paraId="322BF929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360E53C2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984" w:type="dxa"/>
          </w:tcPr>
          <w:p w14:paraId="5EAFF797" w14:textId="7777777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653.000,00</w:t>
            </w:r>
          </w:p>
        </w:tc>
        <w:tc>
          <w:tcPr>
            <w:tcW w:w="1985" w:type="dxa"/>
          </w:tcPr>
          <w:p w14:paraId="1FBA4BF3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630.752,00</w:t>
            </w:r>
          </w:p>
        </w:tc>
        <w:tc>
          <w:tcPr>
            <w:tcW w:w="1843" w:type="dxa"/>
          </w:tcPr>
          <w:p w14:paraId="490078ED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1.283.752,00</w:t>
            </w:r>
          </w:p>
        </w:tc>
      </w:tr>
      <w:tr w:rsidR="00FD0E11" w:rsidRPr="0040269B" w14:paraId="5AF8212B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5C02644C" w14:textId="77777777" w:rsidR="00FD0E11" w:rsidRPr="006477B7" w:rsidRDefault="006477B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6477B7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lastRenderedPageBreak/>
              <w:t>5 IZDACI ZA FINANCIJSKU IMOVINU I OTPLATE ZAJMOVA</w:t>
            </w:r>
          </w:p>
        </w:tc>
        <w:tc>
          <w:tcPr>
            <w:tcW w:w="1984" w:type="dxa"/>
          </w:tcPr>
          <w:p w14:paraId="62CE9F9C" w14:textId="77777777" w:rsidR="00FD0E11" w:rsidRPr="0040269B" w:rsidRDefault="00FD0E11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CE0202" w14:textId="77777777" w:rsidR="00FD0E11" w:rsidRPr="006477B7" w:rsidRDefault="002D7BF5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6477B7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40.200,00</w:t>
            </w:r>
          </w:p>
        </w:tc>
        <w:tc>
          <w:tcPr>
            <w:tcW w:w="1843" w:type="dxa"/>
          </w:tcPr>
          <w:p w14:paraId="192FD481" w14:textId="77777777" w:rsidR="00FD0E11" w:rsidRPr="006477B7" w:rsidRDefault="002D7BF5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6477B7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40.200,00</w:t>
            </w:r>
          </w:p>
        </w:tc>
      </w:tr>
      <w:tr w:rsidR="00FD0E11" w:rsidRPr="0040269B" w14:paraId="4584576E" w14:textId="77777777" w:rsidTr="00644228">
        <w:trPr>
          <w:trHeight w:val="397"/>
        </w:trPr>
        <w:tc>
          <w:tcPr>
            <w:tcW w:w="3686" w:type="dxa"/>
            <w:vAlign w:val="bottom"/>
          </w:tcPr>
          <w:p w14:paraId="7C1D5352" w14:textId="77777777" w:rsidR="00FD0E11" w:rsidRPr="0040269B" w:rsidRDefault="00FD0E11" w:rsidP="00FD0E1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891C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Izdaci za dionice i udjele u glavnici</w:t>
            </w:r>
          </w:p>
        </w:tc>
        <w:tc>
          <w:tcPr>
            <w:tcW w:w="1984" w:type="dxa"/>
          </w:tcPr>
          <w:p w14:paraId="0C1275CA" w14:textId="77777777" w:rsidR="00FD0E11" w:rsidRPr="0040269B" w:rsidRDefault="00FD0E11" w:rsidP="00FD0E11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3D89BE" w14:textId="77777777" w:rsidR="00FD0E11" w:rsidRPr="0040269B" w:rsidRDefault="002D7BF5" w:rsidP="00FD0E11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40.200,00</w:t>
            </w:r>
          </w:p>
        </w:tc>
        <w:tc>
          <w:tcPr>
            <w:tcW w:w="1843" w:type="dxa"/>
          </w:tcPr>
          <w:p w14:paraId="42DA232D" w14:textId="77777777" w:rsidR="00FD0E11" w:rsidRPr="0040269B" w:rsidRDefault="002D7BF5" w:rsidP="00FD0E11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40.200,00</w:t>
            </w:r>
          </w:p>
        </w:tc>
      </w:tr>
      <w:tr w:rsidR="00B90A07" w:rsidRPr="0040269B" w14:paraId="034A6C2F" w14:textId="77777777" w:rsidTr="00194333">
        <w:trPr>
          <w:trHeight w:val="454"/>
        </w:trPr>
        <w:tc>
          <w:tcPr>
            <w:tcW w:w="3686" w:type="dxa"/>
            <w:shd w:val="clear" w:color="auto" w:fill="FFFFFF"/>
            <w:vAlign w:val="center"/>
          </w:tcPr>
          <w:p w14:paraId="011AE7E3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b/>
                <w:sz w:val="18"/>
                <w:szCs w:val="18"/>
              </w:rPr>
              <w:t>UKUPNI RASHODI (3+4)</w:t>
            </w:r>
          </w:p>
        </w:tc>
        <w:tc>
          <w:tcPr>
            <w:tcW w:w="1984" w:type="dxa"/>
            <w:shd w:val="clear" w:color="auto" w:fill="FFFFFF"/>
          </w:tcPr>
          <w:p w14:paraId="003EA98A" w14:textId="7777777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b/>
                <w:sz w:val="18"/>
                <w:szCs w:val="18"/>
              </w:rPr>
              <w:t>18.196.970,00</w:t>
            </w:r>
          </w:p>
        </w:tc>
        <w:tc>
          <w:tcPr>
            <w:tcW w:w="1985" w:type="dxa"/>
            <w:shd w:val="clear" w:color="auto" w:fill="FFFFFF"/>
          </w:tcPr>
          <w:p w14:paraId="7EFABDD7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-2.349.516,00</w:t>
            </w:r>
          </w:p>
        </w:tc>
        <w:tc>
          <w:tcPr>
            <w:tcW w:w="1843" w:type="dxa"/>
            <w:shd w:val="clear" w:color="auto" w:fill="FFFFFF"/>
          </w:tcPr>
          <w:p w14:paraId="7451DAF9" w14:textId="77777777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15.847.454,00</w:t>
            </w:r>
          </w:p>
        </w:tc>
      </w:tr>
    </w:tbl>
    <w:p w14:paraId="592505F0" w14:textId="77777777" w:rsidR="00B90A07" w:rsidRDefault="00B90A07" w:rsidP="00EE0416">
      <w:pPr>
        <w:jc w:val="both"/>
        <w:rPr>
          <w:rFonts w:ascii="Arial" w:hAnsi="Arial" w:cs="Arial"/>
        </w:rPr>
      </w:pPr>
    </w:p>
    <w:p w14:paraId="7C61B13C" w14:textId="77777777" w:rsidR="00EE0416" w:rsidRDefault="00EE0416" w:rsidP="00EE0416">
      <w:pPr>
        <w:jc w:val="both"/>
        <w:rPr>
          <w:rFonts w:ascii="Arial" w:hAnsi="Arial" w:cs="Arial"/>
        </w:rPr>
      </w:pPr>
      <w:r w:rsidRPr="000E77B1">
        <w:rPr>
          <w:rFonts w:ascii="Arial" w:hAnsi="Arial" w:cs="Arial"/>
        </w:rPr>
        <w:t xml:space="preserve">U nastavku  se  daje  prikaz  promjena  na  osnovnim  skupinama  rashoda i izdataka u odnosu na </w:t>
      </w:r>
      <w:r>
        <w:rPr>
          <w:rFonts w:ascii="Arial" w:hAnsi="Arial" w:cs="Arial"/>
        </w:rPr>
        <w:t>tekući</w:t>
      </w:r>
      <w:r w:rsidRPr="000E77B1">
        <w:rPr>
          <w:rFonts w:ascii="Arial" w:hAnsi="Arial" w:cs="Arial"/>
        </w:rPr>
        <w:t xml:space="preserve"> plan Proračuna.</w:t>
      </w:r>
    </w:p>
    <w:p w14:paraId="4AD954F7" w14:textId="77777777" w:rsidR="00EE0416" w:rsidRPr="00B45DFA" w:rsidRDefault="00EE0416" w:rsidP="00EE0416">
      <w:pPr>
        <w:jc w:val="center"/>
        <w:rPr>
          <w:rFonts w:ascii="Arial" w:hAnsi="Arial" w:cs="Arial"/>
          <w:b/>
        </w:rPr>
      </w:pPr>
      <w:r w:rsidRPr="00B45DFA">
        <w:rPr>
          <w:rFonts w:ascii="Arial" w:hAnsi="Arial" w:cs="Arial"/>
          <w:b/>
        </w:rPr>
        <w:t>31 Rashodi za zaposlene</w:t>
      </w:r>
    </w:p>
    <w:p w14:paraId="0E9D5F7A" w14:textId="77777777" w:rsidR="009C1288" w:rsidRDefault="00E26654" w:rsidP="009C128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hAnsi="Arial" w:cs="Arial"/>
        </w:rPr>
        <w:t>Smanjuju</w:t>
      </w:r>
      <w:r w:rsidR="00EE0416">
        <w:rPr>
          <w:rFonts w:ascii="Arial" w:hAnsi="Arial" w:cs="Arial"/>
        </w:rPr>
        <w:t xml:space="preserve"> se za </w:t>
      </w:r>
      <w:r>
        <w:rPr>
          <w:rFonts w:ascii="Arial" w:hAnsi="Arial" w:cs="Arial"/>
        </w:rPr>
        <w:t>1.243.260,00</w:t>
      </w:r>
      <w:r w:rsidR="00EE0416">
        <w:rPr>
          <w:rFonts w:ascii="Arial" w:hAnsi="Arial" w:cs="Arial"/>
        </w:rPr>
        <w:t xml:space="preserve"> kn</w:t>
      </w:r>
      <w:r w:rsidR="009C1288" w:rsidRPr="009C1288">
        <w:rPr>
          <w:rFonts w:ascii="Arial" w:eastAsia="Times New Roman" w:hAnsi="Arial" w:cs="Arial"/>
          <w:iCs/>
          <w:lang w:eastAsia="hr-HR"/>
        </w:rPr>
        <w:t xml:space="preserve"> </w:t>
      </w:r>
      <w:r w:rsidR="009C1288">
        <w:rPr>
          <w:rFonts w:ascii="Arial" w:eastAsia="Times New Roman" w:hAnsi="Arial" w:cs="Arial"/>
          <w:iCs/>
          <w:lang w:eastAsia="hr-HR"/>
        </w:rPr>
        <w:t>iz razloga što nije realiziran projekt Zaželi, te je manji  broj djelatnika  uposlen uz 100 % financiranje od strane HZZ-a od planiranog.</w:t>
      </w:r>
    </w:p>
    <w:p w14:paraId="46647355" w14:textId="77777777" w:rsidR="009C1288" w:rsidRDefault="009C1288" w:rsidP="009C1288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14:paraId="16A95D92" w14:textId="77777777" w:rsidR="00EE0416" w:rsidRDefault="00EE0416" w:rsidP="00EE0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A776DC5" w14:textId="77777777" w:rsidR="00EE0416" w:rsidRPr="00DA4A1B" w:rsidRDefault="00EE0416" w:rsidP="00EE04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DA4A1B">
        <w:rPr>
          <w:rFonts w:ascii="Arial" w:hAnsi="Arial" w:cs="Arial"/>
          <w:b/>
          <w:bCs/>
          <w:iCs/>
        </w:rPr>
        <w:t>32 Materijalni rashodi</w:t>
      </w:r>
    </w:p>
    <w:p w14:paraId="52BB268F" w14:textId="77777777" w:rsidR="00EE0416" w:rsidRDefault="00EE0416" w:rsidP="00EE0416">
      <w:pPr>
        <w:tabs>
          <w:tab w:val="left" w:pos="720"/>
        </w:tabs>
        <w:jc w:val="both"/>
        <w:rPr>
          <w:rFonts w:ascii="Arial" w:hAnsi="Arial" w:cs="Arial"/>
          <w:iCs/>
        </w:rPr>
      </w:pPr>
      <w:r w:rsidRPr="00DA4A1B">
        <w:rPr>
          <w:rFonts w:ascii="Arial" w:hAnsi="Arial" w:cs="Arial"/>
          <w:iCs/>
        </w:rPr>
        <w:t xml:space="preserve">            </w:t>
      </w:r>
      <w:r w:rsidRPr="00A82C10">
        <w:rPr>
          <w:rFonts w:ascii="Arial" w:hAnsi="Arial" w:cs="Arial"/>
          <w:iCs/>
        </w:rPr>
        <w:t xml:space="preserve">Ukupni materijalni rashodi se planiraju u iznosu </w:t>
      </w:r>
      <w:r w:rsidR="009C1288">
        <w:rPr>
          <w:rFonts w:ascii="Arial" w:hAnsi="Arial" w:cs="Arial"/>
          <w:iCs/>
        </w:rPr>
        <w:t>2.907.850,00</w:t>
      </w:r>
      <w:r w:rsidRPr="00A82C10">
        <w:rPr>
          <w:rFonts w:ascii="Arial" w:hAnsi="Arial" w:cs="Arial"/>
          <w:iCs/>
        </w:rPr>
        <w:t xml:space="preserve"> kn, odnosno </w:t>
      </w:r>
      <w:r>
        <w:rPr>
          <w:rFonts w:ascii="Arial" w:hAnsi="Arial" w:cs="Arial"/>
          <w:iCs/>
        </w:rPr>
        <w:t>povećavaju</w:t>
      </w:r>
      <w:r w:rsidRPr="00A82C10">
        <w:rPr>
          <w:rFonts w:ascii="Arial" w:hAnsi="Arial" w:cs="Arial"/>
          <w:iCs/>
        </w:rPr>
        <w:t xml:space="preserve"> se z</w:t>
      </w:r>
      <w:r>
        <w:rPr>
          <w:rFonts w:ascii="Arial" w:hAnsi="Arial" w:cs="Arial"/>
          <w:iCs/>
        </w:rPr>
        <w:t xml:space="preserve">a </w:t>
      </w:r>
      <w:r w:rsidR="009C1288">
        <w:rPr>
          <w:rFonts w:ascii="Arial" w:hAnsi="Arial" w:cs="Arial"/>
          <w:iCs/>
        </w:rPr>
        <w:t>136.770,00</w:t>
      </w:r>
      <w:r w:rsidRPr="00A82C10">
        <w:rPr>
          <w:rFonts w:ascii="Arial" w:hAnsi="Arial" w:cs="Arial"/>
          <w:iCs/>
        </w:rPr>
        <w:t xml:space="preserve"> kn. </w:t>
      </w:r>
      <w:r>
        <w:rPr>
          <w:rFonts w:ascii="Arial" w:hAnsi="Arial" w:cs="Arial"/>
          <w:iCs/>
        </w:rPr>
        <w:t xml:space="preserve">Promjene se odnose na manja ukidanje rashoda </w:t>
      </w:r>
      <w:r w:rsidR="009C1288">
        <w:rPr>
          <w:rFonts w:ascii="Arial" w:hAnsi="Arial" w:cs="Arial"/>
          <w:iCs/>
        </w:rPr>
        <w:t>kod naknada troškova zaposlenima</w:t>
      </w:r>
      <w:r w:rsidR="00265E23">
        <w:rPr>
          <w:rFonts w:ascii="Arial" w:hAnsi="Arial" w:cs="Arial"/>
          <w:iCs/>
        </w:rPr>
        <w:t xml:space="preserve">, dok se povećanja odnose na rashode za materijal i energiju (povećanje sredstava za električnu energiju, plin, motorni benzin s obzirom na poskupljenje) te rashode za usluge ( usluge tekućeg i in. održavanja opreme i prijevoznih sredstava, usluge promidžbe, zdravstveno veterinarske usluge, autorski honorari, usluge odvjetnika  i sl), </w:t>
      </w:r>
      <w:r>
        <w:rPr>
          <w:rFonts w:ascii="Arial" w:hAnsi="Arial" w:cs="Arial"/>
          <w:iCs/>
        </w:rPr>
        <w:t>te druga manja usklađenja.</w:t>
      </w:r>
    </w:p>
    <w:p w14:paraId="70C32FDC" w14:textId="77777777" w:rsidR="00EE0416" w:rsidRDefault="00EE0416" w:rsidP="00EE0416">
      <w:pPr>
        <w:tabs>
          <w:tab w:val="left" w:pos="720"/>
        </w:tabs>
        <w:jc w:val="both"/>
        <w:rPr>
          <w:rFonts w:ascii="Arial" w:hAnsi="Arial" w:cs="Arial"/>
          <w:iCs/>
        </w:rPr>
      </w:pPr>
    </w:p>
    <w:p w14:paraId="0B100B0E" w14:textId="77777777" w:rsidR="00EE0416" w:rsidRPr="00D6065C" w:rsidRDefault="00EE0416" w:rsidP="00EE0416">
      <w:pPr>
        <w:tabs>
          <w:tab w:val="left" w:pos="72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AF180B">
        <w:rPr>
          <w:rFonts w:ascii="Arial" w:hAnsi="Arial" w:cs="Arial"/>
          <w:b/>
          <w:iCs/>
        </w:rPr>
        <w:t>3</w:t>
      </w:r>
      <w:r>
        <w:rPr>
          <w:rFonts w:ascii="Arial" w:hAnsi="Arial" w:cs="Arial"/>
          <w:b/>
          <w:iCs/>
        </w:rPr>
        <w:t>4 Financijski rashodi</w:t>
      </w:r>
    </w:p>
    <w:p w14:paraId="0184BC95" w14:textId="77777777" w:rsidR="00EE0416" w:rsidRPr="00AF180B" w:rsidRDefault="00EE0416" w:rsidP="00EE0416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 w:rsidRPr="00AF180B">
        <w:rPr>
          <w:rFonts w:ascii="Arial" w:hAnsi="Arial" w:cs="Arial"/>
          <w:bCs/>
          <w:iCs/>
        </w:rPr>
        <w:tab/>
      </w:r>
      <w:r w:rsidR="00265E23">
        <w:rPr>
          <w:rFonts w:ascii="Arial" w:hAnsi="Arial" w:cs="Arial"/>
          <w:bCs/>
          <w:iCs/>
        </w:rPr>
        <w:t>Financijski rashodi se planiraju u iznosu od 45.800,00 kn odnosno povećaju</w:t>
      </w:r>
      <w:r w:rsidR="00A90CB0">
        <w:rPr>
          <w:rFonts w:ascii="Arial" w:hAnsi="Arial" w:cs="Arial"/>
          <w:bCs/>
          <w:iCs/>
        </w:rPr>
        <w:t xml:space="preserve"> se </w:t>
      </w:r>
      <w:r w:rsidR="00265E23">
        <w:rPr>
          <w:rFonts w:ascii="Arial" w:hAnsi="Arial" w:cs="Arial"/>
          <w:bCs/>
          <w:iCs/>
        </w:rPr>
        <w:t xml:space="preserve"> za 5.000,00 kn</w:t>
      </w:r>
      <w:r>
        <w:rPr>
          <w:rFonts w:ascii="Arial" w:hAnsi="Arial" w:cs="Arial"/>
          <w:bCs/>
          <w:iCs/>
        </w:rPr>
        <w:t xml:space="preserve">. </w:t>
      </w:r>
    </w:p>
    <w:p w14:paraId="5C433ED9" w14:textId="77777777" w:rsidR="00EE0416" w:rsidRPr="00D6065C" w:rsidRDefault="00EE0416" w:rsidP="00EE0416">
      <w:pPr>
        <w:tabs>
          <w:tab w:val="left" w:pos="72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AF180B">
        <w:rPr>
          <w:rFonts w:ascii="Arial" w:hAnsi="Arial" w:cs="Arial"/>
          <w:b/>
          <w:iCs/>
        </w:rPr>
        <w:t>35</w:t>
      </w:r>
      <w:r>
        <w:rPr>
          <w:rFonts w:ascii="Arial" w:hAnsi="Arial" w:cs="Arial"/>
          <w:b/>
          <w:iCs/>
        </w:rPr>
        <w:t xml:space="preserve"> </w:t>
      </w:r>
      <w:r w:rsidRPr="00AF180B">
        <w:rPr>
          <w:rFonts w:ascii="Arial" w:hAnsi="Arial" w:cs="Arial"/>
          <w:b/>
          <w:iCs/>
        </w:rPr>
        <w:t>Subvencije</w:t>
      </w:r>
    </w:p>
    <w:p w14:paraId="1ACEF6CF" w14:textId="77777777" w:rsidR="006157D3" w:rsidRPr="00AF180B" w:rsidRDefault="00EE0416" w:rsidP="00EE0416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 w:rsidRPr="00AF180B">
        <w:rPr>
          <w:rFonts w:ascii="Arial" w:hAnsi="Arial" w:cs="Arial"/>
          <w:bCs/>
          <w:iCs/>
        </w:rPr>
        <w:tab/>
      </w:r>
      <w:r w:rsidR="001565CD">
        <w:rPr>
          <w:rFonts w:ascii="Arial" w:hAnsi="Arial" w:cs="Arial"/>
          <w:bCs/>
          <w:iCs/>
        </w:rPr>
        <w:t>Smanjuju se u cijelosti nije  donesen  programi za provedbu programa u poljoprivredi i gospodarstvu</w:t>
      </w:r>
      <w:r>
        <w:rPr>
          <w:rFonts w:ascii="Arial" w:hAnsi="Arial" w:cs="Arial"/>
          <w:bCs/>
          <w:iCs/>
        </w:rPr>
        <w:t xml:space="preserve">. </w:t>
      </w:r>
    </w:p>
    <w:p w14:paraId="10DF1854" w14:textId="77777777" w:rsidR="00EE0416" w:rsidRPr="00AF180B" w:rsidRDefault="00EE0416" w:rsidP="00EE0416">
      <w:pPr>
        <w:jc w:val="center"/>
        <w:rPr>
          <w:rFonts w:ascii="Arial" w:hAnsi="Arial" w:cs="Arial"/>
          <w:b/>
          <w:bCs/>
          <w:iCs/>
        </w:rPr>
      </w:pPr>
      <w:r w:rsidRPr="00AF180B">
        <w:rPr>
          <w:rFonts w:ascii="Arial" w:hAnsi="Arial" w:cs="Arial"/>
          <w:b/>
          <w:bCs/>
          <w:iCs/>
        </w:rPr>
        <w:t>36 Pomoći dane u inozemstvo i unutar općeg proračuna</w:t>
      </w:r>
    </w:p>
    <w:p w14:paraId="59B4F9AC" w14:textId="77777777" w:rsidR="00EE0416" w:rsidRDefault="00EE0416" w:rsidP="00EE0416">
      <w:pPr>
        <w:jc w:val="both"/>
        <w:rPr>
          <w:rFonts w:ascii="Arial" w:hAnsi="Arial" w:cs="Arial"/>
          <w:bCs/>
          <w:iCs/>
        </w:rPr>
      </w:pPr>
      <w:r w:rsidRPr="00AF180B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 xml:space="preserve">Povećavaju se za </w:t>
      </w:r>
      <w:r w:rsidR="001565CD">
        <w:rPr>
          <w:rFonts w:ascii="Arial" w:hAnsi="Arial" w:cs="Arial"/>
          <w:bCs/>
          <w:iCs/>
        </w:rPr>
        <w:t xml:space="preserve">302.100,00 </w:t>
      </w:r>
      <w:r>
        <w:rPr>
          <w:rFonts w:ascii="Arial" w:hAnsi="Arial" w:cs="Arial"/>
          <w:bCs/>
          <w:iCs/>
        </w:rPr>
        <w:t xml:space="preserve">što je rezultat </w:t>
      </w:r>
      <w:r w:rsidR="001565CD">
        <w:rPr>
          <w:rFonts w:ascii="Arial" w:hAnsi="Arial" w:cs="Arial"/>
          <w:bCs/>
          <w:iCs/>
        </w:rPr>
        <w:t xml:space="preserve">potpisivanja ugovora o sufinanciranju </w:t>
      </w:r>
      <w:r w:rsidR="008B3425">
        <w:rPr>
          <w:rFonts w:ascii="Arial" w:hAnsi="Arial" w:cs="Arial"/>
          <w:bCs/>
          <w:iCs/>
        </w:rPr>
        <w:t>rekonstrukcije i</w:t>
      </w:r>
      <w:r w:rsidR="001565CD">
        <w:rPr>
          <w:rFonts w:ascii="Arial" w:hAnsi="Arial" w:cs="Arial"/>
          <w:bCs/>
          <w:iCs/>
        </w:rPr>
        <w:t xml:space="preserve"> izgradnje </w:t>
      </w:r>
      <w:r w:rsidR="008B3425">
        <w:rPr>
          <w:rFonts w:ascii="Arial" w:hAnsi="Arial" w:cs="Arial"/>
          <w:bCs/>
          <w:iCs/>
        </w:rPr>
        <w:t xml:space="preserve">lokalne </w:t>
      </w:r>
      <w:r w:rsidR="001565CD">
        <w:rPr>
          <w:rFonts w:ascii="Arial" w:hAnsi="Arial" w:cs="Arial"/>
          <w:bCs/>
          <w:iCs/>
        </w:rPr>
        <w:t xml:space="preserve">ceste </w:t>
      </w:r>
      <w:r w:rsidR="008B3425">
        <w:rPr>
          <w:rFonts w:ascii="Arial" w:hAnsi="Arial" w:cs="Arial"/>
          <w:bCs/>
          <w:iCs/>
        </w:rPr>
        <w:t>LC46015 Mikluševci</w:t>
      </w:r>
      <w:r>
        <w:rPr>
          <w:rFonts w:ascii="Arial" w:hAnsi="Arial" w:cs="Arial"/>
          <w:bCs/>
          <w:iCs/>
        </w:rPr>
        <w:t xml:space="preserve"> </w:t>
      </w:r>
      <w:r w:rsidR="008B3425">
        <w:rPr>
          <w:rFonts w:ascii="Arial" w:hAnsi="Arial" w:cs="Arial"/>
          <w:bCs/>
          <w:iCs/>
        </w:rPr>
        <w:t>.</w:t>
      </w:r>
    </w:p>
    <w:p w14:paraId="0EDB2D4E" w14:textId="77777777" w:rsidR="006157D3" w:rsidRDefault="006157D3" w:rsidP="00EE0416">
      <w:pPr>
        <w:jc w:val="both"/>
        <w:rPr>
          <w:rFonts w:ascii="Arial" w:hAnsi="Arial" w:cs="Arial"/>
          <w:bCs/>
          <w:iCs/>
        </w:rPr>
      </w:pPr>
    </w:p>
    <w:p w14:paraId="0965B972" w14:textId="77777777" w:rsidR="00EE0416" w:rsidRPr="00AF180B" w:rsidRDefault="00EE0416" w:rsidP="00EE0416">
      <w:pPr>
        <w:jc w:val="center"/>
        <w:rPr>
          <w:rFonts w:ascii="Arial" w:hAnsi="Arial" w:cs="Arial"/>
          <w:b/>
          <w:bCs/>
          <w:iCs/>
        </w:rPr>
      </w:pPr>
      <w:r w:rsidRPr="00AF180B">
        <w:rPr>
          <w:rFonts w:ascii="Arial" w:hAnsi="Arial" w:cs="Arial"/>
          <w:b/>
          <w:bCs/>
          <w:iCs/>
        </w:rPr>
        <w:t>37 Naknade građanima i kućanstvima</w:t>
      </w:r>
    </w:p>
    <w:p w14:paraId="1E87EF0E" w14:textId="77777777" w:rsidR="00EE0416" w:rsidRDefault="00EE0416" w:rsidP="00EE0416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 w:rsidRPr="00AF180B">
        <w:rPr>
          <w:rFonts w:ascii="Arial" w:hAnsi="Arial" w:cs="Arial"/>
          <w:b/>
          <w:bCs/>
          <w:iCs/>
        </w:rPr>
        <w:tab/>
      </w:r>
      <w:r w:rsidRPr="00AF180B">
        <w:rPr>
          <w:rFonts w:ascii="Arial" w:hAnsi="Arial" w:cs="Arial"/>
          <w:bCs/>
          <w:iCs/>
        </w:rPr>
        <w:t xml:space="preserve">Naknade građanima i kućanstvima se </w:t>
      </w:r>
      <w:r>
        <w:rPr>
          <w:rFonts w:ascii="Arial" w:hAnsi="Arial" w:cs="Arial"/>
          <w:bCs/>
          <w:iCs/>
        </w:rPr>
        <w:t>povećavaju</w:t>
      </w:r>
      <w:r w:rsidRPr="00AF180B">
        <w:rPr>
          <w:rFonts w:ascii="Arial" w:hAnsi="Arial" w:cs="Arial"/>
          <w:bCs/>
          <w:iCs/>
        </w:rPr>
        <w:t xml:space="preserve"> za </w:t>
      </w:r>
      <w:r w:rsidR="008B3425">
        <w:rPr>
          <w:rFonts w:ascii="Arial" w:hAnsi="Arial" w:cs="Arial"/>
          <w:bCs/>
          <w:iCs/>
        </w:rPr>
        <w:t>82.170,00</w:t>
      </w:r>
      <w:r w:rsidRPr="00AF180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kn u skladu s očekivanom realizacijom (pomoći građanima) te se povećavaju sredstva za </w:t>
      </w:r>
      <w:r w:rsidR="008B3425">
        <w:rPr>
          <w:rFonts w:ascii="Arial" w:hAnsi="Arial" w:cs="Arial"/>
          <w:bCs/>
          <w:iCs/>
        </w:rPr>
        <w:t>novorođenu djecu, sufinanciranje karat učenicima srednjih škola.</w:t>
      </w:r>
    </w:p>
    <w:p w14:paraId="5FEABF1B" w14:textId="77777777" w:rsidR="008B3425" w:rsidRDefault="00EE0416" w:rsidP="00EE0416">
      <w:pPr>
        <w:jc w:val="both"/>
        <w:rPr>
          <w:rFonts w:ascii="Arial" w:hAnsi="Arial" w:cs="Arial"/>
          <w:iCs/>
        </w:rPr>
      </w:pPr>
      <w:r w:rsidRPr="00391D34">
        <w:rPr>
          <w:rFonts w:ascii="Arial" w:hAnsi="Arial" w:cs="Arial"/>
          <w:iCs/>
        </w:rPr>
        <w:tab/>
      </w:r>
      <w:r w:rsidRPr="00391D34">
        <w:rPr>
          <w:rFonts w:ascii="Arial" w:hAnsi="Arial" w:cs="Arial"/>
          <w:iCs/>
        </w:rPr>
        <w:tab/>
      </w:r>
      <w:r w:rsidRPr="00391D34">
        <w:rPr>
          <w:rFonts w:ascii="Arial" w:hAnsi="Arial" w:cs="Arial"/>
          <w:iCs/>
        </w:rPr>
        <w:tab/>
      </w:r>
    </w:p>
    <w:p w14:paraId="4BB2528A" w14:textId="77777777" w:rsidR="00EE0416" w:rsidRPr="00391D34" w:rsidRDefault="00EE0416" w:rsidP="008B3425">
      <w:pPr>
        <w:jc w:val="center"/>
        <w:rPr>
          <w:rFonts w:ascii="Arial" w:hAnsi="Arial" w:cs="Arial"/>
          <w:b/>
          <w:bCs/>
          <w:iCs/>
        </w:rPr>
      </w:pPr>
      <w:r w:rsidRPr="00391D34">
        <w:rPr>
          <w:rFonts w:ascii="Arial" w:hAnsi="Arial" w:cs="Arial"/>
          <w:b/>
          <w:bCs/>
          <w:iCs/>
        </w:rPr>
        <w:lastRenderedPageBreak/>
        <w:t>38 Ostali rashodi</w:t>
      </w:r>
    </w:p>
    <w:p w14:paraId="131548E9" w14:textId="77777777" w:rsidR="00EE0416" w:rsidRDefault="00EE0416" w:rsidP="00EE0416">
      <w:pPr>
        <w:jc w:val="both"/>
        <w:rPr>
          <w:rFonts w:ascii="Arial" w:hAnsi="Arial" w:cs="Arial"/>
          <w:iCs/>
        </w:rPr>
      </w:pPr>
      <w:r w:rsidRPr="00391D34">
        <w:rPr>
          <w:rFonts w:ascii="Arial" w:hAnsi="Arial" w:cs="Arial"/>
        </w:rPr>
        <w:tab/>
      </w:r>
      <w:r w:rsidRPr="00391D34">
        <w:rPr>
          <w:rFonts w:ascii="Arial" w:hAnsi="Arial" w:cs="Arial"/>
          <w:iCs/>
        </w:rPr>
        <w:t xml:space="preserve">Ostali rashodi </w:t>
      </w:r>
      <w:r>
        <w:rPr>
          <w:rFonts w:ascii="Arial" w:hAnsi="Arial" w:cs="Arial"/>
          <w:iCs/>
        </w:rPr>
        <w:t xml:space="preserve">povećavaju se za </w:t>
      </w:r>
      <w:r w:rsidR="008B3425">
        <w:rPr>
          <w:rFonts w:ascii="Arial" w:hAnsi="Arial" w:cs="Arial"/>
          <w:iCs/>
        </w:rPr>
        <w:t>53.650,00</w:t>
      </w:r>
      <w:r>
        <w:rPr>
          <w:rFonts w:ascii="Arial" w:hAnsi="Arial" w:cs="Arial"/>
          <w:iCs/>
        </w:rPr>
        <w:t xml:space="preserve"> kn tj. za donaciju DVD</w:t>
      </w:r>
      <w:r w:rsidR="008B3425">
        <w:rPr>
          <w:rFonts w:ascii="Arial" w:hAnsi="Arial" w:cs="Arial"/>
          <w:iCs/>
        </w:rPr>
        <w:t>-u, vjerskim zajednicama</w:t>
      </w:r>
      <w:r w:rsidR="00127F79">
        <w:rPr>
          <w:rFonts w:ascii="Arial" w:hAnsi="Arial" w:cs="Arial"/>
          <w:iCs/>
        </w:rPr>
        <w:t xml:space="preserve"> (zid GKC Berak)</w:t>
      </w:r>
      <w:r w:rsidRPr="00391D34">
        <w:rPr>
          <w:rFonts w:ascii="Arial" w:hAnsi="Arial" w:cs="Arial"/>
          <w:iCs/>
        </w:rPr>
        <w:t xml:space="preserve">. </w:t>
      </w:r>
    </w:p>
    <w:p w14:paraId="329ABEC7" w14:textId="77777777" w:rsidR="00EE0416" w:rsidRPr="00D0629E" w:rsidRDefault="00EE0416" w:rsidP="00EE04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D0629E">
        <w:rPr>
          <w:rFonts w:ascii="Arial" w:hAnsi="Arial" w:cs="Arial"/>
          <w:b/>
          <w:bCs/>
          <w:iCs/>
        </w:rPr>
        <w:t>42 Rashodi za nabavu proizvedene dugotrajne imovine</w:t>
      </w:r>
    </w:p>
    <w:p w14:paraId="7595B19B" w14:textId="77777777" w:rsidR="0074507B" w:rsidRDefault="00EE0416" w:rsidP="0074507B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D0629E">
        <w:rPr>
          <w:rFonts w:ascii="Arial" w:hAnsi="Arial" w:cs="Arial"/>
        </w:rPr>
        <w:tab/>
        <w:t xml:space="preserve">Rashodi za nabavu proizvedene dugotrajne imovine  </w:t>
      </w:r>
      <w:r w:rsidR="0074507B" w:rsidRPr="004E3D7D">
        <w:rPr>
          <w:rFonts w:ascii="Arial" w:hAnsi="Arial" w:cs="Arial"/>
          <w:bCs/>
          <w:iCs/>
        </w:rPr>
        <w:t>smanjuju se  za 1.566.146,00</w:t>
      </w:r>
      <w:r w:rsidR="0074507B">
        <w:rPr>
          <w:rFonts w:ascii="Arial" w:hAnsi="Arial" w:cs="Arial"/>
          <w:bCs/>
          <w:iCs/>
          <w:color w:val="FF0000"/>
        </w:rPr>
        <w:t xml:space="preserve"> </w:t>
      </w:r>
      <w:r w:rsidR="0074507B">
        <w:rPr>
          <w:rFonts w:ascii="Arial" w:hAnsi="Arial" w:cs="Arial"/>
        </w:rPr>
        <w:t>te iznose 9.904.994,00 kn. Smanjenje je nastalo</w:t>
      </w:r>
      <w:r w:rsidR="0074507B" w:rsidRPr="0074507B">
        <w:rPr>
          <w:rFonts w:ascii="Arial" w:eastAsia="Times New Roman" w:hAnsi="Arial" w:cs="Arial"/>
          <w:iCs/>
          <w:lang w:eastAsia="hr-HR"/>
        </w:rPr>
        <w:t xml:space="preserve"> </w:t>
      </w:r>
      <w:r w:rsidR="0074507B">
        <w:rPr>
          <w:rFonts w:ascii="Arial" w:eastAsia="Times New Roman" w:hAnsi="Arial" w:cs="Arial"/>
          <w:iCs/>
          <w:lang w:eastAsia="hr-HR"/>
        </w:rPr>
        <w:t>iz razloga što nije došlo do realizacije rekonstrukcije vatrogasnog doma, sportske svlačione Berak, nije se ulagalo u računala i računalnu opremu</w:t>
      </w:r>
      <w:r w:rsidR="005C5ED5">
        <w:rPr>
          <w:rFonts w:ascii="Arial" w:eastAsia="Times New Roman" w:hAnsi="Arial" w:cs="Arial"/>
          <w:iCs/>
          <w:lang w:eastAsia="hr-HR"/>
        </w:rPr>
        <w:t xml:space="preserve"> ali se povećala stavka za ulaganje u računalne programe , izradu projektne dokumentacije i troškovnika , komunalnu opremu te druga usklađenja.</w:t>
      </w:r>
    </w:p>
    <w:p w14:paraId="3A519E69" w14:textId="4D8E8B22" w:rsidR="00EE0416" w:rsidRDefault="00EE0416" w:rsidP="00EE04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36F4B7" w14:textId="77777777" w:rsidR="00EE0416" w:rsidRPr="0024248B" w:rsidRDefault="00EE0416" w:rsidP="00EE0416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     </w:t>
      </w:r>
      <w:r w:rsidRPr="0024248B">
        <w:rPr>
          <w:rFonts w:ascii="Arial" w:hAnsi="Arial" w:cs="Arial"/>
          <w:b/>
          <w:bCs/>
          <w:iCs/>
        </w:rPr>
        <w:t>45 Rashodi za dodatna ulaganja na nefinancijskoj imovini</w:t>
      </w:r>
    </w:p>
    <w:p w14:paraId="1F56F0C4" w14:textId="77777777" w:rsidR="00EE0416" w:rsidRDefault="00EE0416" w:rsidP="00EE0416">
      <w:pPr>
        <w:spacing w:after="0"/>
        <w:jc w:val="both"/>
        <w:rPr>
          <w:rFonts w:ascii="Arial" w:hAnsi="Arial" w:cs="Arial"/>
          <w:iCs/>
        </w:rPr>
      </w:pPr>
      <w:r w:rsidRPr="0024248B">
        <w:rPr>
          <w:rFonts w:ascii="Arial" w:hAnsi="Arial" w:cs="Arial"/>
          <w:iCs/>
        </w:rPr>
        <w:t xml:space="preserve">           Rashodi za dodatna ulaganja na nefinancijskoj imovini se </w:t>
      </w:r>
      <w:r>
        <w:rPr>
          <w:rFonts w:ascii="Arial" w:hAnsi="Arial" w:cs="Arial"/>
          <w:iCs/>
        </w:rPr>
        <w:t>povećavaju</w:t>
      </w:r>
      <w:r w:rsidRPr="0024248B">
        <w:rPr>
          <w:rFonts w:ascii="Arial" w:hAnsi="Arial" w:cs="Arial"/>
          <w:iCs/>
        </w:rPr>
        <w:t xml:space="preserve"> za </w:t>
      </w:r>
      <w:r w:rsidR="005C5ED5">
        <w:rPr>
          <w:rFonts w:ascii="Arial" w:hAnsi="Arial" w:cs="Arial"/>
          <w:iCs/>
        </w:rPr>
        <w:t>630.752,00 kn na iznos od 1.283.752,00</w:t>
      </w:r>
      <w:r>
        <w:rPr>
          <w:rFonts w:ascii="Arial" w:hAnsi="Arial" w:cs="Arial"/>
          <w:iCs/>
        </w:rPr>
        <w:t xml:space="preserve"> kn. Odnosi se na završetak </w:t>
      </w:r>
      <w:r w:rsidR="005C5ED5">
        <w:rPr>
          <w:rFonts w:ascii="Arial" w:hAnsi="Arial" w:cs="Arial"/>
          <w:iCs/>
        </w:rPr>
        <w:t xml:space="preserve">rekonstrukcije doma Tompojevci, rekonstrukciju mađarske kuće (osigurana sredstva iz MRRIEF) </w:t>
      </w:r>
    </w:p>
    <w:p w14:paraId="655F5256" w14:textId="77777777" w:rsidR="005C5ED5" w:rsidRDefault="005C5ED5" w:rsidP="00EE0416">
      <w:pPr>
        <w:spacing w:after="0"/>
        <w:jc w:val="both"/>
        <w:rPr>
          <w:rFonts w:ascii="Arial" w:hAnsi="Arial" w:cs="Arial"/>
          <w:iCs/>
        </w:rPr>
      </w:pPr>
    </w:p>
    <w:p w14:paraId="14E6A3DB" w14:textId="77777777" w:rsidR="00EE0416" w:rsidRPr="00E43D1A" w:rsidRDefault="005C5ED5" w:rsidP="00EE0416">
      <w:pPr>
        <w:tabs>
          <w:tab w:val="left" w:pos="720"/>
        </w:tabs>
        <w:jc w:val="center"/>
        <w:rPr>
          <w:rFonts w:ascii="Arial" w:hAnsi="Arial" w:cs="Arial"/>
          <w:b/>
          <w:iCs/>
        </w:rPr>
      </w:pPr>
      <w:r w:rsidRPr="00E43D1A">
        <w:rPr>
          <w:rFonts w:ascii="Arial" w:hAnsi="Arial" w:cs="Arial"/>
          <w:b/>
          <w:iCs/>
        </w:rPr>
        <w:t>53 Izdaci za financijsku imovinu i otplate zajmova</w:t>
      </w:r>
    </w:p>
    <w:p w14:paraId="6F28D0A3" w14:textId="58E25B98" w:rsidR="00EE0416" w:rsidRPr="00E43D1A" w:rsidRDefault="005C5ED5" w:rsidP="00EE0416">
      <w:pPr>
        <w:spacing w:after="0"/>
        <w:jc w:val="both"/>
        <w:rPr>
          <w:rFonts w:ascii="Arial" w:hAnsi="Arial" w:cs="Arial"/>
          <w:iCs/>
        </w:rPr>
      </w:pPr>
      <w:r w:rsidRPr="00E43D1A">
        <w:rPr>
          <w:rFonts w:ascii="Arial" w:hAnsi="Arial" w:cs="Arial"/>
          <w:iCs/>
        </w:rPr>
        <w:tab/>
        <w:t xml:space="preserve">Povećavaju se na 40.200,00 kn radi kupovine </w:t>
      </w:r>
      <w:r w:rsidR="00E43D1A" w:rsidRPr="00E43D1A">
        <w:rPr>
          <w:rFonts w:ascii="Arial" w:hAnsi="Arial" w:cs="Arial"/>
          <w:iCs/>
        </w:rPr>
        <w:t xml:space="preserve">poslovnih </w:t>
      </w:r>
      <w:r w:rsidR="00615E5B" w:rsidRPr="00E43D1A">
        <w:rPr>
          <w:rFonts w:ascii="Arial" w:hAnsi="Arial" w:cs="Arial"/>
          <w:iCs/>
        </w:rPr>
        <w:t>udjela</w:t>
      </w:r>
      <w:r w:rsidR="00E43D1A" w:rsidRPr="00E43D1A">
        <w:rPr>
          <w:rFonts w:ascii="Arial" w:hAnsi="Arial" w:cs="Arial"/>
          <w:iCs/>
        </w:rPr>
        <w:t xml:space="preserve"> trgovačkog društva</w:t>
      </w:r>
      <w:r w:rsidR="00615E5B" w:rsidRPr="00E43D1A">
        <w:rPr>
          <w:rFonts w:ascii="Arial" w:hAnsi="Arial" w:cs="Arial"/>
          <w:iCs/>
        </w:rPr>
        <w:t xml:space="preserve">  Komunalca d.o.o.</w:t>
      </w:r>
      <w:r w:rsidR="00E43D1A" w:rsidRPr="00E43D1A">
        <w:rPr>
          <w:rFonts w:ascii="Arial" w:hAnsi="Arial" w:cs="Arial"/>
          <w:iCs/>
        </w:rPr>
        <w:t xml:space="preserve"> za komunalno gospodarstvo</w:t>
      </w:r>
      <w:r w:rsidR="00615E5B" w:rsidRPr="00E43D1A">
        <w:rPr>
          <w:rFonts w:ascii="Arial" w:hAnsi="Arial" w:cs="Arial"/>
          <w:iCs/>
        </w:rPr>
        <w:t xml:space="preserve"> Vukovar</w:t>
      </w:r>
      <w:r w:rsidR="00E43D1A" w:rsidRPr="00E43D1A">
        <w:rPr>
          <w:rFonts w:ascii="Arial" w:hAnsi="Arial" w:cs="Arial"/>
          <w:iCs/>
        </w:rPr>
        <w:t xml:space="preserve"> (dionice)</w:t>
      </w:r>
      <w:r w:rsidR="00615E5B" w:rsidRPr="00E43D1A">
        <w:rPr>
          <w:rFonts w:ascii="Arial" w:hAnsi="Arial" w:cs="Arial"/>
          <w:iCs/>
        </w:rPr>
        <w:t>.</w:t>
      </w:r>
    </w:p>
    <w:p w14:paraId="0BD8F361" w14:textId="77777777" w:rsidR="00615E5B" w:rsidRPr="00E43D1A" w:rsidRDefault="00615E5B" w:rsidP="00EE0416">
      <w:pPr>
        <w:jc w:val="both"/>
        <w:rPr>
          <w:rFonts w:ascii="Arial" w:hAnsi="Arial" w:cs="Arial"/>
          <w:b/>
        </w:rPr>
      </w:pPr>
    </w:p>
    <w:p w14:paraId="1CFD94F3" w14:textId="77777777" w:rsidR="00EE0416" w:rsidRPr="0024248B" w:rsidRDefault="00EE0416" w:rsidP="00EE0416">
      <w:pPr>
        <w:jc w:val="both"/>
        <w:rPr>
          <w:rFonts w:ascii="Arial" w:hAnsi="Arial" w:cs="Arial"/>
          <w:b/>
        </w:rPr>
      </w:pPr>
      <w:r w:rsidRPr="0024248B">
        <w:rPr>
          <w:rFonts w:ascii="Arial" w:hAnsi="Arial" w:cs="Arial"/>
          <w:b/>
        </w:rPr>
        <w:t>IV. POSEBNI DIO</w:t>
      </w:r>
    </w:p>
    <w:p w14:paraId="4747F768" w14:textId="77777777" w:rsidR="00EE0416" w:rsidRDefault="00EE0416" w:rsidP="00EE0416">
      <w:pPr>
        <w:jc w:val="both"/>
        <w:rPr>
          <w:rFonts w:ascii="Arial" w:hAnsi="Arial" w:cs="Arial"/>
        </w:rPr>
      </w:pPr>
      <w:r w:rsidRPr="0074016F">
        <w:rPr>
          <w:rFonts w:ascii="Arial" w:hAnsi="Arial" w:cs="Arial"/>
        </w:rPr>
        <w:t>U posebn</w:t>
      </w:r>
      <w:r>
        <w:rPr>
          <w:rFonts w:ascii="Arial" w:hAnsi="Arial" w:cs="Arial"/>
        </w:rPr>
        <w:t xml:space="preserve">om dijelu Proračuna </w:t>
      </w:r>
      <w:r w:rsidRPr="0074016F">
        <w:rPr>
          <w:rFonts w:ascii="Arial" w:hAnsi="Arial" w:cs="Arial"/>
        </w:rPr>
        <w:t xml:space="preserve">rashodi i izdaci se </w:t>
      </w:r>
      <w:r>
        <w:rPr>
          <w:rFonts w:ascii="Arial" w:hAnsi="Arial" w:cs="Arial"/>
        </w:rPr>
        <w:t>iskazuju</w:t>
      </w:r>
      <w:r w:rsidRPr="0074016F">
        <w:rPr>
          <w:rFonts w:ascii="Arial" w:hAnsi="Arial" w:cs="Arial"/>
        </w:rPr>
        <w:t xml:space="preserve"> po </w:t>
      </w:r>
      <w:r>
        <w:rPr>
          <w:rFonts w:ascii="Arial" w:hAnsi="Arial" w:cs="Arial"/>
        </w:rPr>
        <w:t>organizacijskoj i programskoj klasifikaciji.</w:t>
      </w:r>
    </w:p>
    <w:p w14:paraId="2EEB3569" w14:textId="77777777" w:rsidR="00EE0416" w:rsidRDefault="00EE0416" w:rsidP="00EE0416">
      <w:pPr>
        <w:spacing w:after="120"/>
        <w:jc w:val="both"/>
        <w:rPr>
          <w:rFonts w:ascii="Arial" w:hAnsi="Arial" w:cs="Arial"/>
        </w:rPr>
      </w:pPr>
      <w:r w:rsidRPr="00005DE7">
        <w:rPr>
          <w:rFonts w:ascii="Arial" w:hAnsi="Arial" w:cs="Arial"/>
        </w:rPr>
        <w:t>Tablica 4. Planiran</w:t>
      </w:r>
      <w:r w:rsidR="002738FE">
        <w:rPr>
          <w:rFonts w:ascii="Arial" w:hAnsi="Arial" w:cs="Arial"/>
        </w:rPr>
        <w:t>i rashodi Proračuna Općine Tompojevci</w:t>
      </w:r>
      <w:r>
        <w:rPr>
          <w:rFonts w:ascii="Arial" w:hAnsi="Arial" w:cs="Arial"/>
        </w:rPr>
        <w:t xml:space="preserve"> za 2022</w:t>
      </w:r>
      <w:r w:rsidRPr="00005DE7">
        <w:rPr>
          <w:rFonts w:ascii="Arial" w:hAnsi="Arial" w:cs="Arial"/>
        </w:rPr>
        <w:t>. godinu i prijedlog povećanja/smanjenja po organizacijskoj strukturi</w:t>
      </w:r>
    </w:p>
    <w:tbl>
      <w:tblPr>
        <w:tblStyle w:val="Reetkatablice"/>
        <w:tblW w:w="9178" w:type="dxa"/>
        <w:tblLook w:val="04A0" w:firstRow="1" w:lastRow="0" w:firstColumn="1" w:lastColumn="0" w:noHBand="0" w:noVBand="1"/>
      </w:tblPr>
      <w:tblGrid>
        <w:gridCol w:w="1061"/>
        <w:gridCol w:w="661"/>
        <w:gridCol w:w="3678"/>
        <w:gridCol w:w="1297"/>
        <w:gridCol w:w="1241"/>
        <w:gridCol w:w="1240"/>
      </w:tblGrid>
      <w:tr w:rsidR="002738FE" w:rsidRPr="003116DA" w14:paraId="10F6D0BC" w14:textId="77777777" w:rsidTr="00211DF7">
        <w:trPr>
          <w:trHeight w:val="765"/>
        </w:trPr>
        <w:tc>
          <w:tcPr>
            <w:tcW w:w="5400" w:type="dxa"/>
            <w:gridSpan w:val="3"/>
            <w:noWrap/>
            <w:hideMark/>
          </w:tcPr>
          <w:p w14:paraId="106CD4D0" w14:textId="77777777" w:rsidR="002738FE" w:rsidRPr="003116DA" w:rsidRDefault="002738FE" w:rsidP="0019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116D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297" w:type="dxa"/>
          </w:tcPr>
          <w:p w14:paraId="3A2CF6F8" w14:textId="77777777" w:rsidR="002738FE" w:rsidRPr="00A94845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2022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1241" w:type="dxa"/>
            <w:noWrap/>
            <w:hideMark/>
          </w:tcPr>
          <w:p w14:paraId="6A0B65E7" w14:textId="77777777" w:rsidR="002738FE" w:rsidRPr="00A94845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Promjena</w:t>
            </w:r>
          </w:p>
        </w:tc>
        <w:tc>
          <w:tcPr>
            <w:tcW w:w="1240" w:type="dxa"/>
            <w:noWrap/>
            <w:hideMark/>
          </w:tcPr>
          <w:p w14:paraId="525138A4" w14:textId="77777777" w:rsidR="002738FE" w:rsidRPr="00A94845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2022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-rebalans</w:t>
            </w:r>
          </w:p>
        </w:tc>
      </w:tr>
      <w:tr w:rsidR="00052ACB" w:rsidRPr="003116DA" w14:paraId="58D6C3EF" w14:textId="77777777" w:rsidTr="00BA2410">
        <w:trPr>
          <w:trHeight w:val="384"/>
        </w:trPr>
        <w:tc>
          <w:tcPr>
            <w:tcW w:w="5400" w:type="dxa"/>
            <w:gridSpan w:val="3"/>
            <w:hideMark/>
          </w:tcPr>
          <w:p w14:paraId="67B27803" w14:textId="77777777" w:rsidR="00052ACB" w:rsidRPr="003116DA" w:rsidRDefault="00052ACB" w:rsidP="0019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297" w:type="dxa"/>
          </w:tcPr>
          <w:p w14:paraId="44B30260" w14:textId="77777777" w:rsidR="00052ACB" w:rsidRPr="003116DA" w:rsidRDefault="002738FE" w:rsidP="00BA2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18.196.970,00</w:t>
            </w:r>
          </w:p>
        </w:tc>
        <w:tc>
          <w:tcPr>
            <w:tcW w:w="1241" w:type="dxa"/>
            <w:hideMark/>
          </w:tcPr>
          <w:p w14:paraId="226EFD4F" w14:textId="77777777" w:rsidR="00052ACB" w:rsidRPr="003116DA" w:rsidRDefault="002738FE" w:rsidP="0019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-2.349.516,00</w:t>
            </w:r>
          </w:p>
        </w:tc>
        <w:tc>
          <w:tcPr>
            <w:tcW w:w="1240" w:type="dxa"/>
            <w:hideMark/>
          </w:tcPr>
          <w:p w14:paraId="16F890C6" w14:textId="77777777" w:rsidR="00052ACB" w:rsidRPr="003116DA" w:rsidRDefault="002738FE" w:rsidP="0019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15.847.454,00</w:t>
            </w:r>
          </w:p>
        </w:tc>
      </w:tr>
      <w:tr w:rsidR="002738FE" w:rsidRPr="003116DA" w14:paraId="1674C956" w14:textId="77777777" w:rsidTr="002738FE">
        <w:trPr>
          <w:trHeight w:val="397"/>
        </w:trPr>
        <w:tc>
          <w:tcPr>
            <w:tcW w:w="1061" w:type="dxa"/>
            <w:hideMark/>
          </w:tcPr>
          <w:p w14:paraId="42279705" w14:textId="77777777" w:rsidR="00052ACB" w:rsidRPr="003116DA" w:rsidRDefault="00052ACB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661" w:type="dxa"/>
            <w:hideMark/>
          </w:tcPr>
          <w:p w14:paraId="03D96393" w14:textId="77777777" w:rsidR="00052ACB" w:rsidRPr="003116DA" w:rsidRDefault="00052ACB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3678" w:type="dxa"/>
            <w:hideMark/>
          </w:tcPr>
          <w:p w14:paraId="45CDC030" w14:textId="77777777" w:rsidR="00052ACB" w:rsidRPr="003116DA" w:rsidRDefault="002738FE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OPĆINSKO VIEĆE</w:t>
            </w:r>
          </w:p>
        </w:tc>
        <w:tc>
          <w:tcPr>
            <w:tcW w:w="1297" w:type="dxa"/>
          </w:tcPr>
          <w:p w14:paraId="0152DDB7" w14:textId="77777777" w:rsidR="00052ACB" w:rsidRPr="003116DA" w:rsidRDefault="00BA2410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313.240,00</w:t>
            </w:r>
          </w:p>
        </w:tc>
        <w:tc>
          <w:tcPr>
            <w:tcW w:w="1241" w:type="dxa"/>
            <w:hideMark/>
          </w:tcPr>
          <w:p w14:paraId="631054A6" w14:textId="77777777" w:rsidR="00052ACB" w:rsidRPr="003116DA" w:rsidRDefault="00BA2410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240" w:type="dxa"/>
            <w:hideMark/>
          </w:tcPr>
          <w:p w14:paraId="048C53BA" w14:textId="77777777" w:rsidR="00052ACB" w:rsidRPr="003116DA" w:rsidRDefault="00BA2410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330.740,00</w:t>
            </w:r>
          </w:p>
        </w:tc>
      </w:tr>
      <w:tr w:rsidR="00BA2410" w:rsidRPr="003116DA" w14:paraId="7B242CD9" w14:textId="77777777" w:rsidTr="002738FE">
        <w:trPr>
          <w:trHeight w:val="397"/>
        </w:trPr>
        <w:tc>
          <w:tcPr>
            <w:tcW w:w="1061" w:type="dxa"/>
            <w:hideMark/>
          </w:tcPr>
          <w:p w14:paraId="195C95A7" w14:textId="77777777" w:rsidR="00BA2410" w:rsidRPr="003116DA" w:rsidRDefault="00BA2410" w:rsidP="0019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661" w:type="dxa"/>
            <w:hideMark/>
          </w:tcPr>
          <w:p w14:paraId="0FE5DDFF" w14:textId="77777777" w:rsidR="00BA2410" w:rsidRPr="003116DA" w:rsidRDefault="00BA2410" w:rsidP="0019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00101</w:t>
            </w:r>
          </w:p>
        </w:tc>
        <w:tc>
          <w:tcPr>
            <w:tcW w:w="3678" w:type="dxa"/>
            <w:hideMark/>
          </w:tcPr>
          <w:p w14:paraId="00822734" w14:textId="77777777" w:rsidR="00BA2410" w:rsidRDefault="00BA2410">
            <w:r w:rsidRPr="002A1321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OPĆINSKO VIEĆE</w:t>
            </w:r>
          </w:p>
        </w:tc>
        <w:tc>
          <w:tcPr>
            <w:tcW w:w="1297" w:type="dxa"/>
          </w:tcPr>
          <w:p w14:paraId="1C26A5C6" w14:textId="77777777" w:rsidR="00BA2410" w:rsidRPr="003116DA" w:rsidRDefault="00BA2410" w:rsidP="00BF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313.240,00</w:t>
            </w:r>
          </w:p>
        </w:tc>
        <w:tc>
          <w:tcPr>
            <w:tcW w:w="1241" w:type="dxa"/>
            <w:hideMark/>
          </w:tcPr>
          <w:p w14:paraId="11B25308" w14:textId="77777777" w:rsidR="00BA2410" w:rsidRPr="003116DA" w:rsidRDefault="00BA2410" w:rsidP="00BF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240" w:type="dxa"/>
            <w:hideMark/>
          </w:tcPr>
          <w:p w14:paraId="01281E6F" w14:textId="77777777" w:rsidR="00BA2410" w:rsidRPr="003116DA" w:rsidRDefault="00BA2410" w:rsidP="00BF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330.740,00</w:t>
            </w:r>
          </w:p>
        </w:tc>
      </w:tr>
      <w:tr w:rsidR="002738FE" w:rsidRPr="003116DA" w14:paraId="0F0FD4B0" w14:textId="77777777" w:rsidTr="002738FE">
        <w:trPr>
          <w:trHeight w:val="265"/>
        </w:trPr>
        <w:tc>
          <w:tcPr>
            <w:tcW w:w="1061" w:type="dxa"/>
            <w:hideMark/>
          </w:tcPr>
          <w:p w14:paraId="35D982F2" w14:textId="77777777" w:rsidR="002738FE" w:rsidRPr="003116DA" w:rsidRDefault="002738FE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661" w:type="dxa"/>
            <w:hideMark/>
          </w:tcPr>
          <w:p w14:paraId="74816024" w14:textId="77777777" w:rsidR="002738FE" w:rsidRPr="003116DA" w:rsidRDefault="002738FE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3678" w:type="dxa"/>
            <w:hideMark/>
          </w:tcPr>
          <w:p w14:paraId="22524A4E" w14:textId="77777777" w:rsidR="002738FE" w:rsidRDefault="002738FE">
            <w:r w:rsidRPr="002A1321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OP</w:t>
            </w:r>
            <w:r w:rsidR="00BA2410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ĆINSKI NAČELNIK</w:t>
            </w:r>
          </w:p>
        </w:tc>
        <w:tc>
          <w:tcPr>
            <w:tcW w:w="1297" w:type="dxa"/>
          </w:tcPr>
          <w:p w14:paraId="49F94450" w14:textId="77777777" w:rsidR="002738FE" w:rsidRPr="003116DA" w:rsidRDefault="00BA2410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10.064.530,00</w:t>
            </w:r>
          </w:p>
        </w:tc>
        <w:tc>
          <w:tcPr>
            <w:tcW w:w="1241" w:type="dxa"/>
            <w:hideMark/>
          </w:tcPr>
          <w:p w14:paraId="7ABE90D1" w14:textId="77777777" w:rsidR="002738FE" w:rsidRPr="003116DA" w:rsidRDefault="00BA2410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-532.078,00</w:t>
            </w:r>
          </w:p>
        </w:tc>
        <w:tc>
          <w:tcPr>
            <w:tcW w:w="1240" w:type="dxa"/>
            <w:hideMark/>
          </w:tcPr>
          <w:p w14:paraId="7BC6A75F" w14:textId="77777777" w:rsidR="002738FE" w:rsidRPr="003116DA" w:rsidRDefault="00BA2410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9.532.452,00</w:t>
            </w:r>
          </w:p>
        </w:tc>
      </w:tr>
      <w:tr w:rsidR="0005045F" w:rsidRPr="003116DA" w14:paraId="2E13264F" w14:textId="77777777" w:rsidTr="002738FE">
        <w:trPr>
          <w:trHeight w:val="265"/>
        </w:trPr>
        <w:tc>
          <w:tcPr>
            <w:tcW w:w="1061" w:type="dxa"/>
            <w:hideMark/>
          </w:tcPr>
          <w:p w14:paraId="6D5F0A13" w14:textId="77777777" w:rsidR="0005045F" w:rsidRPr="003116DA" w:rsidRDefault="0005045F" w:rsidP="0019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661" w:type="dxa"/>
            <w:hideMark/>
          </w:tcPr>
          <w:p w14:paraId="72126632" w14:textId="77777777" w:rsidR="0005045F" w:rsidRPr="003116DA" w:rsidRDefault="0005045F" w:rsidP="0019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00201</w:t>
            </w:r>
          </w:p>
        </w:tc>
        <w:tc>
          <w:tcPr>
            <w:tcW w:w="3678" w:type="dxa"/>
            <w:hideMark/>
          </w:tcPr>
          <w:p w14:paraId="46E79090" w14:textId="77777777" w:rsidR="0005045F" w:rsidRDefault="0005045F" w:rsidP="00BF3733">
            <w:r w:rsidRPr="002A1321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OP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ĆINSKI NAČELNIK</w:t>
            </w:r>
          </w:p>
        </w:tc>
        <w:tc>
          <w:tcPr>
            <w:tcW w:w="1297" w:type="dxa"/>
          </w:tcPr>
          <w:p w14:paraId="3CA1BCA7" w14:textId="77777777" w:rsidR="0005045F" w:rsidRPr="003116DA" w:rsidRDefault="0005045F" w:rsidP="00BF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10.064.530,00</w:t>
            </w:r>
          </w:p>
        </w:tc>
        <w:tc>
          <w:tcPr>
            <w:tcW w:w="1241" w:type="dxa"/>
            <w:hideMark/>
          </w:tcPr>
          <w:p w14:paraId="23CF326E" w14:textId="77777777" w:rsidR="0005045F" w:rsidRPr="003116DA" w:rsidRDefault="0005045F" w:rsidP="00BF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-532.078,00</w:t>
            </w:r>
          </w:p>
        </w:tc>
        <w:tc>
          <w:tcPr>
            <w:tcW w:w="1240" w:type="dxa"/>
            <w:hideMark/>
          </w:tcPr>
          <w:p w14:paraId="5ECE5EAE" w14:textId="77777777" w:rsidR="0005045F" w:rsidRPr="003116DA" w:rsidRDefault="0005045F" w:rsidP="00BF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9.532.452,00</w:t>
            </w:r>
          </w:p>
        </w:tc>
      </w:tr>
      <w:tr w:rsidR="002738FE" w:rsidRPr="003116DA" w14:paraId="7A9E59DB" w14:textId="77777777" w:rsidTr="002738FE">
        <w:trPr>
          <w:trHeight w:val="397"/>
        </w:trPr>
        <w:tc>
          <w:tcPr>
            <w:tcW w:w="1061" w:type="dxa"/>
            <w:hideMark/>
          </w:tcPr>
          <w:p w14:paraId="2FB16A29" w14:textId="77777777" w:rsidR="00052ACB" w:rsidRPr="003116DA" w:rsidRDefault="00052ACB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661" w:type="dxa"/>
            <w:hideMark/>
          </w:tcPr>
          <w:p w14:paraId="444268FB" w14:textId="77777777" w:rsidR="00052ACB" w:rsidRPr="003116DA" w:rsidRDefault="00052ACB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3678" w:type="dxa"/>
            <w:hideMark/>
          </w:tcPr>
          <w:p w14:paraId="42C246F7" w14:textId="77777777" w:rsidR="00052ACB" w:rsidRPr="003116DA" w:rsidRDefault="0005045F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JEDINSTVENI </w:t>
            </w:r>
            <w:r w:rsidR="00052ACB"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UPRAVNI ODJEL </w:t>
            </w:r>
          </w:p>
        </w:tc>
        <w:tc>
          <w:tcPr>
            <w:tcW w:w="1297" w:type="dxa"/>
          </w:tcPr>
          <w:p w14:paraId="32294D25" w14:textId="77777777" w:rsidR="00052ACB" w:rsidRPr="003116DA" w:rsidRDefault="0005045F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7.819.200,00</w:t>
            </w:r>
          </w:p>
        </w:tc>
        <w:tc>
          <w:tcPr>
            <w:tcW w:w="1241" w:type="dxa"/>
            <w:hideMark/>
          </w:tcPr>
          <w:p w14:paraId="75814EFE" w14:textId="77777777" w:rsidR="00052ACB" w:rsidRPr="003116DA" w:rsidRDefault="0005045F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-1.834.938,00</w:t>
            </w:r>
          </w:p>
        </w:tc>
        <w:tc>
          <w:tcPr>
            <w:tcW w:w="1240" w:type="dxa"/>
            <w:hideMark/>
          </w:tcPr>
          <w:p w14:paraId="7CC05C35" w14:textId="77777777" w:rsidR="00052ACB" w:rsidRPr="003116DA" w:rsidRDefault="0005045F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5.984.262,00</w:t>
            </w:r>
          </w:p>
        </w:tc>
      </w:tr>
      <w:tr w:rsidR="0005045F" w:rsidRPr="003116DA" w14:paraId="6FCF89C1" w14:textId="77777777" w:rsidTr="002738FE">
        <w:trPr>
          <w:trHeight w:val="596"/>
        </w:trPr>
        <w:tc>
          <w:tcPr>
            <w:tcW w:w="1061" w:type="dxa"/>
            <w:hideMark/>
          </w:tcPr>
          <w:p w14:paraId="27EA2976" w14:textId="77777777" w:rsidR="0005045F" w:rsidRPr="003116DA" w:rsidRDefault="0005045F" w:rsidP="0019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661" w:type="dxa"/>
            <w:hideMark/>
          </w:tcPr>
          <w:p w14:paraId="5D4553EE" w14:textId="77777777" w:rsidR="0005045F" w:rsidRPr="003116DA" w:rsidRDefault="0005045F" w:rsidP="0019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3678" w:type="dxa"/>
            <w:hideMark/>
          </w:tcPr>
          <w:p w14:paraId="47B1B6EA" w14:textId="77777777" w:rsidR="0005045F" w:rsidRPr="003116DA" w:rsidRDefault="0005045F" w:rsidP="00BF37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JEDINSTVENI </w:t>
            </w: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UPRAVNI ODJEL </w:t>
            </w:r>
          </w:p>
        </w:tc>
        <w:tc>
          <w:tcPr>
            <w:tcW w:w="1297" w:type="dxa"/>
          </w:tcPr>
          <w:p w14:paraId="07C3069A" w14:textId="77777777" w:rsidR="0005045F" w:rsidRPr="003116DA" w:rsidRDefault="0005045F" w:rsidP="00BF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7.819.200,00</w:t>
            </w:r>
          </w:p>
        </w:tc>
        <w:tc>
          <w:tcPr>
            <w:tcW w:w="1241" w:type="dxa"/>
            <w:hideMark/>
          </w:tcPr>
          <w:p w14:paraId="5FE10262" w14:textId="77777777" w:rsidR="0005045F" w:rsidRPr="003116DA" w:rsidRDefault="0005045F" w:rsidP="00BF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-1.834.938,00</w:t>
            </w:r>
          </w:p>
        </w:tc>
        <w:tc>
          <w:tcPr>
            <w:tcW w:w="1240" w:type="dxa"/>
            <w:hideMark/>
          </w:tcPr>
          <w:p w14:paraId="56254B88" w14:textId="77777777" w:rsidR="0005045F" w:rsidRPr="003116DA" w:rsidRDefault="0005045F" w:rsidP="00BF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5.984.262,00</w:t>
            </w:r>
          </w:p>
        </w:tc>
      </w:tr>
    </w:tbl>
    <w:p w14:paraId="07E499CB" w14:textId="77777777" w:rsidR="00EE0416" w:rsidRDefault="00EE0416" w:rsidP="00EE0416">
      <w:pPr>
        <w:spacing w:after="120"/>
        <w:jc w:val="both"/>
        <w:rPr>
          <w:rFonts w:ascii="Arial" w:hAnsi="Arial" w:cs="Arial"/>
        </w:rPr>
      </w:pPr>
    </w:p>
    <w:p w14:paraId="67ECAAC7" w14:textId="77777777" w:rsidR="00D439AC" w:rsidRDefault="00D439AC" w:rsidP="00EE0416">
      <w:pPr>
        <w:jc w:val="both"/>
        <w:rPr>
          <w:rFonts w:ascii="Arial" w:hAnsi="Arial" w:cs="Arial"/>
          <w:b/>
        </w:rPr>
      </w:pPr>
    </w:p>
    <w:p w14:paraId="7D6090AC" w14:textId="77777777" w:rsidR="00D439AC" w:rsidRDefault="00D439AC" w:rsidP="00EE0416">
      <w:pPr>
        <w:jc w:val="both"/>
        <w:rPr>
          <w:rFonts w:ascii="Arial" w:hAnsi="Arial" w:cs="Arial"/>
          <w:b/>
        </w:rPr>
      </w:pPr>
    </w:p>
    <w:p w14:paraId="7C9B0467" w14:textId="77777777" w:rsidR="00D439AC" w:rsidRDefault="00D439AC" w:rsidP="00EE0416">
      <w:pPr>
        <w:jc w:val="both"/>
        <w:rPr>
          <w:rFonts w:ascii="Arial" w:hAnsi="Arial" w:cs="Arial"/>
          <w:b/>
        </w:rPr>
      </w:pPr>
    </w:p>
    <w:p w14:paraId="6204CF3D" w14:textId="77777777" w:rsidR="00EE0416" w:rsidRPr="00C8057E" w:rsidRDefault="00D439AC" w:rsidP="00EE04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RAZDJEL 001 – OPĆINSKO VIJEĆE</w:t>
      </w:r>
    </w:p>
    <w:p w14:paraId="6D8F3FAF" w14:textId="77777777" w:rsidR="00EE0416" w:rsidRPr="00A9658B" w:rsidRDefault="00D439AC" w:rsidP="00EE0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 povećavaju za 17.500,00</w:t>
      </w:r>
      <w:r w:rsidR="00EE0416">
        <w:rPr>
          <w:rFonts w:ascii="Arial" w:hAnsi="Arial" w:cs="Arial"/>
        </w:rPr>
        <w:t xml:space="preserve"> kn i iznose </w:t>
      </w:r>
      <w:r>
        <w:rPr>
          <w:rFonts w:ascii="Arial" w:hAnsi="Arial" w:cs="Arial"/>
        </w:rPr>
        <w:t>330.740</w:t>
      </w:r>
      <w:r w:rsidR="00EE0416" w:rsidRPr="003116DA">
        <w:rPr>
          <w:rFonts w:ascii="Arial" w:hAnsi="Arial" w:cs="Arial"/>
        </w:rPr>
        <w:t>,00</w:t>
      </w:r>
      <w:r w:rsidR="00EE0416">
        <w:rPr>
          <w:rFonts w:ascii="Arial" w:hAnsi="Arial" w:cs="Arial"/>
        </w:rPr>
        <w:t xml:space="preserve"> kn.</w:t>
      </w:r>
    </w:p>
    <w:p w14:paraId="2B8B0553" w14:textId="77777777" w:rsidR="00EE0416" w:rsidRPr="00C8057E" w:rsidRDefault="00EE0416" w:rsidP="00EE0416">
      <w:pPr>
        <w:jc w:val="both"/>
        <w:rPr>
          <w:rFonts w:ascii="Arial" w:hAnsi="Arial" w:cs="Arial"/>
          <w:b/>
        </w:rPr>
      </w:pPr>
      <w:r w:rsidRPr="00C8057E">
        <w:rPr>
          <w:rFonts w:ascii="Arial" w:hAnsi="Arial" w:cs="Arial"/>
          <w:b/>
        </w:rPr>
        <w:t>RA</w:t>
      </w:r>
      <w:r w:rsidR="00D439AC">
        <w:rPr>
          <w:rFonts w:ascii="Arial" w:hAnsi="Arial" w:cs="Arial"/>
          <w:b/>
        </w:rPr>
        <w:t>ZDJEL 002 – OPĆINSKO NAČELNIK</w:t>
      </w:r>
      <w:r w:rsidRPr="00C8057E">
        <w:rPr>
          <w:rFonts w:ascii="Arial" w:hAnsi="Arial" w:cs="Arial"/>
          <w:b/>
        </w:rPr>
        <w:tab/>
      </w:r>
    </w:p>
    <w:p w14:paraId="0F581899" w14:textId="77777777" w:rsidR="00EE0416" w:rsidRDefault="00EE0416" w:rsidP="00EE0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</w:t>
      </w:r>
      <w:r w:rsidR="00D439AC">
        <w:rPr>
          <w:rFonts w:ascii="Arial" w:hAnsi="Arial" w:cs="Arial"/>
        </w:rPr>
        <w:t xml:space="preserve"> smanjuju za 532.078,00 kn i iznose 9.532.452,00</w:t>
      </w:r>
      <w:r>
        <w:rPr>
          <w:rFonts w:ascii="Arial" w:hAnsi="Arial" w:cs="Arial"/>
        </w:rPr>
        <w:t xml:space="preserve"> kn.</w:t>
      </w:r>
    </w:p>
    <w:p w14:paraId="41B45815" w14:textId="77777777" w:rsidR="00EE0416" w:rsidRPr="00C8057E" w:rsidRDefault="00EE0416" w:rsidP="00EE0416">
      <w:pPr>
        <w:jc w:val="both"/>
        <w:rPr>
          <w:rFonts w:ascii="Arial" w:hAnsi="Arial" w:cs="Arial"/>
          <w:b/>
        </w:rPr>
      </w:pPr>
      <w:r w:rsidRPr="00C8057E">
        <w:rPr>
          <w:rFonts w:ascii="Arial" w:hAnsi="Arial" w:cs="Arial"/>
          <w:b/>
        </w:rPr>
        <w:t xml:space="preserve">RAZDJEL 003 </w:t>
      </w:r>
      <w:r>
        <w:rPr>
          <w:rFonts w:ascii="Arial" w:hAnsi="Arial" w:cs="Arial"/>
          <w:b/>
        </w:rPr>
        <w:t>–</w:t>
      </w:r>
      <w:r w:rsidRPr="00C8057E">
        <w:rPr>
          <w:rFonts w:ascii="Arial" w:hAnsi="Arial" w:cs="Arial"/>
          <w:b/>
        </w:rPr>
        <w:t xml:space="preserve"> </w:t>
      </w:r>
      <w:r w:rsidR="00D439AC">
        <w:rPr>
          <w:rFonts w:ascii="Arial" w:hAnsi="Arial" w:cs="Arial"/>
          <w:b/>
        </w:rPr>
        <w:t xml:space="preserve">JEDINSTVENI UPRAVNI ODJEL </w:t>
      </w:r>
    </w:p>
    <w:p w14:paraId="3EA407CD" w14:textId="77777777" w:rsidR="00EE0416" w:rsidRPr="00C8057E" w:rsidRDefault="00951F5D" w:rsidP="00951F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Rashodi se smanjuju</w:t>
      </w:r>
      <w:r w:rsidR="00EE0416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1.834.938,00</w:t>
      </w:r>
      <w:r w:rsidR="00EE0416">
        <w:rPr>
          <w:rFonts w:ascii="Arial" w:hAnsi="Arial" w:cs="Arial"/>
        </w:rPr>
        <w:t xml:space="preserve"> kn i iznose </w:t>
      </w:r>
      <w:r>
        <w:rPr>
          <w:rFonts w:ascii="Arial" w:hAnsi="Arial" w:cs="Arial"/>
        </w:rPr>
        <w:t>5.984.262,00</w:t>
      </w:r>
      <w:r w:rsidR="00EE0416">
        <w:rPr>
          <w:rFonts w:ascii="Arial" w:hAnsi="Arial" w:cs="Arial"/>
        </w:rPr>
        <w:t xml:space="preserve"> kn </w:t>
      </w:r>
    </w:p>
    <w:p w14:paraId="35CC2C13" w14:textId="77777777" w:rsidR="00EE0416" w:rsidRDefault="00EE0416" w:rsidP="00EE0416">
      <w:pPr>
        <w:jc w:val="both"/>
        <w:rPr>
          <w:rFonts w:ascii="Arial" w:hAnsi="Arial" w:cs="Arial"/>
        </w:rPr>
      </w:pPr>
    </w:p>
    <w:p w14:paraId="582A5511" w14:textId="57DC9EC7" w:rsidR="00E43D1A" w:rsidRDefault="008E5F91" w:rsidP="008E5F91">
      <w:pPr>
        <w:ind w:left="495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51F5D">
        <w:rPr>
          <w:rFonts w:ascii="Arial" w:hAnsi="Arial" w:cs="Arial"/>
        </w:rPr>
        <w:t>OPĆINSKI NAČELNI</w:t>
      </w:r>
      <w:r>
        <w:rPr>
          <w:rFonts w:ascii="Arial" w:hAnsi="Arial" w:cs="Arial"/>
        </w:rPr>
        <w:t>K</w:t>
      </w:r>
    </w:p>
    <w:p w14:paraId="0F9B1D26" w14:textId="45C41953" w:rsidR="00951F5D" w:rsidRPr="00B25B9A" w:rsidRDefault="00E43D1A" w:rsidP="00E43D1A">
      <w:pPr>
        <w:ind w:left="566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1F5D">
        <w:rPr>
          <w:rFonts w:ascii="Arial" w:hAnsi="Arial" w:cs="Arial"/>
        </w:rPr>
        <w:t xml:space="preserve"> </w:t>
      </w:r>
      <w:r w:rsidR="008E5F91">
        <w:rPr>
          <w:rFonts w:ascii="Arial" w:hAnsi="Arial" w:cs="Arial"/>
        </w:rPr>
        <w:t xml:space="preserve"> </w:t>
      </w:r>
      <w:r w:rsidR="00951F5D">
        <w:rPr>
          <w:rFonts w:ascii="Arial" w:hAnsi="Arial" w:cs="Arial"/>
        </w:rPr>
        <w:t xml:space="preserve">Milan </w:t>
      </w:r>
      <w:proofErr w:type="spellStart"/>
      <w:r w:rsidR="00951F5D">
        <w:rPr>
          <w:rFonts w:ascii="Arial" w:hAnsi="Arial" w:cs="Arial"/>
        </w:rPr>
        <w:t>Grubač</w:t>
      </w:r>
      <w:proofErr w:type="spellEnd"/>
    </w:p>
    <w:p w14:paraId="4CBA0642" w14:textId="77777777" w:rsidR="00951F5D" w:rsidRDefault="00951F5D" w:rsidP="00D51E04">
      <w:pPr>
        <w:spacing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8EE872" w14:textId="77777777" w:rsidR="00951F5D" w:rsidRDefault="00951F5D" w:rsidP="00D51E04">
      <w:pPr>
        <w:spacing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8286A" w14:textId="77777777" w:rsidR="007F3E5C" w:rsidRDefault="007F3E5C"/>
    <w:sectPr w:rsidR="007F3E5C" w:rsidSect="003723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29E1"/>
    <w:multiLevelType w:val="hybridMultilevel"/>
    <w:tmpl w:val="78FE1CCC"/>
    <w:lvl w:ilvl="0" w:tplc="6F0E0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7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44A"/>
    <w:rsid w:val="00012677"/>
    <w:rsid w:val="0005045F"/>
    <w:rsid w:val="00052ACB"/>
    <w:rsid w:val="00113288"/>
    <w:rsid w:val="00127F79"/>
    <w:rsid w:val="001565CD"/>
    <w:rsid w:val="0025557D"/>
    <w:rsid w:val="00265E23"/>
    <w:rsid w:val="00271BAF"/>
    <w:rsid w:val="002738FE"/>
    <w:rsid w:val="002B5F4E"/>
    <w:rsid w:val="002D7356"/>
    <w:rsid w:val="002D7BF5"/>
    <w:rsid w:val="004622AF"/>
    <w:rsid w:val="004E3D7D"/>
    <w:rsid w:val="005C5ED5"/>
    <w:rsid w:val="006157D3"/>
    <w:rsid w:val="00615E5B"/>
    <w:rsid w:val="00644CB6"/>
    <w:rsid w:val="006477B7"/>
    <w:rsid w:val="006E4090"/>
    <w:rsid w:val="006F244A"/>
    <w:rsid w:val="0074507B"/>
    <w:rsid w:val="007F3E5C"/>
    <w:rsid w:val="0081507F"/>
    <w:rsid w:val="00821B3D"/>
    <w:rsid w:val="0086556E"/>
    <w:rsid w:val="008B3425"/>
    <w:rsid w:val="008E5F91"/>
    <w:rsid w:val="00944318"/>
    <w:rsid w:val="00951F5D"/>
    <w:rsid w:val="009718A2"/>
    <w:rsid w:val="009C1288"/>
    <w:rsid w:val="00A67676"/>
    <w:rsid w:val="00A90CB0"/>
    <w:rsid w:val="00A9658B"/>
    <w:rsid w:val="00B90A07"/>
    <w:rsid w:val="00BA2410"/>
    <w:rsid w:val="00C309F2"/>
    <w:rsid w:val="00C40DC2"/>
    <w:rsid w:val="00D03989"/>
    <w:rsid w:val="00D439AC"/>
    <w:rsid w:val="00D51E04"/>
    <w:rsid w:val="00D91E75"/>
    <w:rsid w:val="00E20B84"/>
    <w:rsid w:val="00E26654"/>
    <w:rsid w:val="00E43D1A"/>
    <w:rsid w:val="00EB27A5"/>
    <w:rsid w:val="00EE0416"/>
    <w:rsid w:val="00F97B76"/>
    <w:rsid w:val="00FD02A2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0590"/>
  <w15:docId w15:val="{C6E306D2-A7DE-464B-BC75-CDA3E7EB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0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1E0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989"/>
    <w:pPr>
      <w:ind w:left="720"/>
      <w:contextualSpacing/>
    </w:pPr>
  </w:style>
  <w:style w:type="table" w:styleId="Reetkatablice">
    <w:name w:val="Table Grid"/>
    <w:basedOn w:val="Obinatablica"/>
    <w:uiPriority w:val="39"/>
    <w:rsid w:val="0027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2738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2738F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23DD-F851-441D-85AE-9788B9E6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19</cp:revision>
  <dcterms:created xsi:type="dcterms:W3CDTF">2022-11-10T13:50:00Z</dcterms:created>
  <dcterms:modified xsi:type="dcterms:W3CDTF">2022-11-14T09:19:00Z</dcterms:modified>
</cp:coreProperties>
</file>