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247E" w14:textId="51301F43" w:rsidR="002446F3" w:rsidRPr="00967B90" w:rsidRDefault="002446F3" w:rsidP="002446F3">
      <w:pPr>
        <w:jc w:val="both"/>
        <w:rPr>
          <w:lang w:val="hr-HR" w:eastAsia="en-US" w:bidi="ar-SA"/>
        </w:rPr>
      </w:pPr>
      <w:r w:rsidRPr="00967B90">
        <w:rPr>
          <w:noProof/>
        </w:rPr>
        <w:drawing>
          <wp:inline distT="0" distB="0" distL="0" distR="0" wp14:anchorId="5F4C5524" wp14:editId="4D0B9A6D">
            <wp:extent cx="373380" cy="487680"/>
            <wp:effectExtent l="0" t="0" r="7620" b="762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3A428" w14:textId="77777777" w:rsidR="002446F3" w:rsidRPr="00967B90" w:rsidRDefault="002446F3" w:rsidP="002446F3">
      <w:pPr>
        <w:jc w:val="both"/>
      </w:pPr>
      <w:r w:rsidRPr="00967B90">
        <w:t>REPUBLIKA HRVATSKA</w:t>
      </w:r>
    </w:p>
    <w:p w14:paraId="6C9D56B7" w14:textId="77777777" w:rsidR="002446F3" w:rsidRPr="00967B90" w:rsidRDefault="002446F3" w:rsidP="002446F3">
      <w:pPr>
        <w:jc w:val="both"/>
      </w:pPr>
      <w:r w:rsidRPr="00967B90">
        <w:t>VUKOVARSKO-SRIJEMSKA ŽUPANIJA</w:t>
      </w:r>
    </w:p>
    <w:p w14:paraId="6B148F8E" w14:textId="77777777" w:rsidR="002446F3" w:rsidRPr="00967B90" w:rsidRDefault="002446F3" w:rsidP="002446F3">
      <w:pPr>
        <w:jc w:val="both"/>
        <w:rPr>
          <w:b/>
        </w:rPr>
      </w:pPr>
      <w:r w:rsidRPr="00967B90">
        <w:rPr>
          <w:b/>
        </w:rPr>
        <w:t>OPĆINA TOMPOJEVCI</w:t>
      </w:r>
    </w:p>
    <w:p w14:paraId="4EABD91C" w14:textId="7BFB1D1A" w:rsidR="002446F3" w:rsidRPr="00967B90" w:rsidRDefault="002446F3" w:rsidP="002446F3">
      <w:pPr>
        <w:jc w:val="both"/>
        <w:rPr>
          <w:b/>
        </w:rPr>
      </w:pPr>
      <w:r w:rsidRPr="00967B90">
        <w:rPr>
          <w:b/>
        </w:rPr>
        <w:t>OPĆINSKO VIJEĆE</w:t>
      </w:r>
    </w:p>
    <w:p w14:paraId="37C02AC8" w14:textId="77777777" w:rsidR="00967B90" w:rsidRPr="00967B90" w:rsidRDefault="00967B90" w:rsidP="00967B90">
      <w:r w:rsidRPr="00967B90">
        <w:t>KLASA: 406-09/20-04/1</w:t>
      </w:r>
    </w:p>
    <w:p w14:paraId="6236122C" w14:textId="7EF02E71" w:rsidR="00967B90" w:rsidRPr="00967B90" w:rsidRDefault="00967B90" w:rsidP="00967B90">
      <w:pPr>
        <w:rPr>
          <w:bCs/>
          <w:iCs/>
        </w:rPr>
      </w:pPr>
      <w:r w:rsidRPr="00967B90">
        <w:rPr>
          <w:bCs/>
          <w:iCs/>
        </w:rPr>
        <w:t>URBROJ: 2196-26-02-22-</w:t>
      </w:r>
      <w:r w:rsidR="00B24CAA">
        <w:rPr>
          <w:bCs/>
          <w:iCs/>
        </w:rPr>
        <w:t>3</w:t>
      </w:r>
    </w:p>
    <w:p w14:paraId="4987DB76" w14:textId="77777777" w:rsidR="002446F3" w:rsidRPr="00967B90" w:rsidRDefault="002446F3" w:rsidP="002446F3">
      <w:pPr>
        <w:rPr>
          <w:bCs/>
          <w:iCs/>
        </w:rPr>
      </w:pPr>
      <w:r w:rsidRPr="00967B90">
        <w:rPr>
          <w:bCs/>
          <w:iCs/>
        </w:rPr>
        <w:t>Tompojevci, 20. lipnja 2022.</w:t>
      </w:r>
    </w:p>
    <w:p w14:paraId="08B2CE95" w14:textId="77777777" w:rsidR="002446F3" w:rsidRPr="00967B90" w:rsidRDefault="002446F3" w:rsidP="002446F3">
      <w:pPr>
        <w:jc w:val="both"/>
        <w:rPr>
          <w:b/>
        </w:rPr>
      </w:pPr>
    </w:p>
    <w:p w14:paraId="17C41B9A" w14:textId="77777777" w:rsidR="0030588C" w:rsidRDefault="0030588C" w:rsidP="0030588C">
      <w:pPr>
        <w:jc w:val="both"/>
        <w:rPr>
          <w:rFonts w:cs="Calibri"/>
          <w:lang w:val="hr-HR" w:eastAsia="hr-HR" w:bidi="ar-SA"/>
        </w:rPr>
      </w:pPr>
    </w:p>
    <w:p w14:paraId="5963B1B2" w14:textId="4C993FEB" w:rsidR="0030588C" w:rsidRDefault="0030588C" w:rsidP="0030588C">
      <w:pPr>
        <w:ind w:firstLine="708"/>
        <w:jc w:val="both"/>
      </w:pPr>
      <w:r>
        <w:t xml:space="preserve">Na temelju  članka 29. Statuta općine Tompojevci  («Službeni  vjesnik» Vukovarsko-srijemske županije br. 04/21), Općinsko vijeće Općine Tompojevci na </w:t>
      </w:r>
      <w:r w:rsidR="00524054">
        <w:t>10</w:t>
      </w:r>
      <w:r>
        <w:t xml:space="preserve">. sjednici održanoj dana </w:t>
      </w:r>
      <w:r w:rsidR="00524054">
        <w:t>20</w:t>
      </w:r>
      <w:r>
        <w:t xml:space="preserve">. </w:t>
      </w:r>
      <w:r w:rsidR="00524054">
        <w:t>lipnja</w:t>
      </w:r>
      <w:r>
        <w:t xml:space="preserve"> 202</w:t>
      </w:r>
      <w:r w:rsidR="00524054">
        <w:t>2</w:t>
      </w:r>
      <w:r>
        <w:t>. godine, donijelo je:</w:t>
      </w:r>
    </w:p>
    <w:p w14:paraId="60A4CFD4" w14:textId="77777777" w:rsidR="0030588C" w:rsidRDefault="0030588C" w:rsidP="0030588C"/>
    <w:p w14:paraId="2DC5F3E0" w14:textId="77777777" w:rsidR="0030588C" w:rsidRDefault="0030588C" w:rsidP="0030588C"/>
    <w:p w14:paraId="1E299585" w14:textId="77777777" w:rsidR="0030588C" w:rsidRDefault="0030588C" w:rsidP="0030588C"/>
    <w:p w14:paraId="3C59CB2F" w14:textId="77777777" w:rsidR="0030588C" w:rsidRDefault="0030588C" w:rsidP="0030588C"/>
    <w:p w14:paraId="5BD4A8EF" w14:textId="77777777" w:rsidR="0030588C" w:rsidRDefault="0030588C" w:rsidP="0030588C">
      <w:pPr>
        <w:jc w:val="center"/>
        <w:rPr>
          <w:b/>
        </w:rPr>
      </w:pPr>
      <w:r>
        <w:rPr>
          <w:b/>
        </w:rPr>
        <w:t>ODLUKU</w:t>
      </w:r>
    </w:p>
    <w:p w14:paraId="2D1D3B40" w14:textId="77777777" w:rsidR="002446F3" w:rsidRDefault="0030588C" w:rsidP="0030588C">
      <w:pPr>
        <w:jc w:val="center"/>
        <w:rPr>
          <w:b/>
        </w:rPr>
      </w:pPr>
      <w:r>
        <w:rPr>
          <w:b/>
        </w:rPr>
        <w:t xml:space="preserve">o prihvaćanju  Izvješća o provedbi Plana upravljanja imovinom </w:t>
      </w:r>
    </w:p>
    <w:p w14:paraId="44D98901" w14:textId="1E5E923F" w:rsidR="00524054" w:rsidRDefault="0030588C" w:rsidP="0030588C">
      <w:pPr>
        <w:jc w:val="center"/>
        <w:rPr>
          <w:b/>
        </w:rPr>
      </w:pPr>
      <w:r>
        <w:rPr>
          <w:b/>
        </w:rPr>
        <w:t xml:space="preserve">u vlasništvu Općine Tompojevci </w:t>
      </w:r>
    </w:p>
    <w:p w14:paraId="0861B105" w14:textId="6E837983" w:rsidR="0030588C" w:rsidRDefault="0030588C" w:rsidP="0030588C">
      <w:pPr>
        <w:jc w:val="center"/>
        <w:rPr>
          <w:b/>
        </w:rPr>
      </w:pPr>
      <w:r>
        <w:rPr>
          <w:b/>
        </w:rPr>
        <w:t>za 202</w:t>
      </w:r>
      <w:r w:rsidR="00524054">
        <w:rPr>
          <w:b/>
        </w:rPr>
        <w:t>1</w:t>
      </w:r>
      <w:r>
        <w:rPr>
          <w:b/>
        </w:rPr>
        <w:t>. godinu</w:t>
      </w:r>
    </w:p>
    <w:p w14:paraId="26D0B847" w14:textId="77777777" w:rsidR="0030588C" w:rsidRDefault="0030588C" w:rsidP="0030588C">
      <w:pPr>
        <w:jc w:val="center"/>
        <w:rPr>
          <w:b/>
        </w:rPr>
      </w:pPr>
    </w:p>
    <w:p w14:paraId="303A3CC2" w14:textId="77777777" w:rsidR="0030588C" w:rsidRDefault="0030588C" w:rsidP="0030588C">
      <w:pPr>
        <w:jc w:val="center"/>
        <w:rPr>
          <w:b/>
        </w:rPr>
      </w:pPr>
    </w:p>
    <w:p w14:paraId="4539A476" w14:textId="77777777" w:rsidR="0030588C" w:rsidRDefault="0030588C" w:rsidP="0030588C">
      <w:pPr>
        <w:jc w:val="center"/>
      </w:pPr>
    </w:p>
    <w:p w14:paraId="4F670F5E" w14:textId="77777777" w:rsidR="0030588C" w:rsidRDefault="0030588C" w:rsidP="0030588C">
      <w:pPr>
        <w:jc w:val="center"/>
      </w:pPr>
    </w:p>
    <w:p w14:paraId="3FC57472" w14:textId="77777777" w:rsidR="0030588C" w:rsidRDefault="0030588C" w:rsidP="0030588C">
      <w:pPr>
        <w:jc w:val="center"/>
      </w:pPr>
      <w:r>
        <w:t>Članak 1.</w:t>
      </w:r>
    </w:p>
    <w:p w14:paraId="15111774" w14:textId="60C78D5E" w:rsidR="0030588C" w:rsidRPr="00F96834" w:rsidRDefault="0030588C" w:rsidP="00FC7864">
      <w:pPr>
        <w:jc w:val="both"/>
      </w:pPr>
      <w:r>
        <w:tab/>
      </w:r>
      <w:r w:rsidRPr="00F96834">
        <w:t>Prihvaća se  Izvješće Općinskog načelnika  o provedbi Plana upravljanja imovinom u vlasništvu Općine Tompojevci za 202</w:t>
      </w:r>
      <w:r w:rsidR="005920CC" w:rsidRPr="00F96834">
        <w:t>1</w:t>
      </w:r>
      <w:r w:rsidRPr="00F96834">
        <w:t>. godinu (</w:t>
      </w:r>
      <w:r w:rsidR="005920CC" w:rsidRPr="00F96834">
        <w:t xml:space="preserve">KLASA: 406-09/20-04/1, </w:t>
      </w:r>
      <w:r w:rsidR="005920CC" w:rsidRPr="00F96834">
        <w:rPr>
          <w:bCs/>
          <w:iCs/>
        </w:rPr>
        <w:t>URBROJ: 2196-26-03-22-2</w:t>
      </w:r>
      <w:r w:rsidR="005920CC" w:rsidRPr="00F96834">
        <w:t xml:space="preserve"> od </w:t>
      </w:r>
      <w:r w:rsidR="005920CC" w:rsidRPr="00F96834">
        <w:rPr>
          <w:bCs/>
          <w:iCs/>
        </w:rPr>
        <w:t>06. lipnja 2022.</w:t>
      </w:r>
      <w:r w:rsidR="00FC7864" w:rsidRPr="00F96834">
        <w:rPr>
          <w:bCs/>
          <w:iCs/>
        </w:rPr>
        <w:t>)</w:t>
      </w:r>
      <w:r w:rsidR="005920CC" w:rsidRPr="00F96834">
        <w:t>, k</w:t>
      </w:r>
      <w:r w:rsidRPr="00F96834">
        <w:t>oje je sastavni dio ove Odluke.</w:t>
      </w:r>
    </w:p>
    <w:p w14:paraId="4BBD6F0B" w14:textId="77777777" w:rsidR="0030588C" w:rsidRPr="00F96834" w:rsidRDefault="0030588C" w:rsidP="0030588C">
      <w:pPr>
        <w:jc w:val="both"/>
      </w:pPr>
      <w:r w:rsidRPr="00F96834">
        <w:tab/>
      </w:r>
    </w:p>
    <w:p w14:paraId="3D59D1C9" w14:textId="77777777" w:rsidR="0030588C" w:rsidRDefault="0030588C" w:rsidP="0030588C">
      <w:pPr>
        <w:jc w:val="both"/>
      </w:pPr>
    </w:p>
    <w:p w14:paraId="39D1EF3A" w14:textId="77777777" w:rsidR="0030588C" w:rsidRDefault="0030588C" w:rsidP="0030588C">
      <w:pPr>
        <w:ind w:firstLine="708"/>
        <w:jc w:val="both"/>
      </w:pPr>
    </w:p>
    <w:p w14:paraId="45D34A6E" w14:textId="77777777" w:rsidR="0030588C" w:rsidRDefault="0030588C" w:rsidP="0030588C">
      <w:pPr>
        <w:jc w:val="center"/>
      </w:pPr>
      <w:r>
        <w:t>Članak 2.</w:t>
      </w:r>
    </w:p>
    <w:p w14:paraId="55DB26F1" w14:textId="77777777" w:rsidR="0030588C" w:rsidRDefault="0030588C" w:rsidP="0030588C">
      <w:pPr>
        <w:jc w:val="both"/>
      </w:pPr>
      <w:r>
        <w:tab/>
        <w:t>Ova Odluka stupa na snagu osmog dana od dana objave  u „Službenom vjesniku“ Vukovarsko-srijemske županije.</w:t>
      </w:r>
    </w:p>
    <w:p w14:paraId="2B9773F5" w14:textId="77777777" w:rsidR="0030588C" w:rsidRDefault="0030588C" w:rsidP="0030588C">
      <w:pPr>
        <w:jc w:val="both"/>
      </w:pPr>
    </w:p>
    <w:p w14:paraId="6C48590A" w14:textId="77777777" w:rsidR="0030588C" w:rsidRDefault="0030588C" w:rsidP="0030588C">
      <w:pPr>
        <w:jc w:val="both"/>
      </w:pPr>
    </w:p>
    <w:p w14:paraId="2E8CC913" w14:textId="77777777" w:rsidR="0030588C" w:rsidRDefault="0030588C" w:rsidP="0030588C">
      <w:pPr>
        <w:jc w:val="both"/>
      </w:pPr>
    </w:p>
    <w:p w14:paraId="6A0A9BDE" w14:textId="77777777" w:rsidR="0030588C" w:rsidRDefault="0030588C" w:rsidP="0030588C">
      <w:pPr>
        <w:jc w:val="both"/>
      </w:pPr>
    </w:p>
    <w:p w14:paraId="340A75CE" w14:textId="77777777" w:rsidR="0030588C" w:rsidRDefault="0030588C" w:rsidP="0030588C">
      <w:pPr>
        <w:jc w:val="both"/>
      </w:pPr>
    </w:p>
    <w:p w14:paraId="105637BB" w14:textId="77777777" w:rsidR="0030588C" w:rsidRDefault="0030588C" w:rsidP="0030588C">
      <w:pPr>
        <w:jc w:val="both"/>
      </w:pPr>
    </w:p>
    <w:p w14:paraId="56A4B6E2" w14:textId="48C2468D" w:rsidR="0030588C" w:rsidRDefault="0030588C" w:rsidP="003058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14:paraId="0808CD8D" w14:textId="3EED0CEA" w:rsidR="0030588C" w:rsidRDefault="0030588C" w:rsidP="0030588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Ivan Štefanac</w:t>
      </w:r>
    </w:p>
    <w:p w14:paraId="54C25EB5" w14:textId="77777777" w:rsidR="0030588C" w:rsidRDefault="0030588C" w:rsidP="0030588C">
      <w:pPr>
        <w:jc w:val="both"/>
        <w:rPr>
          <w:rFonts w:cs="Calibri"/>
          <w:sz w:val="24"/>
          <w:szCs w:val="24"/>
        </w:rPr>
      </w:pPr>
    </w:p>
    <w:p w14:paraId="3FB82058" w14:textId="77777777" w:rsidR="0030588C" w:rsidRDefault="0030588C" w:rsidP="0030588C">
      <w:pPr>
        <w:rPr>
          <w:b/>
          <w:bCs/>
          <w:i/>
          <w:iCs/>
          <w:color w:val="FF0000"/>
        </w:rPr>
      </w:pPr>
    </w:p>
    <w:p w14:paraId="5275FC2F" w14:textId="77777777" w:rsidR="0030588C" w:rsidRDefault="0030588C" w:rsidP="00FE2A99">
      <w:pPr>
        <w:jc w:val="both"/>
        <w:rPr>
          <w:rFonts w:ascii="Calibri" w:hAnsi="Calibri" w:cs="Calibri"/>
        </w:rPr>
      </w:pPr>
    </w:p>
    <w:p w14:paraId="441005BF" w14:textId="77777777" w:rsidR="0030588C" w:rsidRDefault="0030588C" w:rsidP="00FE2A99">
      <w:pPr>
        <w:jc w:val="both"/>
        <w:rPr>
          <w:rFonts w:ascii="Calibri" w:hAnsi="Calibri" w:cs="Calibri"/>
        </w:rPr>
      </w:pPr>
    </w:p>
    <w:p w14:paraId="2A267848" w14:textId="77777777" w:rsidR="0030588C" w:rsidRDefault="0030588C" w:rsidP="00FE2A99">
      <w:pPr>
        <w:jc w:val="both"/>
        <w:rPr>
          <w:rFonts w:ascii="Calibri" w:hAnsi="Calibri" w:cs="Calibri"/>
        </w:rPr>
      </w:pPr>
    </w:p>
    <w:p w14:paraId="45D1A8BB" w14:textId="20E13E8C" w:rsidR="00FE2A99" w:rsidRPr="00AC6BC4" w:rsidRDefault="00342811" w:rsidP="00FE2A99">
      <w:pPr>
        <w:jc w:val="both"/>
        <w:rPr>
          <w:rFonts w:asciiTheme="minorHAnsi" w:hAnsiTheme="minorHAnsi" w:cstheme="minorHAnsi"/>
          <w:bCs/>
          <w:iCs/>
        </w:rPr>
      </w:pPr>
      <w:r w:rsidRPr="002A7C97">
        <w:rPr>
          <w:rFonts w:ascii="Calibri" w:hAnsi="Calibri" w:cs="Calibri"/>
        </w:rPr>
        <w:lastRenderedPageBreak/>
        <w:tab/>
      </w:r>
      <w:r w:rsidR="00FE2A99" w:rsidRPr="00AC6BC4">
        <w:rPr>
          <w:rFonts w:asciiTheme="minorHAnsi" w:hAnsiTheme="minorHAnsi" w:cstheme="minorHAnsi"/>
        </w:rPr>
        <w:t xml:space="preserve">Na temelju članka 20. stavka 1. Zakona o upravljanju državnom imovinom („Narodne novine“ broj 55/18), </w:t>
      </w:r>
      <w:r w:rsidR="00FE2A99" w:rsidRPr="00AC6BC4">
        <w:rPr>
          <w:rFonts w:asciiTheme="minorHAnsi" w:hAnsiTheme="minorHAnsi" w:cstheme="minorHAnsi"/>
          <w:bCs/>
          <w:iCs/>
        </w:rPr>
        <w:t>članka 48. Statuta Općine Tompojevci („Službeni vjesnik“ Vukovarsko-srijemske županije br. 04/21), i Plana upravljanja i raspolaganja imovinom u vlasništvu Općine Tompojevci za 2021.godinu, Općinski načelnik Općine Tompojevci  podnosi Općinskom vijeću Općine Tompojevci:</w:t>
      </w:r>
    </w:p>
    <w:p w14:paraId="1742F0B1" w14:textId="77777777" w:rsidR="00FE2A99" w:rsidRPr="00AC6BC4" w:rsidRDefault="00FE2A99" w:rsidP="00FE2A99">
      <w:pPr>
        <w:jc w:val="both"/>
        <w:rPr>
          <w:rFonts w:asciiTheme="minorHAnsi" w:hAnsiTheme="minorHAnsi" w:cstheme="minorHAnsi"/>
        </w:rPr>
      </w:pPr>
    </w:p>
    <w:p w14:paraId="7E187935" w14:textId="77777777" w:rsidR="00FE2A99" w:rsidRPr="00AC6BC4" w:rsidRDefault="00FE2A99" w:rsidP="00FE2A99">
      <w:pPr>
        <w:jc w:val="center"/>
        <w:rPr>
          <w:rFonts w:asciiTheme="minorHAnsi" w:hAnsiTheme="minorHAnsi" w:cstheme="minorHAnsi"/>
          <w:b/>
        </w:rPr>
      </w:pPr>
      <w:r w:rsidRPr="00AC6BC4">
        <w:rPr>
          <w:rFonts w:asciiTheme="minorHAnsi" w:hAnsiTheme="minorHAnsi" w:cstheme="minorHAnsi"/>
          <w:b/>
        </w:rPr>
        <w:t>IZVJEŠĆE</w:t>
      </w:r>
    </w:p>
    <w:p w14:paraId="0BEEEE54" w14:textId="77777777" w:rsidR="00FE2A99" w:rsidRPr="00AC6BC4" w:rsidRDefault="00FE2A99" w:rsidP="00FE2A99">
      <w:pPr>
        <w:jc w:val="center"/>
        <w:rPr>
          <w:rFonts w:asciiTheme="minorHAnsi" w:hAnsiTheme="minorHAnsi" w:cstheme="minorHAnsi"/>
          <w:b/>
          <w:bCs/>
        </w:rPr>
      </w:pPr>
      <w:r w:rsidRPr="00AC6BC4">
        <w:rPr>
          <w:rFonts w:asciiTheme="minorHAnsi" w:hAnsiTheme="minorHAnsi" w:cstheme="minorHAnsi"/>
          <w:b/>
        </w:rPr>
        <w:t xml:space="preserve">o provedbi </w:t>
      </w:r>
      <w:r w:rsidRPr="00AC6BC4">
        <w:rPr>
          <w:rFonts w:asciiTheme="minorHAnsi" w:hAnsiTheme="minorHAnsi" w:cstheme="minorHAnsi"/>
          <w:b/>
          <w:bCs/>
        </w:rPr>
        <w:t xml:space="preserve">Plana upravljanja imovinom u vlasništvu Općine Tompojevci </w:t>
      </w:r>
    </w:p>
    <w:p w14:paraId="6839BA98" w14:textId="77777777" w:rsidR="00FE2A99" w:rsidRPr="00AC6BC4" w:rsidRDefault="00FE2A99" w:rsidP="00FE2A99">
      <w:pPr>
        <w:jc w:val="center"/>
        <w:rPr>
          <w:rFonts w:asciiTheme="minorHAnsi" w:hAnsiTheme="minorHAnsi" w:cstheme="minorHAnsi"/>
          <w:b/>
          <w:bCs/>
        </w:rPr>
      </w:pPr>
      <w:r w:rsidRPr="00AC6BC4">
        <w:rPr>
          <w:rFonts w:asciiTheme="minorHAnsi" w:hAnsiTheme="minorHAnsi" w:cstheme="minorHAnsi"/>
          <w:b/>
          <w:bCs/>
        </w:rPr>
        <w:t>za 2021. godinu</w:t>
      </w:r>
    </w:p>
    <w:p w14:paraId="09B84E43" w14:textId="77777777" w:rsidR="00FE2A99" w:rsidRPr="00AC6BC4" w:rsidRDefault="00FE2A99" w:rsidP="00FE2A99">
      <w:pPr>
        <w:jc w:val="center"/>
        <w:rPr>
          <w:rFonts w:asciiTheme="minorHAnsi" w:hAnsiTheme="minorHAnsi" w:cstheme="minorHAnsi"/>
          <w:b/>
          <w:bCs/>
        </w:rPr>
      </w:pPr>
    </w:p>
    <w:p w14:paraId="7E9F092C" w14:textId="77777777" w:rsidR="00FE2A99" w:rsidRPr="00AC6BC4" w:rsidRDefault="00FE2A99" w:rsidP="00FE2A99">
      <w:pPr>
        <w:jc w:val="center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I.</w:t>
      </w:r>
    </w:p>
    <w:p w14:paraId="362FDCF6" w14:textId="08CCD98D" w:rsidR="00FE2A99" w:rsidRPr="00AC6BC4" w:rsidRDefault="00342811" w:rsidP="00FE2A99">
      <w:pPr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ab/>
      </w:r>
      <w:r w:rsidR="00FE2A99" w:rsidRPr="00AC6BC4">
        <w:rPr>
          <w:rFonts w:asciiTheme="minorHAnsi" w:hAnsiTheme="minorHAnsi" w:cstheme="minorHAnsi"/>
        </w:rPr>
        <w:t>Člankom 20. stavkom 1. Zakona o upravljanju državnom imovinom („Narodne novine“ broj 55/18) propisano je  da Vlada RH podnosi Hrvatskom saboru  izvješća o provedbi Godišnjeg plana upravljanja državnom imovinom do 30. rujna tekuće godine za prethodnu godinu. Kako je člankom 35. stavkom 8. Zakona o vlasništvu i drugim stvarnim pravima („Narodne novine“ broj  91/96, 68/98, 137/99,22/00, 73/00, 129/00, 114/01, 79/06, 141/06 ,146/08, 38/09, 153/09, 143/12 i 152/14)</w:t>
      </w:r>
      <w:r w:rsidR="00FE2A99" w:rsidRPr="00AC6BC4">
        <w:rPr>
          <w:rFonts w:asciiTheme="minorHAnsi" w:hAnsiTheme="minorHAnsi" w:cstheme="minorHAnsi"/>
          <w:b/>
          <w:shd w:val="clear" w:color="auto" w:fill="FFFFFF" w:themeFill="background1"/>
        </w:rPr>
        <w:t xml:space="preserve"> </w:t>
      </w:r>
      <w:r w:rsidR="00FE2A99" w:rsidRPr="00AC6BC4">
        <w:rPr>
          <w:rFonts w:asciiTheme="minorHAnsi" w:hAnsiTheme="minorHAnsi" w:cstheme="minorHAnsi"/>
        </w:rPr>
        <w:t>utvrđeno da se na pravo vlasništva jedinica lokalne samouprave na odgovarajući način primjenjuju pravila o vlasništvu Republike Hrvatske, općinski načelnik Općine Tompojevci podnosi Izvješće o provedbi Plana upravljanja imovinom u vlasništvu Općine Tompojevci za 2021. godinu, od 10.11.2020. godine ( KLASA: 406-09/20-04/1, URBROJ: 2196/07-03-20-1) Općinskom vijeću Općine Tompojevci.</w:t>
      </w:r>
    </w:p>
    <w:p w14:paraId="653CAC7F" w14:textId="77777777" w:rsidR="00FE2A99" w:rsidRPr="00AC6BC4" w:rsidRDefault="00FE2A99" w:rsidP="00FE2A99">
      <w:pPr>
        <w:rPr>
          <w:rFonts w:asciiTheme="minorHAnsi" w:hAnsiTheme="minorHAnsi" w:cstheme="minorHAnsi"/>
          <w:bCs/>
          <w:iCs/>
        </w:rPr>
      </w:pPr>
    </w:p>
    <w:p w14:paraId="01B5D6F1" w14:textId="757B4774" w:rsidR="004B6D46" w:rsidRPr="00AC6BC4" w:rsidRDefault="00FE2A99" w:rsidP="00BC0172">
      <w:pPr>
        <w:jc w:val="center"/>
        <w:rPr>
          <w:rFonts w:asciiTheme="minorHAnsi" w:hAnsiTheme="minorHAnsi" w:cstheme="minorHAnsi"/>
          <w:bCs/>
          <w:iCs/>
        </w:rPr>
      </w:pPr>
      <w:r w:rsidRPr="00AC6BC4">
        <w:rPr>
          <w:rFonts w:asciiTheme="minorHAnsi" w:hAnsiTheme="minorHAnsi" w:cstheme="minorHAnsi"/>
          <w:bCs/>
          <w:iCs/>
        </w:rPr>
        <w:t>II.</w:t>
      </w:r>
    </w:p>
    <w:p w14:paraId="39AB65ED" w14:textId="5827346B" w:rsidR="00BC0172" w:rsidRPr="00AC6BC4" w:rsidRDefault="00DA6922" w:rsidP="00BC0172">
      <w:pPr>
        <w:ind w:firstLine="720"/>
        <w:jc w:val="both"/>
        <w:rPr>
          <w:rFonts w:asciiTheme="minorHAnsi" w:hAnsiTheme="minorHAnsi" w:cstheme="minorHAnsi"/>
          <w:color w:val="383838"/>
        </w:rPr>
      </w:pPr>
      <w:r w:rsidRPr="00AC6BC4">
        <w:rPr>
          <w:rFonts w:asciiTheme="minorHAnsi" w:hAnsiTheme="minorHAnsi" w:cstheme="minorHAnsi"/>
          <w:color w:val="383838"/>
        </w:rPr>
        <w:t xml:space="preserve">Planom </w:t>
      </w:r>
      <w:r w:rsidR="00FE2A99" w:rsidRPr="00AC6BC4">
        <w:rPr>
          <w:rFonts w:asciiTheme="minorHAnsi" w:hAnsiTheme="minorHAnsi" w:cstheme="minorHAnsi"/>
        </w:rPr>
        <w:t xml:space="preserve">upravljanja imovinom u vlasništvu Općine Tompojevci  za 2021. godinu ( u daljnjem tekstu: Plan) </w:t>
      </w:r>
      <w:r w:rsidRPr="00AC6BC4">
        <w:rPr>
          <w:rFonts w:asciiTheme="minorHAnsi" w:hAnsiTheme="minorHAnsi" w:cstheme="minorHAnsi"/>
          <w:color w:val="383838"/>
        </w:rPr>
        <w:t>odre</w:t>
      </w:r>
      <w:r w:rsidR="00554956" w:rsidRPr="00AC6BC4">
        <w:rPr>
          <w:rFonts w:asciiTheme="minorHAnsi" w:hAnsiTheme="minorHAnsi" w:cstheme="minorHAnsi"/>
          <w:color w:val="383838"/>
        </w:rPr>
        <w:t>đ</w:t>
      </w:r>
      <w:r w:rsidR="00FE2A99" w:rsidRPr="00AC6BC4">
        <w:rPr>
          <w:rFonts w:asciiTheme="minorHAnsi" w:hAnsiTheme="minorHAnsi" w:cstheme="minorHAnsi"/>
          <w:color w:val="383838"/>
        </w:rPr>
        <w:t>eni</w:t>
      </w:r>
      <w:r w:rsidRPr="00AC6BC4">
        <w:rPr>
          <w:rFonts w:asciiTheme="minorHAnsi" w:hAnsiTheme="minorHAnsi" w:cstheme="minorHAnsi"/>
          <w:color w:val="383838"/>
        </w:rPr>
        <w:t xml:space="preserve"> s</w:t>
      </w:r>
      <w:r w:rsidR="00FE2A99" w:rsidRPr="00AC6BC4">
        <w:rPr>
          <w:rFonts w:asciiTheme="minorHAnsi" w:hAnsiTheme="minorHAnsi" w:cstheme="minorHAnsi"/>
          <w:color w:val="383838"/>
        </w:rPr>
        <w:t>u</w:t>
      </w:r>
      <w:r w:rsidRPr="00AC6BC4">
        <w:rPr>
          <w:rFonts w:asciiTheme="minorHAnsi" w:hAnsiTheme="minorHAnsi" w:cstheme="minorHAnsi"/>
          <w:color w:val="383838"/>
        </w:rPr>
        <w:t xml:space="preserve"> kratkoročni ciljevi, godišnje smj</w:t>
      </w:r>
      <w:r w:rsidR="00662FD5" w:rsidRPr="00AC6BC4">
        <w:rPr>
          <w:rFonts w:asciiTheme="minorHAnsi" w:hAnsiTheme="minorHAnsi" w:cstheme="minorHAnsi"/>
          <w:color w:val="383838"/>
        </w:rPr>
        <w:t>erni</w:t>
      </w:r>
      <w:r w:rsidRPr="00AC6BC4">
        <w:rPr>
          <w:rFonts w:asciiTheme="minorHAnsi" w:hAnsiTheme="minorHAnsi" w:cstheme="minorHAnsi"/>
          <w:color w:val="383838"/>
        </w:rPr>
        <w:t>ce upra</w:t>
      </w:r>
      <w:r w:rsidR="0033464E" w:rsidRPr="00AC6BC4">
        <w:rPr>
          <w:rFonts w:asciiTheme="minorHAnsi" w:hAnsiTheme="minorHAnsi" w:cstheme="minorHAnsi"/>
          <w:color w:val="383838"/>
        </w:rPr>
        <w:t>v</w:t>
      </w:r>
      <w:r w:rsidRPr="00AC6BC4">
        <w:rPr>
          <w:rFonts w:asciiTheme="minorHAnsi" w:hAnsiTheme="minorHAnsi" w:cstheme="minorHAnsi"/>
          <w:color w:val="383838"/>
        </w:rPr>
        <w:t>ljanja i imovinom</w:t>
      </w:r>
      <w:r w:rsidR="00662FD5" w:rsidRPr="00AC6BC4">
        <w:rPr>
          <w:rFonts w:asciiTheme="minorHAnsi" w:hAnsiTheme="minorHAnsi" w:cstheme="minorHAnsi"/>
          <w:color w:val="383838"/>
        </w:rPr>
        <w:t xml:space="preserve">, </w:t>
      </w:r>
      <w:r w:rsidRPr="00AC6BC4">
        <w:rPr>
          <w:rFonts w:asciiTheme="minorHAnsi" w:hAnsiTheme="minorHAnsi" w:cstheme="minorHAnsi"/>
          <w:color w:val="383838"/>
        </w:rPr>
        <w:t xml:space="preserve"> te provedbene</w:t>
      </w:r>
      <w:r w:rsidRPr="00AC6BC4">
        <w:rPr>
          <w:rFonts w:asciiTheme="minorHAnsi" w:hAnsiTheme="minorHAnsi" w:cstheme="minorHAnsi"/>
          <w:color w:val="383838"/>
          <w:spacing w:val="57"/>
        </w:rPr>
        <w:t xml:space="preserve"> </w:t>
      </w:r>
      <w:r w:rsidRPr="00AC6BC4">
        <w:rPr>
          <w:rFonts w:asciiTheme="minorHAnsi" w:hAnsiTheme="minorHAnsi" w:cstheme="minorHAnsi"/>
          <w:color w:val="383838"/>
        </w:rPr>
        <w:t>mjere</w:t>
      </w:r>
      <w:r w:rsidR="00662FD5" w:rsidRPr="00AC6BC4">
        <w:rPr>
          <w:rFonts w:asciiTheme="minorHAnsi" w:hAnsiTheme="minorHAnsi" w:cstheme="minorHAnsi"/>
          <w:color w:val="383838"/>
        </w:rPr>
        <w:t xml:space="preserve"> u svrhu provođenja Strategije</w:t>
      </w:r>
      <w:r w:rsidR="00F62912" w:rsidRPr="00AC6BC4">
        <w:rPr>
          <w:rFonts w:asciiTheme="minorHAnsi" w:hAnsiTheme="minorHAnsi" w:cstheme="minorHAnsi"/>
          <w:color w:val="383838"/>
        </w:rPr>
        <w:t>.</w:t>
      </w:r>
    </w:p>
    <w:p w14:paraId="58F54909" w14:textId="5033E14D" w:rsidR="0025569F" w:rsidRPr="00AC6BC4" w:rsidRDefault="0025569F" w:rsidP="00380193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color w:val="383838"/>
        </w:rPr>
        <w:t xml:space="preserve">Imovina Općine Tompojevci za koju </w:t>
      </w:r>
      <w:r w:rsidR="00FE2A99" w:rsidRPr="00AC6BC4">
        <w:rPr>
          <w:rFonts w:asciiTheme="minorHAnsi" w:hAnsiTheme="minorHAnsi" w:cstheme="minorHAnsi"/>
          <w:color w:val="383838"/>
        </w:rPr>
        <w:t>j</w:t>
      </w:r>
      <w:r w:rsidRPr="00AC6BC4">
        <w:rPr>
          <w:rFonts w:asciiTheme="minorHAnsi" w:hAnsiTheme="minorHAnsi" w:cstheme="minorHAnsi"/>
          <w:color w:val="383838"/>
        </w:rPr>
        <w:t>e don</w:t>
      </w:r>
      <w:r w:rsidR="00FE2A99" w:rsidRPr="00AC6BC4">
        <w:rPr>
          <w:rFonts w:asciiTheme="minorHAnsi" w:hAnsiTheme="minorHAnsi" w:cstheme="minorHAnsi"/>
          <w:color w:val="383838"/>
        </w:rPr>
        <w:t>ijet</w:t>
      </w:r>
      <w:r w:rsidRPr="00AC6BC4">
        <w:rPr>
          <w:rFonts w:asciiTheme="minorHAnsi" w:hAnsiTheme="minorHAnsi" w:cstheme="minorHAnsi"/>
          <w:color w:val="383838"/>
        </w:rPr>
        <w:t xml:space="preserve"> Plan odnosi se na:</w:t>
      </w:r>
    </w:p>
    <w:p w14:paraId="0DBBBABB" w14:textId="7EA31AE4" w:rsidR="004F3D3A" w:rsidRPr="00AC6BC4" w:rsidRDefault="00827536" w:rsidP="00BC017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color w:val="383838"/>
        </w:rPr>
      </w:pPr>
      <w:r w:rsidRPr="00AC6BC4">
        <w:rPr>
          <w:rFonts w:asciiTheme="minorHAnsi" w:hAnsiTheme="minorHAnsi" w:cstheme="minorHAnsi"/>
          <w:color w:val="383838"/>
        </w:rPr>
        <w:t>p</w:t>
      </w:r>
      <w:r w:rsidR="004F3D3A" w:rsidRPr="00AC6BC4">
        <w:rPr>
          <w:rFonts w:asciiTheme="minorHAnsi" w:hAnsiTheme="minorHAnsi" w:cstheme="minorHAnsi"/>
          <w:color w:val="383838"/>
        </w:rPr>
        <w:t>oslovne udjele u trgovačkim društvima čiji je imatelj</w:t>
      </w:r>
      <w:r w:rsidR="004F3D3A" w:rsidRPr="00AC6BC4">
        <w:rPr>
          <w:rFonts w:asciiTheme="minorHAnsi" w:hAnsiTheme="minorHAnsi" w:cstheme="minorHAnsi"/>
          <w:color w:val="383838"/>
          <w:spacing w:val="31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Općina,</w:t>
      </w:r>
    </w:p>
    <w:p w14:paraId="75F75A78" w14:textId="02904C13" w:rsidR="004F3D3A" w:rsidRPr="00AC6BC4" w:rsidRDefault="00827536" w:rsidP="00BC017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color w:val="383838"/>
        </w:rPr>
      </w:pPr>
      <w:r w:rsidRPr="00AC6BC4">
        <w:rPr>
          <w:rFonts w:asciiTheme="minorHAnsi" w:hAnsiTheme="minorHAnsi" w:cstheme="minorHAnsi"/>
          <w:color w:val="383838"/>
        </w:rPr>
        <w:t>n</w:t>
      </w:r>
      <w:r w:rsidR="004F3D3A" w:rsidRPr="00AC6BC4">
        <w:rPr>
          <w:rFonts w:asciiTheme="minorHAnsi" w:hAnsiTheme="minorHAnsi" w:cstheme="minorHAnsi"/>
          <w:color w:val="383838"/>
        </w:rPr>
        <w:t>ekretnine</w:t>
      </w:r>
      <w:r w:rsidR="004F3D3A" w:rsidRPr="00AC6BC4">
        <w:rPr>
          <w:rFonts w:asciiTheme="minorHAnsi" w:hAnsiTheme="minorHAnsi" w:cstheme="minorHAnsi"/>
          <w:color w:val="383838"/>
          <w:spacing w:val="-21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i</w:t>
      </w:r>
      <w:r w:rsidR="004F3D3A" w:rsidRPr="00AC6BC4">
        <w:rPr>
          <w:rFonts w:asciiTheme="minorHAnsi" w:hAnsiTheme="minorHAnsi" w:cstheme="minorHAnsi"/>
          <w:color w:val="383838"/>
          <w:spacing w:val="-28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prava</w:t>
      </w:r>
      <w:r w:rsidR="004F3D3A" w:rsidRPr="00AC6BC4">
        <w:rPr>
          <w:rFonts w:asciiTheme="minorHAnsi" w:hAnsiTheme="minorHAnsi" w:cstheme="minorHAnsi"/>
          <w:color w:val="383838"/>
          <w:spacing w:val="-26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na</w:t>
      </w:r>
      <w:r w:rsidR="004F3D3A" w:rsidRPr="00AC6BC4">
        <w:rPr>
          <w:rFonts w:asciiTheme="minorHAnsi" w:hAnsiTheme="minorHAnsi" w:cstheme="minorHAnsi"/>
          <w:color w:val="383838"/>
          <w:spacing w:val="-30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nekretninama</w:t>
      </w:r>
      <w:r w:rsidR="004F3D3A" w:rsidRPr="00AC6BC4">
        <w:rPr>
          <w:rFonts w:asciiTheme="minorHAnsi" w:hAnsiTheme="minorHAnsi" w:cstheme="minorHAnsi"/>
          <w:color w:val="383838"/>
          <w:spacing w:val="-23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(građevinsko i poljoprivredno zemljište, stanovi, kuće, društveni domovi,</w:t>
      </w:r>
      <w:r w:rsidR="004F3D3A" w:rsidRPr="00AC6BC4">
        <w:rPr>
          <w:rFonts w:asciiTheme="minorHAnsi" w:hAnsiTheme="minorHAnsi" w:cstheme="minorHAnsi"/>
          <w:color w:val="383838"/>
          <w:spacing w:val="-29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sportske</w:t>
      </w:r>
      <w:r w:rsidR="004F3D3A" w:rsidRPr="00AC6BC4">
        <w:rPr>
          <w:rFonts w:asciiTheme="minorHAnsi" w:hAnsiTheme="minorHAnsi" w:cstheme="minorHAnsi"/>
          <w:color w:val="383838"/>
          <w:spacing w:val="-30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gradevine,</w:t>
      </w:r>
      <w:r w:rsidR="004F3D3A" w:rsidRPr="00AC6BC4">
        <w:rPr>
          <w:rFonts w:asciiTheme="minorHAnsi" w:hAnsiTheme="minorHAnsi" w:cstheme="minorHAnsi"/>
          <w:color w:val="383838"/>
          <w:spacing w:val="-28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dječja</w:t>
      </w:r>
      <w:r w:rsidR="004F3D3A" w:rsidRPr="00AC6BC4">
        <w:rPr>
          <w:rFonts w:asciiTheme="minorHAnsi" w:hAnsiTheme="minorHAnsi" w:cstheme="minorHAnsi"/>
          <w:color w:val="383838"/>
          <w:spacing w:val="-32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igrališta,</w:t>
      </w:r>
      <w:r w:rsidR="004F3D3A" w:rsidRPr="00AC6BC4">
        <w:rPr>
          <w:rFonts w:asciiTheme="minorHAnsi" w:hAnsiTheme="minorHAnsi" w:cstheme="minorHAnsi"/>
          <w:color w:val="383838"/>
          <w:spacing w:val="-27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te nerazvrstane ceste i poljski putevi)</w:t>
      </w:r>
      <w:r w:rsidR="004F3D3A" w:rsidRPr="00AC6BC4">
        <w:rPr>
          <w:rFonts w:asciiTheme="minorHAnsi" w:hAnsiTheme="minorHAnsi" w:cstheme="minorHAnsi"/>
          <w:color w:val="383838"/>
          <w:spacing w:val="39"/>
        </w:rPr>
        <w:t xml:space="preserve"> </w:t>
      </w:r>
      <w:r w:rsidR="004F3D3A" w:rsidRPr="00AC6BC4">
        <w:rPr>
          <w:rFonts w:asciiTheme="minorHAnsi" w:hAnsiTheme="minorHAnsi" w:cstheme="minorHAnsi"/>
          <w:color w:val="383838"/>
        </w:rPr>
        <w:t>te</w:t>
      </w:r>
    </w:p>
    <w:p w14:paraId="7795EF2A" w14:textId="5641B400" w:rsidR="004F3D3A" w:rsidRPr="00AC6BC4" w:rsidRDefault="0025569F" w:rsidP="00BC0172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 xml:space="preserve">ostali pojavni oblici imovine </w:t>
      </w:r>
      <w:r w:rsidR="004F3D3A" w:rsidRPr="00AC6BC4">
        <w:rPr>
          <w:rFonts w:asciiTheme="minorHAnsi" w:hAnsiTheme="minorHAnsi" w:cstheme="minorHAnsi"/>
          <w:lang w:eastAsia="hr-HR"/>
        </w:rPr>
        <w:t xml:space="preserve"> (projekti i elaborati</w:t>
      </w:r>
      <w:r w:rsidR="00827536" w:rsidRPr="00AC6BC4">
        <w:rPr>
          <w:rFonts w:asciiTheme="minorHAnsi" w:hAnsiTheme="minorHAnsi" w:cstheme="minorHAnsi"/>
          <w:lang w:eastAsia="hr-HR"/>
        </w:rPr>
        <w:t xml:space="preserve">, </w:t>
      </w:r>
      <w:r w:rsidR="004F3D3A" w:rsidRPr="00AC6BC4">
        <w:rPr>
          <w:rFonts w:asciiTheme="minorHAnsi" w:hAnsiTheme="minorHAnsi" w:cstheme="minorHAnsi"/>
          <w:lang w:eastAsia="hr-HR"/>
        </w:rPr>
        <w:t>IT oprema, namještaj, uredska oprema i sl.,</w:t>
      </w:r>
      <w:r w:rsidR="00827536" w:rsidRPr="00AC6BC4">
        <w:rPr>
          <w:rFonts w:asciiTheme="minorHAnsi" w:hAnsiTheme="minorHAnsi" w:cstheme="minorHAnsi"/>
          <w:lang w:eastAsia="hr-HR"/>
        </w:rPr>
        <w:t xml:space="preserve"> </w:t>
      </w:r>
      <w:r w:rsidR="004F3D3A" w:rsidRPr="00AC6BC4">
        <w:rPr>
          <w:rFonts w:asciiTheme="minorHAnsi" w:hAnsiTheme="minorHAnsi" w:cstheme="minorHAnsi"/>
          <w:lang w:eastAsia="hr-HR"/>
        </w:rPr>
        <w:t>sitan inventar</w:t>
      </w:r>
      <w:r w:rsidR="00827536" w:rsidRPr="00AC6BC4">
        <w:rPr>
          <w:rFonts w:asciiTheme="minorHAnsi" w:hAnsiTheme="minorHAnsi" w:cstheme="minorHAnsi"/>
          <w:lang w:eastAsia="hr-HR"/>
        </w:rPr>
        <w:t xml:space="preserve">, </w:t>
      </w:r>
      <w:r w:rsidR="004F3D3A" w:rsidRPr="00AC6BC4">
        <w:rPr>
          <w:rFonts w:asciiTheme="minorHAnsi" w:hAnsiTheme="minorHAnsi" w:cstheme="minorHAnsi"/>
          <w:lang w:eastAsia="hr-HR"/>
        </w:rPr>
        <w:t>nefinancijska imovina u pripremi,</w:t>
      </w:r>
      <w:r w:rsidR="00827536" w:rsidRPr="00AC6BC4">
        <w:rPr>
          <w:rFonts w:asciiTheme="minorHAnsi" w:hAnsiTheme="minorHAnsi" w:cstheme="minorHAnsi"/>
          <w:lang w:eastAsia="hr-HR"/>
        </w:rPr>
        <w:t xml:space="preserve"> </w:t>
      </w:r>
      <w:r w:rsidR="004F3D3A" w:rsidRPr="00AC6BC4">
        <w:rPr>
          <w:rFonts w:asciiTheme="minorHAnsi" w:hAnsiTheme="minorHAnsi" w:cstheme="minorHAnsi"/>
          <w:lang w:eastAsia="hr-HR"/>
        </w:rPr>
        <w:t>novac u blagajni i banci,</w:t>
      </w:r>
      <w:r w:rsidR="00827536" w:rsidRPr="00AC6BC4">
        <w:rPr>
          <w:rFonts w:asciiTheme="minorHAnsi" w:hAnsiTheme="minorHAnsi" w:cstheme="minorHAnsi"/>
          <w:lang w:eastAsia="hr-HR"/>
        </w:rPr>
        <w:t xml:space="preserve"> </w:t>
      </w:r>
      <w:r w:rsidR="004F3D3A" w:rsidRPr="00AC6BC4">
        <w:rPr>
          <w:rFonts w:asciiTheme="minorHAnsi" w:hAnsiTheme="minorHAnsi" w:cstheme="minorHAnsi"/>
          <w:lang w:eastAsia="hr-HR"/>
        </w:rPr>
        <w:t>potraživanja, obveze</w:t>
      </w:r>
      <w:r w:rsidR="0098293B" w:rsidRPr="00AC6BC4">
        <w:rPr>
          <w:rFonts w:asciiTheme="minorHAnsi" w:hAnsiTheme="minorHAnsi" w:cstheme="minorHAnsi"/>
          <w:lang w:eastAsia="hr-HR"/>
        </w:rPr>
        <w:t xml:space="preserve"> i dr.</w:t>
      </w:r>
      <w:r w:rsidR="00827536" w:rsidRPr="00AC6BC4">
        <w:rPr>
          <w:rFonts w:asciiTheme="minorHAnsi" w:hAnsiTheme="minorHAnsi" w:cstheme="minorHAnsi"/>
          <w:lang w:eastAsia="hr-HR"/>
        </w:rPr>
        <w:t>)</w:t>
      </w:r>
      <w:r w:rsidR="004F3D3A" w:rsidRPr="00AC6BC4">
        <w:rPr>
          <w:rFonts w:asciiTheme="minorHAnsi" w:hAnsiTheme="minorHAnsi" w:cstheme="minorHAnsi"/>
          <w:lang w:eastAsia="hr-HR"/>
        </w:rPr>
        <w:t>.</w:t>
      </w:r>
    </w:p>
    <w:p w14:paraId="1737CC47" w14:textId="77777777" w:rsidR="0025569F" w:rsidRPr="00AC6BC4" w:rsidRDefault="0025569F" w:rsidP="00BC0172">
      <w:pPr>
        <w:jc w:val="both"/>
        <w:rPr>
          <w:rFonts w:asciiTheme="minorHAnsi" w:hAnsiTheme="minorHAnsi" w:cstheme="minorHAnsi"/>
        </w:rPr>
      </w:pPr>
    </w:p>
    <w:p w14:paraId="07169F23" w14:textId="7312BED7" w:rsidR="00662FD5" w:rsidRPr="00AC6BC4" w:rsidRDefault="0025569F" w:rsidP="00BC0172">
      <w:pPr>
        <w:jc w:val="center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I</w:t>
      </w:r>
      <w:r w:rsidR="00FE2A99" w:rsidRPr="00AC6BC4">
        <w:rPr>
          <w:rFonts w:asciiTheme="minorHAnsi" w:hAnsiTheme="minorHAnsi" w:cstheme="minorHAnsi"/>
        </w:rPr>
        <w:t>I</w:t>
      </w:r>
      <w:r w:rsidRPr="00AC6BC4">
        <w:rPr>
          <w:rFonts w:asciiTheme="minorHAnsi" w:hAnsiTheme="minorHAnsi" w:cstheme="minorHAnsi"/>
        </w:rPr>
        <w:t>I.</w:t>
      </w:r>
    </w:p>
    <w:p w14:paraId="03AB778A" w14:textId="67469A1D" w:rsidR="006D5E46" w:rsidRPr="00AC6BC4" w:rsidRDefault="006D5E46" w:rsidP="00380193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color w:val="383838"/>
        </w:rPr>
        <w:t>Kratkoročni ciljevi upravljanja imovinom obuhvaćaju:</w:t>
      </w:r>
    </w:p>
    <w:p w14:paraId="4B7638A9" w14:textId="021F054C" w:rsidR="006D5E46" w:rsidRPr="00AC6BC4" w:rsidRDefault="0025569F" w:rsidP="00BC0172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231F20"/>
        </w:rPr>
      </w:pPr>
      <w:r w:rsidRPr="00AC6BC4">
        <w:rPr>
          <w:rFonts w:asciiTheme="minorHAnsi" w:hAnsiTheme="minorHAnsi" w:cstheme="minorHAnsi"/>
          <w:i/>
          <w:iCs/>
        </w:rPr>
        <w:t>odgovornost</w:t>
      </w:r>
      <w:r w:rsidR="006D5E46" w:rsidRPr="00AC6BC4">
        <w:rPr>
          <w:rFonts w:asciiTheme="minorHAnsi" w:hAnsiTheme="minorHAnsi" w:cstheme="minorHAnsi"/>
          <w:i/>
          <w:iCs/>
          <w:color w:val="231F20"/>
        </w:rPr>
        <w:t xml:space="preserve"> </w:t>
      </w:r>
      <w:r w:rsidR="006D5E46" w:rsidRPr="00AC6BC4">
        <w:rPr>
          <w:rFonts w:asciiTheme="minorHAnsi" w:hAnsiTheme="minorHAnsi" w:cstheme="minorHAnsi"/>
          <w:color w:val="231F20"/>
        </w:rPr>
        <w:t xml:space="preserve">- </w:t>
      </w:r>
      <w:r w:rsidRPr="00AC6BC4">
        <w:rPr>
          <w:rFonts w:asciiTheme="minorHAnsi" w:hAnsiTheme="minorHAnsi" w:cstheme="minorHAnsi"/>
          <w:color w:val="231F20"/>
        </w:rPr>
        <w:t>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1233D9F0" w14:textId="67B4D2B0" w:rsidR="0025569F" w:rsidRPr="00AC6BC4" w:rsidRDefault="00AC22A7" w:rsidP="00BC0172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231F20"/>
        </w:rPr>
      </w:pPr>
      <w:r w:rsidRPr="00AC6BC4">
        <w:rPr>
          <w:rFonts w:asciiTheme="minorHAnsi" w:hAnsiTheme="minorHAnsi" w:cstheme="minorHAnsi"/>
          <w:i/>
          <w:iCs/>
          <w:color w:val="231F20"/>
        </w:rPr>
        <w:t>transparentnost</w:t>
      </w:r>
      <w:r w:rsidR="006D5E46" w:rsidRPr="00AC6BC4">
        <w:rPr>
          <w:rFonts w:asciiTheme="minorHAnsi" w:hAnsiTheme="minorHAnsi" w:cstheme="minorHAnsi"/>
          <w:color w:val="231F20"/>
        </w:rPr>
        <w:t xml:space="preserve"> - </w:t>
      </w:r>
      <w:r w:rsidR="0025569F" w:rsidRPr="00AC6BC4">
        <w:rPr>
          <w:rFonts w:asciiTheme="minorHAnsi" w:hAnsiTheme="minorHAnsi" w:cstheme="minorHAnsi"/>
          <w:color w:val="231F20"/>
        </w:rPr>
        <w:t xml:space="preserve"> osigurava se propisivanjem preglednih pravila i kriterija upravljanja imovinom 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o upravljanju imovinom Općine. </w:t>
      </w:r>
    </w:p>
    <w:p w14:paraId="31EB610A" w14:textId="57888889" w:rsidR="0025569F" w:rsidRPr="00AC6BC4" w:rsidRDefault="0098293B" w:rsidP="00BC0172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231F20"/>
        </w:rPr>
      </w:pPr>
      <w:r w:rsidRPr="00AC6BC4">
        <w:rPr>
          <w:rFonts w:asciiTheme="minorHAnsi" w:hAnsiTheme="minorHAnsi" w:cstheme="minorHAnsi"/>
          <w:i/>
          <w:iCs/>
          <w:color w:val="231F20"/>
        </w:rPr>
        <w:t>e</w:t>
      </w:r>
      <w:r w:rsidR="0025569F" w:rsidRPr="00AC6BC4">
        <w:rPr>
          <w:rFonts w:asciiTheme="minorHAnsi" w:hAnsiTheme="minorHAnsi" w:cstheme="minorHAnsi"/>
          <w:i/>
          <w:iCs/>
          <w:color w:val="231F20"/>
        </w:rPr>
        <w:t>konomičnost</w:t>
      </w:r>
      <w:r w:rsidR="006D5E46" w:rsidRPr="00AC6BC4">
        <w:rPr>
          <w:rFonts w:asciiTheme="minorHAnsi" w:hAnsiTheme="minorHAnsi" w:cstheme="minorHAnsi"/>
          <w:color w:val="231F20"/>
        </w:rPr>
        <w:t xml:space="preserve"> – osigurava upravljanje i raspolaganje imovinom- nekretni</w:t>
      </w:r>
      <w:r w:rsidR="00AC22A7" w:rsidRPr="00AC6BC4">
        <w:rPr>
          <w:rFonts w:asciiTheme="minorHAnsi" w:hAnsiTheme="minorHAnsi" w:cstheme="minorHAnsi"/>
          <w:color w:val="231F20"/>
        </w:rPr>
        <w:t>nama</w:t>
      </w:r>
      <w:r w:rsidR="006D5E46" w:rsidRPr="00AC6BC4">
        <w:rPr>
          <w:rFonts w:asciiTheme="minorHAnsi" w:hAnsiTheme="minorHAnsi" w:cstheme="minorHAnsi"/>
          <w:color w:val="231F20"/>
        </w:rPr>
        <w:t xml:space="preserve"> Općine </w:t>
      </w:r>
      <w:r w:rsidR="0025569F" w:rsidRPr="00AC6BC4">
        <w:rPr>
          <w:rFonts w:asciiTheme="minorHAnsi" w:hAnsiTheme="minorHAnsi" w:cstheme="minorHAnsi"/>
          <w:color w:val="231F20"/>
        </w:rPr>
        <w:t xml:space="preserve"> radi ostvarivanja gospodarskih, infrastrukturnih, socijalnih i drugih javnih ciljeva Općine</w:t>
      </w:r>
      <w:r w:rsidR="006D5E46" w:rsidRPr="00AC6BC4">
        <w:rPr>
          <w:rFonts w:asciiTheme="minorHAnsi" w:hAnsiTheme="minorHAnsi" w:cstheme="minorHAnsi"/>
          <w:color w:val="231F20"/>
        </w:rPr>
        <w:t>, a sve sukladno namjeni pojedine nekretnine</w:t>
      </w:r>
      <w:r w:rsidR="00AC22A7" w:rsidRPr="00AC6BC4">
        <w:rPr>
          <w:rFonts w:asciiTheme="minorHAnsi" w:hAnsiTheme="minorHAnsi" w:cstheme="minorHAnsi"/>
          <w:color w:val="231F20"/>
        </w:rPr>
        <w:t>, potrebama Općine i raspoloživim proračunskim sredstvima</w:t>
      </w:r>
    </w:p>
    <w:p w14:paraId="63D88117" w14:textId="1D4C1AAA" w:rsidR="0025569F" w:rsidRPr="00AC6BC4" w:rsidRDefault="00BC0172" w:rsidP="00BC0172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231F20"/>
        </w:rPr>
      </w:pPr>
      <w:r w:rsidRPr="00AC6BC4">
        <w:rPr>
          <w:rFonts w:asciiTheme="minorHAnsi" w:hAnsiTheme="minorHAnsi" w:cstheme="minorHAnsi"/>
          <w:i/>
          <w:iCs/>
          <w:color w:val="231F20"/>
        </w:rPr>
        <w:t>p</w:t>
      </w:r>
      <w:r w:rsidR="0025569F" w:rsidRPr="00AC6BC4">
        <w:rPr>
          <w:rFonts w:asciiTheme="minorHAnsi" w:hAnsiTheme="minorHAnsi" w:cstheme="minorHAnsi"/>
          <w:i/>
          <w:iCs/>
          <w:color w:val="231F20"/>
        </w:rPr>
        <w:t>redvidljivost</w:t>
      </w:r>
      <w:r w:rsidR="00AC22A7" w:rsidRPr="00AC6BC4">
        <w:rPr>
          <w:rFonts w:asciiTheme="minorHAnsi" w:hAnsiTheme="minorHAnsi" w:cstheme="minorHAnsi"/>
          <w:color w:val="231F20"/>
        </w:rPr>
        <w:t xml:space="preserve"> – osigurava da </w:t>
      </w:r>
      <w:r w:rsidR="0025569F" w:rsidRPr="00AC6BC4">
        <w:rPr>
          <w:rFonts w:asciiTheme="minorHAnsi" w:hAnsiTheme="minorHAnsi" w:cstheme="minorHAnsi"/>
          <w:color w:val="231F20"/>
        </w:rPr>
        <w:t>upravljanj</w:t>
      </w:r>
      <w:r w:rsidR="00AC22A7" w:rsidRPr="00AC6BC4">
        <w:rPr>
          <w:rFonts w:asciiTheme="minorHAnsi" w:hAnsiTheme="minorHAnsi" w:cstheme="minorHAnsi"/>
          <w:color w:val="231F20"/>
        </w:rPr>
        <w:t>e</w:t>
      </w:r>
      <w:r w:rsidR="0025569F" w:rsidRPr="00AC6BC4">
        <w:rPr>
          <w:rFonts w:asciiTheme="minorHAnsi" w:hAnsiTheme="minorHAnsi" w:cstheme="minorHAnsi"/>
          <w:color w:val="231F20"/>
        </w:rPr>
        <w:t xml:space="preserve"> i raspolaganj</w:t>
      </w:r>
      <w:r w:rsidR="00AC22A7" w:rsidRPr="00AC6BC4">
        <w:rPr>
          <w:rFonts w:asciiTheme="minorHAnsi" w:hAnsiTheme="minorHAnsi" w:cstheme="minorHAnsi"/>
          <w:color w:val="231F20"/>
        </w:rPr>
        <w:t>e</w:t>
      </w:r>
      <w:r w:rsidR="0025569F" w:rsidRPr="00AC6BC4">
        <w:rPr>
          <w:rFonts w:asciiTheme="minorHAnsi" w:hAnsiTheme="minorHAnsi" w:cstheme="minorHAnsi"/>
          <w:color w:val="231F20"/>
        </w:rPr>
        <w:t xml:space="preserve"> imovinom Općine u istim ili sličnim slučajevima</w:t>
      </w:r>
      <w:r w:rsidR="00AC22A7" w:rsidRPr="00AC6BC4">
        <w:rPr>
          <w:rFonts w:asciiTheme="minorHAnsi" w:hAnsiTheme="minorHAnsi" w:cstheme="minorHAnsi"/>
          <w:color w:val="231F20"/>
        </w:rPr>
        <w:t xml:space="preserve"> bude obuhvaćeno predvidljivim i jednakim postupanjem</w:t>
      </w:r>
    </w:p>
    <w:p w14:paraId="01DCE414" w14:textId="12268386" w:rsidR="0025569F" w:rsidRPr="00AC6BC4" w:rsidRDefault="0025569F" w:rsidP="00BC0172">
      <w:pPr>
        <w:jc w:val="both"/>
        <w:rPr>
          <w:rFonts w:asciiTheme="minorHAnsi" w:hAnsiTheme="minorHAnsi" w:cstheme="minorHAnsi"/>
        </w:rPr>
      </w:pPr>
    </w:p>
    <w:p w14:paraId="4948986E" w14:textId="1F156F9F" w:rsidR="003277DA" w:rsidRPr="00AC6BC4" w:rsidRDefault="003277DA" w:rsidP="00BC0172">
      <w:pPr>
        <w:jc w:val="center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color w:val="383838"/>
        </w:rPr>
        <w:t>I</w:t>
      </w:r>
      <w:r w:rsidR="002A7C97" w:rsidRPr="00AC6BC4">
        <w:rPr>
          <w:rFonts w:asciiTheme="minorHAnsi" w:hAnsiTheme="minorHAnsi" w:cstheme="minorHAnsi"/>
          <w:color w:val="383838"/>
        </w:rPr>
        <w:t>V</w:t>
      </w:r>
      <w:r w:rsidRPr="00AC6BC4">
        <w:rPr>
          <w:rFonts w:asciiTheme="minorHAnsi" w:hAnsiTheme="minorHAnsi" w:cstheme="minorHAnsi"/>
          <w:color w:val="383838"/>
        </w:rPr>
        <w:t>.</w:t>
      </w:r>
    </w:p>
    <w:p w14:paraId="010C86B0" w14:textId="1D86992B" w:rsidR="003277DA" w:rsidRPr="00AC6BC4" w:rsidRDefault="00FE2A99" w:rsidP="00380193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color w:val="383838"/>
        </w:rPr>
        <w:t>G</w:t>
      </w:r>
      <w:r w:rsidR="003277DA" w:rsidRPr="00AC6BC4">
        <w:rPr>
          <w:rFonts w:asciiTheme="minorHAnsi" w:hAnsiTheme="minorHAnsi" w:cstheme="minorHAnsi"/>
          <w:color w:val="383838"/>
        </w:rPr>
        <w:t>odišnje mjere i smje</w:t>
      </w:r>
      <w:r w:rsidR="00C57450" w:rsidRPr="00AC6BC4">
        <w:rPr>
          <w:rFonts w:asciiTheme="minorHAnsi" w:hAnsiTheme="minorHAnsi" w:cstheme="minorHAnsi"/>
          <w:color w:val="383838"/>
        </w:rPr>
        <w:t>rn</w:t>
      </w:r>
      <w:r w:rsidR="003277DA" w:rsidRPr="00AC6BC4">
        <w:rPr>
          <w:rFonts w:asciiTheme="minorHAnsi" w:hAnsiTheme="minorHAnsi" w:cstheme="minorHAnsi"/>
          <w:color w:val="383838"/>
        </w:rPr>
        <w:t>ice upravljanja imovinom Općine Tompojevci u 2021. godini:</w:t>
      </w:r>
    </w:p>
    <w:p w14:paraId="7AC84474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 xml:space="preserve">konstantno ažuriranje postojećeg Registra nekretnina, </w:t>
      </w:r>
    </w:p>
    <w:p w14:paraId="13B39C1C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težiti da što veći dio nekretnina bude aktiviran te tako povećati prihode Proračuna i ostvariti veću djelotvornost,</w:t>
      </w:r>
    </w:p>
    <w:p w14:paraId="677B6A5B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rješavati imovinsko-pravne odnose na nekretninama, kao osnovni preduvjet realizacije investicijskih projekata,</w:t>
      </w:r>
    </w:p>
    <w:p w14:paraId="57EDF1BD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popisati sve nekretnine na kojima postoji suvlasništvo i gdje god je to moguće, zamijeniti suvlasničke omjere na pojedinim nekretninama ili provesti razvrgnuće suvlasničke zajednice,</w:t>
      </w:r>
    </w:p>
    <w:p w14:paraId="5E5FCC88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voditi brigu o interesima</w:t>
      </w:r>
      <w:r w:rsidRPr="00AC6BC4">
        <w:rPr>
          <w:rFonts w:asciiTheme="minorHAnsi" w:hAnsiTheme="minorHAnsi" w:cstheme="minorHAnsi"/>
        </w:rPr>
        <w:t xml:space="preserve"> </w:t>
      </w:r>
      <w:r w:rsidRPr="00AC6BC4">
        <w:rPr>
          <w:rFonts w:asciiTheme="minorHAnsi" w:eastAsia="Calibri" w:hAnsiTheme="minorHAnsi" w:cstheme="minorHAnsi"/>
        </w:rPr>
        <w:t>Općine Tompojevci kao vlasnika nekretnina prilikom izrade prostorno planske dokumentacije,</w:t>
      </w:r>
    </w:p>
    <w:p w14:paraId="33B2F013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vršiti kontrolu nad trgovačkim društvima u kojima Općina Tompojevci ima poslovni udio, kako bi ta društva poslovala ekonomski opravdano i prema zakonskim odredbama,</w:t>
      </w:r>
    </w:p>
    <w:p w14:paraId="0487A0C3" w14:textId="67EBFF6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sudjelovati na sjednicama skupština trgovačkih društava</w:t>
      </w:r>
      <w:r w:rsidRPr="00AC6BC4">
        <w:rPr>
          <w:rFonts w:asciiTheme="minorHAnsi" w:hAnsiTheme="minorHAnsi" w:cstheme="minorHAnsi"/>
        </w:rPr>
        <w:t xml:space="preserve"> </w:t>
      </w:r>
      <w:r w:rsidRPr="00AC6BC4">
        <w:rPr>
          <w:rFonts w:asciiTheme="minorHAnsi" w:eastAsia="Calibri" w:hAnsiTheme="minorHAnsi" w:cstheme="minorHAnsi"/>
        </w:rPr>
        <w:t>u suvlasništvu Općine</w:t>
      </w:r>
    </w:p>
    <w:p w14:paraId="43B2FD2E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procjenjivanje imovine te njeno iskazivanje u knjigovodstvu Općine Tompojevci,</w:t>
      </w:r>
    </w:p>
    <w:p w14:paraId="44A7B8A2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procjenu potencijala imovine Općine Tompojevci zasnivati na snimanju, popisu i ocjeni realnog stanja,</w:t>
      </w:r>
    </w:p>
    <w:p w14:paraId="71630068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uspostaviti jedinstven sustav i kriterije u procjeni vrijednosti pojedinog oblika imovine, kako bi se što transparentnije odredila njezina vrijednost,</w:t>
      </w:r>
    </w:p>
    <w:p w14:paraId="7E1382A6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4D8817A9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790083E2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poslovne prostore davati u zakup u skladu s odredbama Zakona o zakupu i kupoprodaji poslovnoga prostora i Odluka Općine Tompojevci,</w:t>
      </w:r>
    </w:p>
    <w:p w14:paraId="10A3D254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pri davanju poslovnih prostora na korištenje udrugama u obliku nefinancijske podrške za financiranje programa i projekata, provoditi javni natječaj u skladu s odredbama Zakona o udrugama i Uredbe o kriterijima, mjerilima i postupcima financiranja i ugovaranja programa i projekata od interesa za opće dobro koje provode udruge,</w:t>
      </w:r>
    </w:p>
    <w:p w14:paraId="200C6D05" w14:textId="48A14289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redovito pregledavati imovinu radi planiranja održavanja,</w:t>
      </w:r>
    </w:p>
    <w:p w14:paraId="5EACFDC4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na službenoj Internet stranici omogućiti pristup dokumentima upravljanja i raspolaganja imovinom u vlasništvu Općine Tompojevci,</w:t>
      </w:r>
    </w:p>
    <w:p w14:paraId="2D9037FF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provoditi savjetovanje sa zainteresiranom javnošću i pravo na pristup informacijama koje se tiču upravljanja i raspolaganja imovinom u vlasništvu Općine,</w:t>
      </w:r>
    </w:p>
    <w:p w14:paraId="58ED9879" w14:textId="77777777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AC6BC4">
        <w:rPr>
          <w:rFonts w:asciiTheme="minorHAnsi" w:eastAsia="Calibri" w:hAnsiTheme="minorHAnsi" w:cstheme="minorHAnsi"/>
        </w:rPr>
        <w:t>kontinuirano pratiti zakonske i podzakonske akte koji se odnose na raspolaganje i upravljanje imovinom.</w:t>
      </w:r>
    </w:p>
    <w:p w14:paraId="06C367D1" w14:textId="66C12D04" w:rsidR="003277DA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evidentira</w:t>
      </w:r>
      <w:r w:rsidR="0054736C" w:rsidRPr="00AC6BC4">
        <w:rPr>
          <w:rFonts w:asciiTheme="minorHAnsi" w:hAnsiTheme="minorHAnsi" w:cstheme="minorHAnsi"/>
        </w:rPr>
        <w:t>ti</w:t>
      </w:r>
      <w:r w:rsidRPr="00AC6BC4">
        <w:rPr>
          <w:rFonts w:asciiTheme="minorHAnsi" w:hAnsiTheme="minorHAnsi" w:cstheme="minorHAnsi"/>
        </w:rPr>
        <w:t xml:space="preserve"> komunaln</w:t>
      </w:r>
      <w:r w:rsidR="0054736C" w:rsidRPr="00AC6BC4">
        <w:rPr>
          <w:rFonts w:asciiTheme="minorHAnsi" w:hAnsiTheme="minorHAnsi" w:cstheme="minorHAnsi"/>
        </w:rPr>
        <w:t>u</w:t>
      </w:r>
      <w:r w:rsidRPr="00AC6BC4">
        <w:rPr>
          <w:rFonts w:asciiTheme="minorHAnsi" w:hAnsiTheme="minorHAnsi" w:cstheme="minorHAnsi"/>
        </w:rPr>
        <w:t xml:space="preserve"> infrastruktur</w:t>
      </w:r>
      <w:r w:rsidR="0054736C" w:rsidRPr="00AC6BC4">
        <w:rPr>
          <w:rFonts w:asciiTheme="minorHAnsi" w:hAnsiTheme="minorHAnsi" w:cstheme="minorHAnsi"/>
        </w:rPr>
        <w:t>u</w:t>
      </w:r>
      <w:r w:rsidRPr="00AC6BC4">
        <w:rPr>
          <w:rFonts w:asciiTheme="minorHAnsi" w:hAnsiTheme="minorHAnsi" w:cstheme="minorHAnsi"/>
        </w:rPr>
        <w:t xml:space="preserve"> u javnim knjigama u svrhu povećanja </w:t>
      </w:r>
      <w:r w:rsidRPr="00AC6BC4">
        <w:rPr>
          <w:rFonts w:asciiTheme="minorHAnsi" w:hAnsiTheme="minorHAnsi" w:cstheme="minorHAnsi"/>
          <w:w w:val="95"/>
        </w:rPr>
        <w:t>učinkovitosti u uporabi, održavanju i planiranju razvoja komunalne</w:t>
      </w:r>
      <w:r w:rsidRPr="00AC6BC4">
        <w:rPr>
          <w:rFonts w:asciiTheme="minorHAnsi" w:hAnsiTheme="minorHAnsi" w:cstheme="minorHAnsi"/>
          <w:spacing w:val="-19"/>
          <w:w w:val="95"/>
        </w:rPr>
        <w:t xml:space="preserve"> </w:t>
      </w:r>
      <w:r w:rsidRPr="00AC6BC4">
        <w:rPr>
          <w:rFonts w:asciiTheme="minorHAnsi" w:hAnsiTheme="minorHAnsi" w:cstheme="minorHAnsi"/>
          <w:w w:val="95"/>
        </w:rPr>
        <w:t>infrastrukture,</w:t>
      </w:r>
    </w:p>
    <w:p w14:paraId="5C0127C3" w14:textId="18E5FB4C" w:rsidR="0025569F" w:rsidRPr="00AC6BC4" w:rsidRDefault="003277DA" w:rsidP="00BC0172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izvršava</w:t>
      </w:r>
      <w:r w:rsidR="0054736C" w:rsidRPr="00AC6BC4">
        <w:rPr>
          <w:rFonts w:asciiTheme="minorHAnsi" w:hAnsiTheme="minorHAnsi" w:cstheme="minorHAnsi"/>
        </w:rPr>
        <w:t>ti</w:t>
      </w:r>
      <w:r w:rsidR="003B63ED" w:rsidRPr="00AC6BC4">
        <w:rPr>
          <w:rFonts w:asciiTheme="minorHAnsi" w:hAnsiTheme="minorHAnsi" w:cstheme="minorHAnsi"/>
          <w:spacing w:val="-34"/>
        </w:rPr>
        <w:t xml:space="preserve"> </w:t>
      </w:r>
      <w:r w:rsidRPr="00AC6BC4">
        <w:rPr>
          <w:rFonts w:asciiTheme="minorHAnsi" w:hAnsiTheme="minorHAnsi" w:cstheme="minorHAnsi"/>
        </w:rPr>
        <w:t>aktivnosti</w:t>
      </w:r>
      <w:r w:rsidRPr="00AC6BC4">
        <w:rPr>
          <w:rFonts w:asciiTheme="minorHAnsi" w:hAnsiTheme="minorHAnsi" w:cstheme="minorHAnsi"/>
          <w:spacing w:val="-27"/>
        </w:rPr>
        <w:t xml:space="preserve"> </w:t>
      </w:r>
      <w:r w:rsidRPr="00AC6BC4">
        <w:rPr>
          <w:rFonts w:asciiTheme="minorHAnsi" w:hAnsiTheme="minorHAnsi" w:cstheme="minorHAnsi"/>
        </w:rPr>
        <w:t>i</w:t>
      </w:r>
      <w:r w:rsidRPr="00AC6BC4">
        <w:rPr>
          <w:rFonts w:asciiTheme="minorHAnsi" w:hAnsiTheme="minorHAnsi" w:cstheme="minorHAnsi"/>
          <w:spacing w:val="-35"/>
        </w:rPr>
        <w:t xml:space="preserve"> </w:t>
      </w:r>
      <w:r w:rsidRPr="00AC6BC4">
        <w:rPr>
          <w:rFonts w:asciiTheme="minorHAnsi" w:hAnsiTheme="minorHAnsi" w:cstheme="minorHAnsi"/>
        </w:rPr>
        <w:t>projek</w:t>
      </w:r>
      <w:r w:rsidR="0054736C" w:rsidRPr="00AC6BC4">
        <w:rPr>
          <w:rFonts w:asciiTheme="minorHAnsi" w:hAnsiTheme="minorHAnsi" w:cstheme="minorHAnsi"/>
        </w:rPr>
        <w:t>te</w:t>
      </w:r>
      <w:r w:rsidRPr="00AC6BC4">
        <w:rPr>
          <w:rFonts w:asciiTheme="minorHAnsi" w:hAnsiTheme="minorHAnsi" w:cstheme="minorHAnsi"/>
          <w:spacing w:val="-34"/>
        </w:rPr>
        <w:t xml:space="preserve"> </w:t>
      </w:r>
      <w:r w:rsidRPr="00AC6BC4">
        <w:rPr>
          <w:rFonts w:asciiTheme="minorHAnsi" w:hAnsiTheme="minorHAnsi" w:cstheme="minorHAnsi"/>
        </w:rPr>
        <w:t>planira</w:t>
      </w:r>
      <w:r w:rsidR="0054736C" w:rsidRPr="00AC6BC4">
        <w:rPr>
          <w:rFonts w:asciiTheme="minorHAnsi" w:hAnsiTheme="minorHAnsi" w:cstheme="minorHAnsi"/>
        </w:rPr>
        <w:t>ne u</w:t>
      </w:r>
      <w:r w:rsidRPr="00AC6BC4">
        <w:rPr>
          <w:rFonts w:asciiTheme="minorHAnsi" w:hAnsiTheme="minorHAnsi" w:cstheme="minorHAnsi"/>
          <w:spacing w:val="-29"/>
        </w:rPr>
        <w:t xml:space="preserve"> </w:t>
      </w:r>
      <w:r w:rsidR="0054736C" w:rsidRPr="00AC6BC4">
        <w:rPr>
          <w:rFonts w:asciiTheme="minorHAnsi" w:hAnsiTheme="minorHAnsi" w:cstheme="minorHAnsi"/>
        </w:rPr>
        <w:t>P</w:t>
      </w:r>
      <w:r w:rsidRPr="00AC6BC4">
        <w:rPr>
          <w:rFonts w:asciiTheme="minorHAnsi" w:hAnsiTheme="minorHAnsi" w:cstheme="minorHAnsi"/>
        </w:rPr>
        <w:t>roračun</w:t>
      </w:r>
      <w:r w:rsidRPr="00AC6BC4">
        <w:rPr>
          <w:rFonts w:asciiTheme="minorHAnsi" w:hAnsiTheme="minorHAnsi" w:cstheme="minorHAnsi"/>
          <w:spacing w:val="-30"/>
        </w:rPr>
        <w:t xml:space="preserve"> </w:t>
      </w:r>
      <w:r w:rsidR="00303A7A" w:rsidRPr="00AC6BC4">
        <w:rPr>
          <w:rFonts w:asciiTheme="minorHAnsi" w:hAnsiTheme="minorHAnsi" w:cstheme="minorHAnsi"/>
        </w:rPr>
        <w:t xml:space="preserve">Općine </w:t>
      </w:r>
      <w:r w:rsidRPr="00AC6BC4">
        <w:rPr>
          <w:rFonts w:asciiTheme="minorHAnsi" w:hAnsiTheme="minorHAnsi" w:cstheme="minorHAnsi"/>
        </w:rPr>
        <w:t>za</w:t>
      </w:r>
      <w:r w:rsidRPr="00AC6BC4">
        <w:rPr>
          <w:rFonts w:asciiTheme="minorHAnsi" w:hAnsiTheme="minorHAnsi" w:cstheme="minorHAnsi"/>
          <w:spacing w:val="-37"/>
        </w:rPr>
        <w:t xml:space="preserve"> </w:t>
      </w:r>
      <w:r w:rsidRPr="00AC6BC4">
        <w:rPr>
          <w:rFonts w:asciiTheme="minorHAnsi" w:hAnsiTheme="minorHAnsi" w:cstheme="minorHAnsi"/>
        </w:rPr>
        <w:t>202</w:t>
      </w:r>
      <w:r w:rsidR="00303A7A" w:rsidRPr="00AC6BC4">
        <w:rPr>
          <w:rFonts w:asciiTheme="minorHAnsi" w:hAnsiTheme="minorHAnsi" w:cstheme="minorHAnsi"/>
        </w:rPr>
        <w:t>1</w:t>
      </w:r>
      <w:r w:rsidRPr="00AC6BC4">
        <w:rPr>
          <w:rFonts w:asciiTheme="minorHAnsi" w:hAnsiTheme="minorHAnsi" w:cstheme="minorHAnsi"/>
        </w:rPr>
        <w:t>. godinu</w:t>
      </w:r>
      <w:r w:rsidR="0054736C" w:rsidRPr="00AC6BC4">
        <w:rPr>
          <w:rFonts w:asciiTheme="minorHAnsi" w:hAnsiTheme="minorHAnsi" w:cstheme="minorHAnsi"/>
        </w:rPr>
        <w:t>.</w:t>
      </w:r>
    </w:p>
    <w:p w14:paraId="66710317" w14:textId="77777777" w:rsidR="0054736C" w:rsidRPr="00AC6BC4" w:rsidRDefault="0054736C" w:rsidP="002522B9">
      <w:pPr>
        <w:pStyle w:val="Odlomakpopisa"/>
        <w:ind w:left="720" w:firstLine="0"/>
        <w:jc w:val="both"/>
        <w:rPr>
          <w:rFonts w:asciiTheme="minorHAnsi" w:hAnsiTheme="minorHAnsi" w:cstheme="minorHAnsi"/>
        </w:rPr>
      </w:pPr>
    </w:p>
    <w:p w14:paraId="6A67398F" w14:textId="1467DFEF" w:rsidR="0025569F" w:rsidRPr="00AC6BC4" w:rsidRDefault="00303A7A" w:rsidP="00956740">
      <w:pPr>
        <w:jc w:val="center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V.</w:t>
      </w:r>
    </w:p>
    <w:p w14:paraId="249270AC" w14:textId="126F0E61" w:rsidR="00303A7A" w:rsidRPr="00AC6BC4" w:rsidRDefault="00BC0172" w:rsidP="00BC0172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w w:val="95"/>
        </w:rPr>
        <w:t>Provedbene mjere prema pojavnim oblicima imovine</w:t>
      </w:r>
      <w:r w:rsidR="00303A7A" w:rsidRPr="00AC6BC4">
        <w:rPr>
          <w:rFonts w:asciiTheme="minorHAnsi" w:hAnsiTheme="minorHAnsi" w:cstheme="minorHAnsi"/>
          <w:w w:val="95"/>
        </w:rPr>
        <w:t>:</w:t>
      </w:r>
    </w:p>
    <w:p w14:paraId="53A0DD81" w14:textId="77777777" w:rsidR="006B64D2" w:rsidRPr="00AC6BC4" w:rsidRDefault="006B64D2" w:rsidP="006B64D2">
      <w:pPr>
        <w:rPr>
          <w:rFonts w:asciiTheme="minorHAnsi" w:hAnsiTheme="minorHAnsi" w:cstheme="minorHAnsi"/>
          <w:b/>
          <w:bCs/>
        </w:rPr>
      </w:pPr>
    </w:p>
    <w:p w14:paraId="15C7E210" w14:textId="6A7D80F3" w:rsidR="006B64D2" w:rsidRPr="00AC6BC4" w:rsidRDefault="006B64D2" w:rsidP="006B64D2">
      <w:pPr>
        <w:rPr>
          <w:rFonts w:asciiTheme="minorHAnsi" w:hAnsiTheme="minorHAnsi" w:cstheme="minorHAnsi"/>
          <w:b/>
          <w:bCs/>
        </w:rPr>
      </w:pPr>
      <w:r w:rsidRPr="00AC6BC4">
        <w:rPr>
          <w:rFonts w:asciiTheme="minorHAnsi" w:hAnsiTheme="minorHAnsi" w:cstheme="minorHAnsi"/>
          <w:b/>
          <w:bCs/>
        </w:rPr>
        <w:t>POSLOVNI UDJELI U TRGOVAČKIM DRUŠTVIMA ČIJI JE IMATELJ</w:t>
      </w:r>
      <w:r w:rsidRPr="00AC6BC4">
        <w:rPr>
          <w:rFonts w:asciiTheme="minorHAnsi" w:hAnsiTheme="minorHAnsi" w:cstheme="minorHAnsi"/>
          <w:b/>
          <w:bCs/>
          <w:spacing w:val="31"/>
        </w:rPr>
        <w:t xml:space="preserve"> </w:t>
      </w:r>
      <w:r w:rsidRPr="00AC6BC4">
        <w:rPr>
          <w:rFonts w:asciiTheme="minorHAnsi" w:hAnsiTheme="minorHAnsi" w:cstheme="minorHAnsi"/>
          <w:b/>
          <w:bCs/>
        </w:rPr>
        <w:t>OPĆINA</w:t>
      </w:r>
    </w:p>
    <w:p w14:paraId="2A30BD6D" w14:textId="739CFCAF" w:rsidR="002A7C97" w:rsidRPr="00AC6BC4" w:rsidRDefault="002A7C97" w:rsidP="00633045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bCs/>
          <w:iCs/>
        </w:rPr>
        <w:lastRenderedPageBreak/>
        <w:tab/>
      </w:r>
    </w:p>
    <w:p w14:paraId="2201F0F0" w14:textId="7961418E" w:rsidR="006B64D2" w:rsidRPr="00AC6BC4" w:rsidRDefault="002A7C97" w:rsidP="006B64D2">
      <w:pPr>
        <w:widowControl/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AC6BC4">
        <w:rPr>
          <w:rFonts w:asciiTheme="minorHAnsi" w:hAnsiTheme="minorHAnsi" w:cstheme="minorHAnsi"/>
        </w:rPr>
        <w:tab/>
      </w:r>
      <w:r w:rsidR="006B64D2" w:rsidRPr="00AC6BC4">
        <w:rPr>
          <w:rFonts w:asciiTheme="minorHAnsi" w:hAnsiTheme="minorHAnsi" w:cstheme="minorHAnsi"/>
        </w:rPr>
        <w:t xml:space="preserve">Visina udjela u Vodovodu grada Vukovara d.o.o, </w:t>
      </w:r>
      <w:r w:rsidR="006B64D2" w:rsidRPr="00AC6BC4">
        <w:rPr>
          <w:rFonts w:asciiTheme="minorHAnsi" w:hAnsiTheme="minorHAnsi" w:cstheme="minorHAnsi"/>
          <w:spacing w:val="27"/>
        </w:rPr>
        <w:t xml:space="preserve"> </w:t>
      </w:r>
      <w:r w:rsidR="006B64D2" w:rsidRPr="00AC6BC4">
        <w:rPr>
          <w:rFonts w:asciiTheme="minorHAnsi" w:hAnsiTheme="minorHAnsi" w:cstheme="minorHAnsi"/>
        </w:rPr>
        <w:t xml:space="preserve">u </w:t>
      </w:r>
      <w:r w:rsidR="006B64D2" w:rsidRPr="00AC6BC4">
        <w:rPr>
          <w:rFonts w:asciiTheme="minorHAnsi" w:hAnsiTheme="minorHAnsi" w:cstheme="minorHAnsi"/>
          <w:spacing w:val="14"/>
        </w:rPr>
        <w:t xml:space="preserve"> </w:t>
      </w:r>
      <w:r w:rsidR="006B64D2" w:rsidRPr="00AC6BC4">
        <w:rPr>
          <w:rFonts w:asciiTheme="minorHAnsi" w:hAnsiTheme="minorHAnsi" w:cstheme="minorHAnsi"/>
        </w:rPr>
        <w:t xml:space="preserve">kojem Općina </w:t>
      </w:r>
      <w:r w:rsidR="006B64D2" w:rsidRPr="00AC6BC4">
        <w:rPr>
          <w:rFonts w:asciiTheme="minorHAnsi" w:hAnsiTheme="minorHAnsi" w:cstheme="minorHAnsi"/>
          <w:spacing w:val="12"/>
        </w:rPr>
        <w:t xml:space="preserve"> </w:t>
      </w:r>
      <w:r w:rsidR="006B64D2" w:rsidRPr="00AC6BC4">
        <w:rPr>
          <w:rFonts w:asciiTheme="minorHAnsi" w:hAnsiTheme="minorHAnsi" w:cstheme="minorHAnsi"/>
        </w:rPr>
        <w:t>Tompojevci  ima udjele je ostala nepromijenjena  (udio u temeljnom kapitalu iznosi 1,21</w:t>
      </w:r>
      <w:r w:rsidR="006B64D2" w:rsidRPr="00AC6BC4">
        <w:rPr>
          <w:rFonts w:asciiTheme="minorHAnsi" w:hAnsiTheme="minorHAnsi" w:cstheme="minorHAnsi"/>
          <w:spacing w:val="-6"/>
        </w:rPr>
        <w:t xml:space="preserve"> </w:t>
      </w:r>
      <w:r w:rsidR="006B64D2" w:rsidRPr="00AC6BC4">
        <w:rPr>
          <w:rFonts w:asciiTheme="minorHAnsi" w:hAnsiTheme="minorHAnsi" w:cstheme="minorHAnsi"/>
        </w:rPr>
        <w:t>%).</w:t>
      </w:r>
      <w:r w:rsidR="006B64D2" w:rsidRPr="00AC6BC4">
        <w:rPr>
          <w:rFonts w:asciiTheme="minorHAnsi" w:hAnsiTheme="minorHAnsi" w:cstheme="minorHAnsi"/>
          <w:color w:val="000000"/>
        </w:rPr>
        <w:t xml:space="preserve"> </w:t>
      </w:r>
      <w:r w:rsidR="006B64D2" w:rsidRPr="00AC6BC4">
        <w:rPr>
          <w:rFonts w:asciiTheme="minorHAnsi" w:hAnsiTheme="minorHAnsi" w:cstheme="minorHAnsi"/>
        </w:rPr>
        <w:t xml:space="preserve">Općinski načelnik je redovito nazočio skupštinama društava. </w:t>
      </w:r>
    </w:p>
    <w:p w14:paraId="589C25CC" w14:textId="77777777" w:rsidR="006B64D2" w:rsidRPr="00AC6BC4" w:rsidRDefault="006B64D2" w:rsidP="006B64D2">
      <w:pPr>
        <w:widowControl/>
        <w:autoSpaceDE/>
        <w:autoSpaceDN/>
        <w:jc w:val="both"/>
        <w:rPr>
          <w:rFonts w:asciiTheme="minorHAnsi" w:hAnsiTheme="minorHAnsi" w:cstheme="minorHAnsi"/>
          <w:color w:val="000000"/>
        </w:rPr>
      </w:pPr>
    </w:p>
    <w:p w14:paraId="3F84DF4F" w14:textId="4E2EFF85" w:rsidR="006B64D2" w:rsidRPr="00AC6BC4" w:rsidRDefault="002A7C97" w:rsidP="006B64D2">
      <w:pPr>
        <w:widowControl/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AC6BC4">
        <w:rPr>
          <w:rFonts w:asciiTheme="minorHAnsi" w:hAnsiTheme="minorHAnsi" w:cstheme="minorHAnsi"/>
          <w:color w:val="000000"/>
        </w:rPr>
        <w:tab/>
      </w:r>
      <w:r w:rsidR="00633045" w:rsidRPr="00AC6BC4">
        <w:rPr>
          <w:rFonts w:asciiTheme="minorHAnsi" w:hAnsiTheme="minorHAnsi" w:cstheme="minorHAnsi"/>
          <w:color w:val="000000"/>
        </w:rPr>
        <w:t>Krajem godine d</w:t>
      </w:r>
      <w:r w:rsidR="006B64D2" w:rsidRPr="00AC6BC4">
        <w:rPr>
          <w:rFonts w:asciiTheme="minorHAnsi" w:hAnsiTheme="minorHAnsi" w:cstheme="minorHAnsi"/>
          <w:color w:val="000000"/>
        </w:rPr>
        <w:t xml:space="preserve">onijeta Odluka o kupnji </w:t>
      </w:r>
      <w:r w:rsidR="006B64D2" w:rsidRPr="00AC6BC4">
        <w:rPr>
          <w:rFonts w:asciiTheme="minorHAnsi" w:hAnsiTheme="minorHAnsi" w:cstheme="minorHAnsi"/>
        </w:rPr>
        <w:t>poslovnog udjela</w:t>
      </w:r>
      <w:bookmarkStart w:id="0" w:name="_Hlk45002719"/>
      <w:r w:rsidR="006B64D2" w:rsidRPr="00AC6BC4">
        <w:rPr>
          <w:rFonts w:asciiTheme="minorHAnsi" w:hAnsiTheme="minorHAnsi" w:cstheme="minorHAnsi"/>
        </w:rPr>
        <w:t>, nominalnog iznosa 45.000,00 kn koji čini 2,2210 %  temeljnog kapitala društva</w:t>
      </w:r>
      <w:bookmarkEnd w:id="0"/>
      <w:r w:rsidR="006B64D2" w:rsidRPr="00AC6BC4">
        <w:rPr>
          <w:rFonts w:asciiTheme="minorHAnsi" w:hAnsiTheme="minorHAnsi" w:cstheme="minorHAnsi"/>
        </w:rPr>
        <w:t xml:space="preserve"> „VTV“ d.o.o. za proizvodnju, prijenos i emitiranje televizijskog programa, Vinkovci, Trg dr. Franje Tuđmana 2.</w:t>
      </w:r>
    </w:p>
    <w:p w14:paraId="7AFC4C3F" w14:textId="77777777" w:rsidR="006B64D2" w:rsidRPr="00AC6BC4" w:rsidRDefault="006B64D2" w:rsidP="006B64D2">
      <w:pPr>
        <w:overflowPunct w:val="0"/>
        <w:adjustRightInd w:val="0"/>
        <w:rPr>
          <w:rFonts w:asciiTheme="minorHAnsi" w:hAnsiTheme="minorHAnsi" w:cstheme="minorHAnsi"/>
          <w:b/>
        </w:rPr>
      </w:pPr>
    </w:p>
    <w:p w14:paraId="3C061661" w14:textId="77777777" w:rsidR="006B64D2" w:rsidRPr="00AC6BC4" w:rsidRDefault="006B64D2" w:rsidP="006B64D2">
      <w:pPr>
        <w:jc w:val="both"/>
        <w:rPr>
          <w:rFonts w:asciiTheme="minorHAnsi" w:hAnsiTheme="minorHAnsi" w:cstheme="minorHAnsi"/>
          <w:bCs/>
          <w:iCs/>
        </w:rPr>
      </w:pPr>
    </w:p>
    <w:p w14:paraId="50956D11" w14:textId="2B29C7BC" w:rsidR="006B64D2" w:rsidRPr="00AC6BC4" w:rsidRDefault="006B64D2" w:rsidP="006B64D2">
      <w:pPr>
        <w:contextualSpacing/>
        <w:jc w:val="both"/>
        <w:rPr>
          <w:rFonts w:asciiTheme="minorHAnsi" w:hAnsiTheme="minorHAnsi" w:cstheme="minorHAnsi"/>
          <w:b/>
          <w:bCs/>
          <w:color w:val="383838"/>
        </w:rPr>
      </w:pPr>
      <w:r w:rsidRPr="00AC6BC4">
        <w:rPr>
          <w:rFonts w:asciiTheme="minorHAnsi" w:hAnsiTheme="minorHAnsi" w:cstheme="minorHAnsi"/>
          <w:b/>
          <w:bCs/>
          <w:color w:val="383838"/>
        </w:rPr>
        <w:t>NEKRETNINE</w:t>
      </w:r>
      <w:r w:rsidR="009A088E" w:rsidRPr="00AC6BC4">
        <w:rPr>
          <w:rFonts w:asciiTheme="minorHAnsi" w:hAnsiTheme="minorHAnsi" w:cstheme="minorHAnsi"/>
          <w:b/>
          <w:bCs/>
          <w:color w:val="383838"/>
          <w:spacing w:val="-21"/>
        </w:rPr>
        <w:t xml:space="preserve"> </w:t>
      </w:r>
      <w:r w:rsidRPr="00AC6BC4">
        <w:rPr>
          <w:rFonts w:asciiTheme="minorHAnsi" w:hAnsiTheme="minorHAnsi" w:cstheme="minorHAnsi"/>
          <w:b/>
          <w:bCs/>
          <w:color w:val="383838"/>
        </w:rPr>
        <w:t>I</w:t>
      </w:r>
      <w:r w:rsidRPr="00AC6BC4">
        <w:rPr>
          <w:rFonts w:asciiTheme="minorHAnsi" w:hAnsiTheme="minorHAnsi" w:cstheme="minorHAnsi"/>
          <w:b/>
          <w:bCs/>
          <w:color w:val="383838"/>
          <w:spacing w:val="-28"/>
        </w:rPr>
        <w:t xml:space="preserve"> </w:t>
      </w:r>
      <w:r w:rsidRPr="00AC6BC4">
        <w:rPr>
          <w:rFonts w:asciiTheme="minorHAnsi" w:hAnsiTheme="minorHAnsi" w:cstheme="minorHAnsi"/>
          <w:b/>
          <w:bCs/>
          <w:color w:val="383838"/>
        </w:rPr>
        <w:t>PRAVA</w:t>
      </w:r>
      <w:r w:rsidRPr="00AC6BC4">
        <w:rPr>
          <w:rFonts w:asciiTheme="minorHAnsi" w:hAnsiTheme="minorHAnsi" w:cstheme="minorHAnsi"/>
          <w:b/>
          <w:bCs/>
          <w:color w:val="383838"/>
          <w:spacing w:val="-26"/>
        </w:rPr>
        <w:t xml:space="preserve"> </w:t>
      </w:r>
      <w:r w:rsidRPr="00AC6BC4">
        <w:rPr>
          <w:rFonts w:asciiTheme="minorHAnsi" w:hAnsiTheme="minorHAnsi" w:cstheme="minorHAnsi"/>
          <w:b/>
          <w:bCs/>
          <w:color w:val="383838"/>
        </w:rPr>
        <w:t>NA</w:t>
      </w:r>
      <w:r w:rsidRPr="00AC6BC4">
        <w:rPr>
          <w:rFonts w:asciiTheme="minorHAnsi" w:hAnsiTheme="minorHAnsi" w:cstheme="minorHAnsi"/>
          <w:b/>
          <w:bCs/>
          <w:color w:val="383838"/>
          <w:spacing w:val="-30"/>
        </w:rPr>
        <w:t xml:space="preserve"> </w:t>
      </w:r>
      <w:r w:rsidRPr="00AC6BC4">
        <w:rPr>
          <w:rFonts w:asciiTheme="minorHAnsi" w:hAnsiTheme="minorHAnsi" w:cstheme="minorHAnsi"/>
          <w:b/>
          <w:bCs/>
          <w:color w:val="383838"/>
        </w:rPr>
        <w:t>NEKRETNINAMA</w:t>
      </w:r>
    </w:p>
    <w:p w14:paraId="0F85F940" w14:textId="77777777" w:rsidR="006B64D2" w:rsidRPr="00AC6BC4" w:rsidRDefault="006B64D2" w:rsidP="006B64D2">
      <w:pPr>
        <w:contextualSpacing/>
        <w:jc w:val="both"/>
        <w:rPr>
          <w:rFonts w:asciiTheme="minorHAnsi" w:hAnsiTheme="minorHAnsi" w:cstheme="minorHAnsi"/>
          <w:bCs/>
          <w:iCs/>
        </w:rPr>
      </w:pPr>
    </w:p>
    <w:p w14:paraId="6CFDF5BD" w14:textId="77777777" w:rsidR="00252766" w:rsidRPr="00AC6BC4" w:rsidRDefault="00252766" w:rsidP="00252766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Općina putem Odluka Općinskog vijeća mora na racionalan i učinkovit način upravljati stambenim i poslovnim prostorima na način da oni poslovni prostori koji su potrebni samoj općinskoj upravi  budu u funkciji te će služiti racionalnom i učinkovitom funkcioniranju uprave, a preostali moraju biti ponuđeni na tržištu bilo u formi najma, odnosno zakupa, bilo u formi njihove prodaje javnim</w:t>
      </w:r>
      <w:r w:rsidRPr="00AC6BC4">
        <w:rPr>
          <w:rFonts w:asciiTheme="minorHAnsi" w:hAnsiTheme="minorHAnsi" w:cstheme="minorHAnsi"/>
          <w:spacing w:val="-1"/>
        </w:rPr>
        <w:t xml:space="preserve"> </w:t>
      </w:r>
      <w:r w:rsidRPr="00AC6BC4">
        <w:rPr>
          <w:rFonts w:asciiTheme="minorHAnsi" w:hAnsiTheme="minorHAnsi" w:cstheme="minorHAnsi"/>
        </w:rPr>
        <w:t>natječajem.</w:t>
      </w:r>
    </w:p>
    <w:p w14:paraId="20314D98" w14:textId="77777777" w:rsidR="00252766" w:rsidRPr="00AC6BC4" w:rsidRDefault="00252766" w:rsidP="006B64D2">
      <w:pPr>
        <w:contextualSpacing/>
        <w:jc w:val="both"/>
        <w:rPr>
          <w:rFonts w:asciiTheme="minorHAnsi" w:hAnsiTheme="minorHAnsi" w:cstheme="minorHAnsi"/>
          <w:bCs/>
          <w:iCs/>
        </w:rPr>
      </w:pPr>
      <w:r w:rsidRPr="00AC6BC4">
        <w:rPr>
          <w:rFonts w:asciiTheme="minorHAnsi" w:hAnsiTheme="minorHAnsi" w:cstheme="minorHAnsi"/>
          <w:bCs/>
          <w:iCs/>
        </w:rPr>
        <w:tab/>
      </w:r>
    </w:p>
    <w:p w14:paraId="21B7B816" w14:textId="5F748D7F" w:rsidR="006B64D2" w:rsidRPr="00AC6BC4" w:rsidRDefault="00252766" w:rsidP="006B64D2">
      <w:pPr>
        <w:contextualSpacing/>
        <w:jc w:val="both"/>
        <w:rPr>
          <w:rFonts w:asciiTheme="minorHAnsi" w:hAnsiTheme="minorHAnsi" w:cstheme="minorHAnsi"/>
          <w:bCs/>
          <w:iCs/>
        </w:rPr>
      </w:pPr>
      <w:r w:rsidRPr="00AC6BC4">
        <w:rPr>
          <w:rFonts w:asciiTheme="minorHAnsi" w:hAnsiTheme="minorHAnsi" w:cstheme="minorHAnsi"/>
          <w:bCs/>
          <w:iCs/>
        </w:rPr>
        <w:tab/>
      </w:r>
      <w:r w:rsidR="006B64D2" w:rsidRPr="00AC6BC4">
        <w:rPr>
          <w:rFonts w:asciiTheme="minorHAnsi" w:hAnsiTheme="minorHAnsi" w:cstheme="minorHAnsi"/>
          <w:bCs/>
          <w:iCs/>
        </w:rPr>
        <w:t>Planom su utvrđene slijedeće aktivnosti:</w:t>
      </w:r>
    </w:p>
    <w:p w14:paraId="15651FED" w14:textId="77777777" w:rsidR="004965A9" w:rsidRPr="00AC6BC4" w:rsidRDefault="004965A9" w:rsidP="006B64D2">
      <w:pPr>
        <w:contextualSpacing/>
        <w:jc w:val="both"/>
        <w:rPr>
          <w:rFonts w:asciiTheme="minorHAnsi" w:hAnsiTheme="minorHAnsi" w:cstheme="minorHAnsi"/>
          <w:bCs/>
          <w:iCs/>
        </w:rPr>
      </w:pPr>
    </w:p>
    <w:p w14:paraId="201DE170" w14:textId="77777777" w:rsidR="006B64D2" w:rsidRPr="00AC6BC4" w:rsidRDefault="006B64D2" w:rsidP="006B64D2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pratiti istek ugovora o davanju na korištenje poslovnih prostora koji su dani na korištenje udrugama, te nakon isteka, raspisivati nove natječaje sukladno Zakonu o zakupu i kupoprodaji poslovnog prostora i  Odlukama Općine Tompojevci. Rok: kontinuirano.</w:t>
      </w:r>
    </w:p>
    <w:p w14:paraId="355E3711" w14:textId="77777777" w:rsidR="006B64D2" w:rsidRPr="00AC6BC4" w:rsidRDefault="006B64D2" w:rsidP="006B64D2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 xml:space="preserve">kontinuirano voditi brigu o održavanju poslovnih i stambenih prostora. </w:t>
      </w:r>
    </w:p>
    <w:p w14:paraId="7A73558C" w14:textId="21D3C4C4" w:rsidR="006B64D2" w:rsidRPr="00AC6BC4" w:rsidRDefault="003B63ED" w:rsidP="006B64D2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 xml:space="preserve">u </w:t>
      </w:r>
      <w:r w:rsidR="006B64D2" w:rsidRPr="00AC6BC4">
        <w:rPr>
          <w:rFonts w:asciiTheme="minorHAnsi" w:hAnsiTheme="minorHAnsi" w:cstheme="minorHAnsi"/>
        </w:rPr>
        <w:t>slučaju stjecanja ošasne imovine u 2021. godini za istu će se poduzeti mjere za stavljanje u funkciju u korist Općine ili će se ponuditi u zakup, ovisno o vrstama i osnovnoj namjeni imovine, u skladu s odlukama nadležnih tijela Općine.</w:t>
      </w:r>
    </w:p>
    <w:p w14:paraId="35A5DBEA" w14:textId="77777777" w:rsidR="006B64D2" w:rsidRPr="00AC6BC4" w:rsidRDefault="006B64D2" w:rsidP="006B64D2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nastaviti s aktivnostima upravljanja i raspolaganja zemljištem u vlasništvu Općine koji podrazumijevaju stavljanje tog zemljišta u funkciju: prodajom, osnivanjem prava građenja ili služnosti, davanjem u zakup i drugim oblicima raspolaganja.</w:t>
      </w:r>
    </w:p>
    <w:p w14:paraId="36F263D2" w14:textId="77777777" w:rsidR="006B64D2" w:rsidRPr="00AC6BC4" w:rsidRDefault="006B64D2" w:rsidP="006B64D2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kontinuirano provoditi radnje vezane uz upravljanje i korištenje javnih i drugih  sportskih građevina sukladno Odluci o načinu upravljanja i korištenja javnih sportskih građevina u vlasništvu Općine Tompojevci.</w:t>
      </w:r>
    </w:p>
    <w:p w14:paraId="1A6512E6" w14:textId="531F40C7" w:rsidR="00FE2C1D" w:rsidRPr="00AC6BC4" w:rsidRDefault="00FE2C1D" w:rsidP="00FE2C1D">
      <w:pPr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ab/>
      </w:r>
    </w:p>
    <w:p w14:paraId="51143E3C" w14:textId="5E52DBB1" w:rsidR="006B64D2" w:rsidRPr="00AC6BC4" w:rsidRDefault="00252766" w:rsidP="006B64D2">
      <w:pPr>
        <w:overflowPunct w:val="0"/>
        <w:adjustRightInd w:val="0"/>
        <w:ind w:right="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ab/>
      </w:r>
      <w:r w:rsidR="006B64D2" w:rsidRPr="00AC6BC4">
        <w:rPr>
          <w:rFonts w:asciiTheme="minorHAnsi" w:hAnsiTheme="minorHAnsi" w:cstheme="minorHAnsi"/>
        </w:rPr>
        <w:t>Od planiranih aktivnosti realizirano je:</w:t>
      </w:r>
    </w:p>
    <w:p w14:paraId="4D9CA3FE" w14:textId="77777777" w:rsidR="009A088E" w:rsidRPr="00AC6BC4" w:rsidRDefault="009A088E" w:rsidP="006B64D2">
      <w:pPr>
        <w:overflowPunct w:val="0"/>
        <w:adjustRightInd w:val="0"/>
        <w:ind w:right="20"/>
        <w:jc w:val="both"/>
        <w:rPr>
          <w:rFonts w:asciiTheme="minorHAnsi" w:hAnsiTheme="minorHAnsi" w:cstheme="minorHAnsi"/>
        </w:rPr>
      </w:pPr>
    </w:p>
    <w:p w14:paraId="2D626968" w14:textId="77777777" w:rsidR="009A088E" w:rsidRPr="00AC6BC4" w:rsidRDefault="009A088E" w:rsidP="009A088E">
      <w:pPr>
        <w:numPr>
          <w:ilvl w:val="0"/>
          <w:numId w:val="9"/>
        </w:numPr>
        <w:overflowPunct w:val="0"/>
        <w:adjustRightInd w:val="0"/>
        <w:ind w:right="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kontinuirano se pratio istek ugovora o davanju na korištenje poslovnih prostora koji su dani na korištenje udrugama i pravnim osobama te je utvrđeno kako su svi ugovori valjani i na snazi. Nije bilo sklapanja novih ugovora.</w:t>
      </w:r>
    </w:p>
    <w:p w14:paraId="4C38BB7B" w14:textId="7F4F531C" w:rsidR="009A088E" w:rsidRPr="00AC6BC4" w:rsidRDefault="009A088E" w:rsidP="009A088E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AC6BC4">
        <w:rPr>
          <w:rFonts w:asciiTheme="minorHAnsi" w:hAnsiTheme="minorHAnsi" w:cstheme="minorHAnsi"/>
          <w:color w:val="000000"/>
        </w:rPr>
        <w:t>vodila se briga o obilasku i održavanju poslovnih i stambenih prostora.</w:t>
      </w:r>
    </w:p>
    <w:p w14:paraId="0BDA7BDD" w14:textId="6EA09D47" w:rsidR="009A088E" w:rsidRPr="00AC6BC4" w:rsidRDefault="009A088E" w:rsidP="009A088E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</w:rPr>
      </w:pPr>
      <w:r w:rsidRPr="00AC6BC4">
        <w:rPr>
          <w:rFonts w:asciiTheme="minorHAnsi" w:hAnsiTheme="minorHAnsi" w:cstheme="minorHAnsi"/>
          <w:iCs/>
        </w:rPr>
        <w:t>izvršena procjenu naslijeđene (ošasne)  imovine iza pokojnog Vince Bujak iz Čakovaca,</w:t>
      </w:r>
      <w:r w:rsidRPr="00AC6BC4">
        <w:rPr>
          <w:rFonts w:asciiTheme="minorHAnsi" w:hAnsiTheme="minorHAnsi" w:cstheme="minorHAnsi"/>
          <w:bCs/>
          <w:iCs/>
        </w:rPr>
        <w:t xml:space="preserve"> Šandora Petefija bb i to: kč. br. 397/1, kuća, dvor. i oranica, površine 3807 m2, suvlasnički dio 25/50, u  k.o. Čakovci. </w:t>
      </w:r>
    </w:p>
    <w:p w14:paraId="22BE99BE" w14:textId="0236BA9B" w:rsidR="009A088E" w:rsidRPr="00AC6BC4" w:rsidRDefault="009A088E" w:rsidP="009A088E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AC6BC4">
        <w:rPr>
          <w:rFonts w:asciiTheme="minorHAnsi" w:hAnsiTheme="minorHAnsi" w:cstheme="minorHAnsi"/>
        </w:rPr>
        <w:t>utvrđeno je kako su svi ugovori o zakupu poljoprivrednog zemljišta u vlasništvu Općine valjani i na snazi. Nije bilo sklapanja novih ugovora o zakupu niti prodaje zemljišta.</w:t>
      </w:r>
    </w:p>
    <w:p w14:paraId="2745B4FD" w14:textId="2E7F3B29" w:rsidR="009A088E" w:rsidRPr="00AC6BC4" w:rsidRDefault="009A088E" w:rsidP="009A088E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iCs/>
        </w:rPr>
        <w:t>kontinuirano se radi na usklađenju podataka katastra i zemljišnih knjiga</w:t>
      </w:r>
    </w:p>
    <w:p w14:paraId="64C155D0" w14:textId="49B874FD" w:rsidR="00252766" w:rsidRPr="00AC6BC4" w:rsidRDefault="00252766" w:rsidP="0097221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 xml:space="preserve">utvrđeno je kako su svi ugovori </w:t>
      </w:r>
      <w:r w:rsidR="00972217" w:rsidRPr="00AC6BC4">
        <w:rPr>
          <w:rFonts w:asciiTheme="minorHAnsi" w:hAnsiTheme="minorHAnsi" w:cstheme="minorHAnsi"/>
        </w:rPr>
        <w:t xml:space="preserve">o upravljanju i korištenju sportskih građevina </w:t>
      </w:r>
      <w:r w:rsidRPr="00AC6BC4">
        <w:rPr>
          <w:rFonts w:asciiTheme="minorHAnsi" w:hAnsiTheme="minorHAnsi" w:cstheme="minorHAnsi"/>
        </w:rPr>
        <w:t>valjani i na snazi. Nije bilo sklapanja novih ugovora</w:t>
      </w:r>
      <w:r w:rsidR="00972217" w:rsidRPr="00AC6BC4">
        <w:rPr>
          <w:rFonts w:asciiTheme="minorHAnsi" w:hAnsiTheme="minorHAnsi" w:cstheme="minorHAnsi"/>
        </w:rPr>
        <w:t>.</w:t>
      </w:r>
    </w:p>
    <w:p w14:paraId="7104F3B2" w14:textId="6605F8F6" w:rsidR="006B64D2" w:rsidRPr="00AC6BC4" w:rsidRDefault="006B64D2" w:rsidP="00FE2C1D">
      <w:pPr>
        <w:jc w:val="both"/>
        <w:rPr>
          <w:rFonts w:asciiTheme="minorHAnsi" w:hAnsiTheme="minorHAnsi" w:cstheme="minorHAnsi"/>
        </w:rPr>
      </w:pPr>
    </w:p>
    <w:p w14:paraId="3156269E" w14:textId="77777777" w:rsidR="006B64D2" w:rsidRPr="00AC6BC4" w:rsidRDefault="006B64D2" w:rsidP="00FE2C1D">
      <w:pPr>
        <w:jc w:val="both"/>
        <w:rPr>
          <w:rFonts w:asciiTheme="minorHAnsi" w:hAnsiTheme="minorHAnsi" w:cstheme="minorHAnsi"/>
        </w:rPr>
      </w:pPr>
    </w:p>
    <w:p w14:paraId="2FEBD261" w14:textId="25C16F05" w:rsidR="004F3D3A" w:rsidRPr="00AC6BC4" w:rsidRDefault="00342811" w:rsidP="00BC0172">
      <w:pPr>
        <w:jc w:val="both"/>
        <w:rPr>
          <w:rFonts w:asciiTheme="minorHAnsi" w:hAnsiTheme="minorHAnsi" w:cstheme="minorHAnsi"/>
          <w:b/>
          <w:bCs/>
        </w:rPr>
      </w:pPr>
      <w:r w:rsidRPr="00AC6BC4">
        <w:rPr>
          <w:rFonts w:asciiTheme="minorHAnsi" w:hAnsiTheme="minorHAnsi" w:cstheme="minorHAnsi"/>
          <w:b/>
          <w:bCs/>
        </w:rPr>
        <w:t xml:space="preserve">OSTALI POJAVNI OBLICI IMOVINE </w:t>
      </w:r>
    </w:p>
    <w:p w14:paraId="22CC8DC3" w14:textId="77777777" w:rsidR="00827536" w:rsidRPr="00AC6BC4" w:rsidRDefault="00827536" w:rsidP="00BC0172">
      <w:pPr>
        <w:jc w:val="both"/>
        <w:rPr>
          <w:rFonts w:asciiTheme="minorHAnsi" w:hAnsiTheme="minorHAnsi" w:cstheme="minorHAnsi"/>
          <w:b/>
          <w:bCs/>
          <w:color w:val="383838"/>
        </w:rPr>
      </w:pPr>
    </w:p>
    <w:p w14:paraId="1F3747BA" w14:textId="281C92AC" w:rsidR="00A30EF8" w:rsidRPr="00AC6BC4" w:rsidRDefault="0098293B" w:rsidP="004A64A6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Svi prihodi i rashodi planirani su u Proračunu Općine Tompojevci za 2021. godinu</w:t>
      </w:r>
      <w:r w:rsidR="004A64A6" w:rsidRPr="00AC6BC4">
        <w:rPr>
          <w:rFonts w:asciiTheme="minorHAnsi" w:hAnsiTheme="minorHAnsi" w:cstheme="minorHAnsi"/>
        </w:rPr>
        <w:t xml:space="preserve">, a </w:t>
      </w:r>
      <w:r w:rsidR="00A30EF8" w:rsidRPr="00AC6BC4">
        <w:rPr>
          <w:rFonts w:asciiTheme="minorHAnsi" w:hAnsiTheme="minorHAnsi" w:cstheme="minorHAnsi"/>
        </w:rPr>
        <w:t xml:space="preserve">izvješće o ostvarenim prihodima i primitcima, rashodima i izdacima </w:t>
      </w:r>
      <w:r w:rsidR="004A64A6" w:rsidRPr="00AC6BC4">
        <w:rPr>
          <w:rFonts w:asciiTheme="minorHAnsi" w:hAnsiTheme="minorHAnsi" w:cstheme="minorHAnsi"/>
        </w:rPr>
        <w:t>prikazani su</w:t>
      </w:r>
      <w:r w:rsidR="00A30EF8" w:rsidRPr="00AC6BC4">
        <w:rPr>
          <w:rFonts w:asciiTheme="minorHAnsi" w:hAnsiTheme="minorHAnsi" w:cstheme="minorHAnsi"/>
        </w:rPr>
        <w:t xml:space="preserve"> u godišnjem  izvještaju o izvršenju proračuna Općine Tompojevci za 20</w:t>
      </w:r>
      <w:r w:rsidR="004A64A6" w:rsidRPr="00AC6BC4">
        <w:rPr>
          <w:rFonts w:asciiTheme="minorHAnsi" w:hAnsiTheme="minorHAnsi" w:cstheme="minorHAnsi"/>
        </w:rPr>
        <w:t>21</w:t>
      </w:r>
      <w:r w:rsidR="00A30EF8" w:rsidRPr="00AC6BC4">
        <w:rPr>
          <w:rFonts w:asciiTheme="minorHAnsi" w:hAnsiTheme="minorHAnsi" w:cstheme="minorHAnsi"/>
        </w:rPr>
        <w:t>. godinu</w:t>
      </w:r>
      <w:r w:rsidR="004A64A6" w:rsidRPr="00AC6BC4">
        <w:rPr>
          <w:rFonts w:asciiTheme="minorHAnsi" w:hAnsiTheme="minorHAnsi" w:cstheme="minorHAnsi"/>
        </w:rPr>
        <w:t xml:space="preserve"> koje je usvojilo Općinsko vijeće Općine Tompojevci na 9. sjednici održanoj dana 25.04.2022. godine</w:t>
      </w:r>
    </w:p>
    <w:p w14:paraId="6F8011C9" w14:textId="2E151FF8" w:rsidR="00A30EF8" w:rsidRPr="00AC6BC4" w:rsidRDefault="004A64A6" w:rsidP="0076459B">
      <w:pPr>
        <w:widowControl/>
        <w:autoSpaceDE/>
        <w:autoSpaceDN/>
        <w:ind w:left="720"/>
        <w:jc w:val="both"/>
        <w:rPr>
          <w:rFonts w:asciiTheme="minorHAnsi" w:hAnsiTheme="minorHAnsi" w:cstheme="minorHAnsi"/>
          <w:b/>
          <w:color w:val="000000"/>
        </w:rPr>
      </w:pPr>
      <w:r w:rsidRPr="00AC6BC4">
        <w:rPr>
          <w:rFonts w:asciiTheme="minorHAnsi" w:hAnsiTheme="minorHAnsi" w:cstheme="minorHAnsi"/>
        </w:rPr>
        <w:t>U 2021. godini završena je izrada</w:t>
      </w:r>
      <w:r w:rsidRPr="00AC6BC4">
        <w:rPr>
          <w:rFonts w:asciiTheme="minorHAnsi" w:eastAsia="Humanist521BT-Bold" w:hAnsiTheme="minorHAnsi" w:cstheme="minorHAnsi"/>
          <w:bCs/>
        </w:rPr>
        <w:t xml:space="preserve"> projektne dokumentacije za izgradnju dječjeg vrtića u Tompojevcima,</w:t>
      </w:r>
      <w:r w:rsidR="00EB55F0" w:rsidRPr="00AC6BC4">
        <w:rPr>
          <w:rFonts w:asciiTheme="minorHAnsi" w:eastAsia="Humanist521BT-Bold" w:hAnsiTheme="minorHAnsi" w:cstheme="minorHAnsi"/>
          <w:bCs/>
        </w:rPr>
        <w:t xml:space="preserve"> projektna dokumentacija za rekonstrukciju sportske svlačionice u Berku, </w:t>
      </w:r>
      <w:r w:rsidR="0076459B" w:rsidRPr="00AC6BC4">
        <w:rPr>
          <w:rFonts w:asciiTheme="minorHAnsi" w:eastAsia="Humanist521BT-Bold" w:hAnsiTheme="minorHAnsi" w:cstheme="minorHAnsi"/>
          <w:bCs/>
        </w:rPr>
        <w:t>kupljena</w:t>
      </w:r>
      <w:r w:rsidRPr="00AC6BC4">
        <w:rPr>
          <w:rFonts w:asciiTheme="minorHAnsi" w:eastAsia="Humanist521BT-Bold" w:hAnsiTheme="minorHAnsi" w:cstheme="minorHAnsi"/>
          <w:bCs/>
        </w:rPr>
        <w:t xml:space="preserve"> komunalna oprema za kompostiranje,</w:t>
      </w:r>
      <w:r w:rsidR="002E0A47" w:rsidRPr="00AC6BC4">
        <w:rPr>
          <w:rFonts w:asciiTheme="minorHAnsi" w:eastAsia="Humanist521BT-Bold" w:hAnsiTheme="minorHAnsi" w:cstheme="minorHAnsi"/>
          <w:bCs/>
        </w:rPr>
        <w:t xml:space="preserve"> službeni automobil, </w:t>
      </w:r>
      <w:r w:rsidRPr="00AC6BC4">
        <w:rPr>
          <w:rFonts w:asciiTheme="minorHAnsi" w:eastAsia="Humanist521BT-Bold" w:hAnsiTheme="minorHAnsi" w:cstheme="minorHAnsi"/>
          <w:bCs/>
        </w:rPr>
        <w:t xml:space="preserve"> </w:t>
      </w:r>
      <w:r w:rsidR="0076459B" w:rsidRPr="00AC6BC4">
        <w:rPr>
          <w:rFonts w:asciiTheme="minorHAnsi" w:eastAsia="Humanist521BT-Bold" w:hAnsiTheme="minorHAnsi" w:cstheme="minorHAnsi"/>
          <w:bCs/>
        </w:rPr>
        <w:t xml:space="preserve">jedan puhalnik i trimer. </w:t>
      </w:r>
    </w:p>
    <w:p w14:paraId="052C3D1C" w14:textId="10A73B62" w:rsidR="004F3D3A" w:rsidRPr="00AC6BC4" w:rsidRDefault="004F3D3A" w:rsidP="00380193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Sva se imovina upisuje u odgovarajuće knjige osnovnih sredstava i sitnog inventara po kontima i amortizacijskim grupama sa naznačenom nabavnom i knjižnom vrijednosti. Jednom godišnje radi se inventura imovine i usklađuje se vrijednost.</w:t>
      </w:r>
      <w:r w:rsidR="0098293B" w:rsidRPr="00AC6BC4">
        <w:rPr>
          <w:rFonts w:asciiTheme="minorHAnsi" w:hAnsiTheme="minorHAnsi" w:cstheme="minorHAnsi"/>
        </w:rPr>
        <w:t xml:space="preserve"> </w:t>
      </w:r>
    </w:p>
    <w:p w14:paraId="2D05D312" w14:textId="77777777" w:rsidR="004F3D3A" w:rsidRPr="00AC6BC4" w:rsidRDefault="004F3D3A" w:rsidP="00BC0172">
      <w:pPr>
        <w:jc w:val="both"/>
        <w:rPr>
          <w:rFonts w:asciiTheme="minorHAnsi" w:hAnsiTheme="minorHAnsi" w:cstheme="minorHAnsi"/>
        </w:rPr>
      </w:pPr>
    </w:p>
    <w:p w14:paraId="7BEA7178" w14:textId="36DA5754" w:rsidR="00D5603B" w:rsidRPr="00AC6BC4" w:rsidRDefault="00D5603B" w:rsidP="00BC0172">
      <w:pPr>
        <w:jc w:val="center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V</w:t>
      </w:r>
      <w:r w:rsidR="00FC585D">
        <w:rPr>
          <w:rFonts w:asciiTheme="minorHAnsi" w:hAnsiTheme="minorHAnsi" w:cstheme="minorHAnsi"/>
        </w:rPr>
        <w:t>I</w:t>
      </w:r>
      <w:r w:rsidRPr="00AC6BC4">
        <w:rPr>
          <w:rFonts w:asciiTheme="minorHAnsi" w:hAnsiTheme="minorHAnsi" w:cstheme="minorHAnsi"/>
        </w:rPr>
        <w:t>.</w:t>
      </w:r>
    </w:p>
    <w:p w14:paraId="2873F7B1" w14:textId="0C42A1EB" w:rsidR="00380193" w:rsidRPr="00AC6BC4" w:rsidRDefault="001B3EA9" w:rsidP="00956740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  <w:b/>
          <w:bCs/>
        </w:rPr>
        <w:t>Planom investicija planiralo se iz proračuna Općine investirati</w:t>
      </w:r>
      <w:r w:rsidRPr="00AC6BC4">
        <w:rPr>
          <w:rFonts w:asciiTheme="minorHAnsi" w:hAnsiTheme="minorHAnsi" w:cstheme="minorHAnsi"/>
        </w:rPr>
        <w:t xml:space="preserve"> </w:t>
      </w:r>
      <w:r w:rsidR="00303A7A" w:rsidRPr="00AC6BC4">
        <w:rPr>
          <w:rFonts w:asciiTheme="minorHAnsi" w:hAnsiTheme="minorHAnsi" w:cstheme="minorHAnsi"/>
        </w:rPr>
        <w:t>u rekonstrukcij</w:t>
      </w:r>
      <w:r w:rsidR="00956740" w:rsidRPr="00AC6BC4">
        <w:rPr>
          <w:rFonts w:asciiTheme="minorHAnsi" w:hAnsiTheme="minorHAnsi" w:cstheme="minorHAnsi"/>
        </w:rPr>
        <w:t>u</w:t>
      </w:r>
      <w:r w:rsidR="00303A7A" w:rsidRPr="00AC6BC4">
        <w:rPr>
          <w:rFonts w:asciiTheme="minorHAnsi" w:hAnsiTheme="minorHAnsi" w:cstheme="minorHAnsi"/>
        </w:rPr>
        <w:t xml:space="preserve"> </w:t>
      </w:r>
      <w:r w:rsidR="00FE2C1D" w:rsidRPr="00AC6BC4">
        <w:rPr>
          <w:rFonts w:asciiTheme="minorHAnsi" w:hAnsiTheme="minorHAnsi" w:cstheme="minorHAnsi"/>
        </w:rPr>
        <w:t>nerazvrstanih</w:t>
      </w:r>
      <w:r w:rsidR="00303A7A" w:rsidRPr="00AC6BC4">
        <w:rPr>
          <w:rFonts w:asciiTheme="minorHAnsi" w:hAnsiTheme="minorHAnsi" w:cstheme="minorHAnsi"/>
        </w:rPr>
        <w:t xml:space="preserve"> cesta i staza, </w:t>
      </w:r>
      <w:r w:rsidR="00956740" w:rsidRPr="00AC6BC4">
        <w:rPr>
          <w:rFonts w:asciiTheme="minorHAnsi" w:hAnsiTheme="minorHAnsi" w:cstheme="minorHAnsi"/>
        </w:rPr>
        <w:t xml:space="preserve">građenje objekata za ispračaj umrlih osoba (mrtvačnica), rekonstrukciju sportskih objekata, izgradnju dječjih igrališta, </w:t>
      </w:r>
      <w:r w:rsidR="00303A7A" w:rsidRPr="00AC6BC4">
        <w:rPr>
          <w:rFonts w:asciiTheme="minorHAnsi" w:hAnsiTheme="minorHAnsi" w:cstheme="minorHAnsi"/>
        </w:rPr>
        <w:t xml:space="preserve">održavanje javnih površina i groblja, potom održavanje objekata i uređaja komunalne infrastrukture u vlasništvu Općine, održavanje i uređenje poljskih putova, te u </w:t>
      </w:r>
      <w:r w:rsidR="00380193" w:rsidRPr="00AC6BC4">
        <w:rPr>
          <w:rFonts w:asciiTheme="minorHAnsi" w:hAnsiTheme="minorHAnsi" w:cstheme="minorHAnsi"/>
        </w:rPr>
        <w:t>ostalu</w:t>
      </w:r>
      <w:r w:rsidR="00303A7A" w:rsidRPr="00AC6BC4">
        <w:rPr>
          <w:rFonts w:asciiTheme="minorHAnsi" w:hAnsiTheme="minorHAnsi" w:cstheme="minorHAnsi"/>
        </w:rPr>
        <w:t xml:space="preserve"> imovinu</w:t>
      </w:r>
      <w:r w:rsidR="00380193" w:rsidRPr="00AC6BC4">
        <w:rPr>
          <w:rFonts w:asciiTheme="minorHAnsi" w:hAnsiTheme="minorHAnsi" w:cstheme="minorHAnsi"/>
        </w:rPr>
        <w:t>, sukladno osiguranim sredstvima u Proračunu Općine za 2021. godinu</w:t>
      </w:r>
      <w:r w:rsidR="00303A7A" w:rsidRPr="00AC6BC4">
        <w:rPr>
          <w:rFonts w:asciiTheme="minorHAnsi" w:hAnsiTheme="minorHAnsi" w:cstheme="minorHAnsi"/>
        </w:rPr>
        <w:t>.</w:t>
      </w:r>
    </w:p>
    <w:p w14:paraId="5C615CF1" w14:textId="77777777" w:rsidR="001B3EA9" w:rsidRPr="00AC6BC4" w:rsidRDefault="001B3EA9" w:rsidP="001B3EA9">
      <w:pPr>
        <w:overflowPunct w:val="0"/>
        <w:adjustRightInd w:val="0"/>
        <w:ind w:right="20"/>
        <w:jc w:val="both"/>
        <w:rPr>
          <w:rFonts w:asciiTheme="minorHAnsi" w:hAnsiTheme="minorHAnsi" w:cstheme="minorHAnsi"/>
        </w:rPr>
      </w:pPr>
    </w:p>
    <w:p w14:paraId="3B756A10" w14:textId="7F48AA67" w:rsidR="00342811" w:rsidRPr="00AC6BC4" w:rsidRDefault="00342811" w:rsidP="00342811">
      <w:pPr>
        <w:pStyle w:val="Odlomakpopisa"/>
        <w:ind w:left="826"/>
        <w:rPr>
          <w:rFonts w:asciiTheme="minorHAnsi" w:hAnsiTheme="minorHAnsi" w:cstheme="minorHAnsi"/>
          <w:b/>
          <w:color w:val="000000"/>
        </w:rPr>
      </w:pPr>
      <w:r w:rsidRPr="00AC6BC4">
        <w:rPr>
          <w:rFonts w:asciiTheme="minorHAnsi" w:hAnsiTheme="minorHAnsi" w:cstheme="minorHAnsi"/>
          <w:b/>
          <w:color w:val="000000"/>
        </w:rPr>
        <w:tab/>
        <w:t>Realizirani projekti planirani u  proračunu Općine Tompojevci za 2021. godinu:</w:t>
      </w:r>
    </w:p>
    <w:p w14:paraId="313E3B4B" w14:textId="77777777" w:rsidR="00342811" w:rsidRPr="00AC6BC4" w:rsidRDefault="00342811" w:rsidP="001B3EA9">
      <w:pPr>
        <w:overflowPunct w:val="0"/>
        <w:adjustRightInd w:val="0"/>
        <w:ind w:right="20"/>
        <w:jc w:val="both"/>
        <w:rPr>
          <w:rFonts w:asciiTheme="minorHAnsi" w:hAnsiTheme="minorHAnsi" w:cstheme="minorHAnsi"/>
        </w:rPr>
      </w:pPr>
    </w:p>
    <w:p w14:paraId="161FD64D" w14:textId="77777777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  <w:lang w:eastAsia="hr-HR"/>
        </w:rPr>
      </w:pPr>
      <w:r w:rsidRPr="00AC6BC4">
        <w:rPr>
          <w:rFonts w:asciiTheme="minorHAnsi" w:hAnsiTheme="minorHAnsi" w:cstheme="minorHAnsi"/>
          <w:lang w:eastAsia="en-US"/>
        </w:rPr>
        <w:t>završena rekonstrukcija nerazvrstane ceste (asfaltiranje), produžetak Vinkovačke ulice u Berku</w:t>
      </w:r>
    </w:p>
    <w:p w14:paraId="5E6D10E0" w14:textId="77777777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</w:rPr>
      </w:pPr>
      <w:r w:rsidRPr="00AC6BC4">
        <w:rPr>
          <w:rFonts w:asciiTheme="minorHAnsi" w:hAnsiTheme="minorHAnsi" w:cstheme="minorHAnsi"/>
          <w:bCs/>
          <w:iCs/>
        </w:rPr>
        <w:t>završeni radovi na sanaciji doma kulture u Berku.</w:t>
      </w:r>
    </w:p>
    <w:p w14:paraId="192D5777" w14:textId="77777777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</w:rPr>
      </w:pPr>
      <w:r w:rsidRPr="00AC6BC4">
        <w:rPr>
          <w:rFonts w:asciiTheme="minorHAnsi" w:hAnsiTheme="minorHAnsi" w:cstheme="minorHAnsi"/>
          <w:bCs/>
          <w:iCs/>
        </w:rPr>
        <w:t>završeni  radovi na sanaciji doma kulture u Bokšiću,</w:t>
      </w:r>
    </w:p>
    <w:p w14:paraId="7B812DE5" w14:textId="77777777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</w:rPr>
      </w:pPr>
      <w:r w:rsidRPr="00AC6BC4">
        <w:rPr>
          <w:rFonts w:asciiTheme="minorHAnsi" w:hAnsiTheme="minorHAnsi" w:cstheme="minorHAnsi"/>
          <w:bCs/>
          <w:iCs/>
        </w:rPr>
        <w:t>obnovljeno krovište na nadstrešnici u dvorištu Mađarske kuće u Čakovcima</w:t>
      </w:r>
    </w:p>
    <w:p w14:paraId="25CA96D7" w14:textId="77777777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</w:rPr>
      </w:pPr>
      <w:r w:rsidRPr="00AC6BC4">
        <w:rPr>
          <w:rFonts w:asciiTheme="minorHAnsi" w:hAnsiTheme="minorHAnsi" w:cstheme="minorHAnsi"/>
          <w:bCs/>
          <w:iCs/>
        </w:rPr>
        <w:t>završeni radovi na izgradnji i dogradnji društvenog doma u Mikluševcima</w:t>
      </w:r>
    </w:p>
    <w:p w14:paraId="68097844" w14:textId="5AC8A282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  <w:lang w:eastAsia="hr-HR"/>
        </w:rPr>
      </w:pPr>
      <w:r w:rsidRPr="00AC6BC4">
        <w:rPr>
          <w:rFonts w:asciiTheme="minorHAnsi" w:hAnsiTheme="minorHAnsi" w:cstheme="minorHAnsi"/>
        </w:rPr>
        <w:t>popravljene pješačke staze oko društvenog doma u Mikluševcima</w:t>
      </w:r>
    </w:p>
    <w:p w14:paraId="5E0F331C" w14:textId="038AA7A0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color w:val="000000"/>
          <w:lang w:eastAsia="hr-HR"/>
        </w:rPr>
      </w:pPr>
      <w:r w:rsidRPr="00AC6BC4">
        <w:rPr>
          <w:rFonts w:asciiTheme="minorHAnsi" w:hAnsiTheme="minorHAnsi" w:cstheme="minorHAnsi"/>
        </w:rPr>
        <w:t xml:space="preserve">uređeni poljski putovi ( prema Bililu i produžetak Vinkovačke ulice u </w:t>
      </w:r>
      <w:r w:rsidR="00342811" w:rsidRPr="00AC6BC4">
        <w:rPr>
          <w:rFonts w:asciiTheme="minorHAnsi" w:hAnsiTheme="minorHAnsi" w:cstheme="minorHAnsi"/>
        </w:rPr>
        <w:t>B</w:t>
      </w:r>
      <w:r w:rsidRPr="00AC6BC4">
        <w:rPr>
          <w:rFonts w:asciiTheme="minorHAnsi" w:hAnsiTheme="minorHAnsi" w:cstheme="minorHAnsi"/>
        </w:rPr>
        <w:t>erku)</w:t>
      </w:r>
    </w:p>
    <w:p w14:paraId="4E57B174" w14:textId="77777777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Cs/>
          <w:iCs/>
          <w:lang w:eastAsia="hr-HR"/>
        </w:rPr>
      </w:pPr>
      <w:r w:rsidRPr="00AC6BC4">
        <w:rPr>
          <w:rFonts w:asciiTheme="minorHAnsi" w:hAnsiTheme="minorHAnsi" w:cstheme="minorHAnsi"/>
          <w:lang w:eastAsia="en-US"/>
        </w:rPr>
        <w:t>izgrađen zid uz tematski park u Tompojevcima</w:t>
      </w:r>
    </w:p>
    <w:p w14:paraId="153F866F" w14:textId="77777777" w:rsidR="001B3EA9" w:rsidRPr="00AC6BC4" w:rsidRDefault="001B3EA9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Cs/>
          <w:iCs/>
          <w:lang w:eastAsia="hr-HR"/>
        </w:rPr>
      </w:pPr>
      <w:r w:rsidRPr="00AC6BC4">
        <w:rPr>
          <w:rFonts w:asciiTheme="minorHAnsi" w:hAnsiTheme="minorHAnsi" w:cstheme="minorHAnsi"/>
          <w:bCs/>
          <w:iCs/>
        </w:rPr>
        <w:t>završena energetska obnova vatrogasnog doma u Tompojevcima</w:t>
      </w:r>
    </w:p>
    <w:p w14:paraId="6A074F9A" w14:textId="77777777" w:rsidR="001B3EA9" w:rsidRPr="00AC6BC4" w:rsidRDefault="001B3EA9" w:rsidP="00956740">
      <w:pPr>
        <w:ind w:firstLine="720"/>
        <w:jc w:val="both"/>
        <w:rPr>
          <w:rFonts w:asciiTheme="minorHAnsi" w:hAnsiTheme="minorHAnsi" w:cstheme="minorHAnsi"/>
        </w:rPr>
      </w:pPr>
    </w:p>
    <w:p w14:paraId="0C39A014" w14:textId="3CFA5122" w:rsidR="00303A7A" w:rsidRPr="00AC6BC4" w:rsidRDefault="00303A7A" w:rsidP="00956740">
      <w:pPr>
        <w:ind w:firstLine="720"/>
        <w:jc w:val="both"/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 xml:space="preserve"> U Proračunu Općine osigurana su sredstava za plaćanje režijskih troškova za sve poslovne prostore, osim onih koji su dani na upravljanje udrugama, a ugovorom im je prenijeto i podmirivanje režijskih troškova.</w:t>
      </w:r>
    </w:p>
    <w:p w14:paraId="4B1594DF" w14:textId="15FD051B" w:rsidR="0025569F" w:rsidRPr="00AC6BC4" w:rsidRDefault="0025569F" w:rsidP="00BC0172">
      <w:pPr>
        <w:pStyle w:val="Tijeloteksta"/>
        <w:spacing w:line="232" w:lineRule="auto"/>
        <w:ind w:left="118" w:firstLine="703"/>
        <w:jc w:val="both"/>
        <w:rPr>
          <w:rFonts w:asciiTheme="minorHAnsi" w:hAnsiTheme="minorHAnsi" w:cstheme="minorHAnsi"/>
          <w:sz w:val="22"/>
          <w:szCs w:val="22"/>
        </w:rPr>
      </w:pPr>
    </w:p>
    <w:p w14:paraId="1E4992D7" w14:textId="2BBBE89D" w:rsidR="00C15CAF" w:rsidRPr="00AC6BC4" w:rsidRDefault="00C15CAF" w:rsidP="00252766">
      <w:pPr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>KLASA: 406-09/20-04/1</w:t>
      </w:r>
    </w:p>
    <w:p w14:paraId="04DF042B" w14:textId="038B0CAD" w:rsidR="00252766" w:rsidRPr="00AC6BC4" w:rsidRDefault="00252766" w:rsidP="00252766">
      <w:pPr>
        <w:rPr>
          <w:rFonts w:asciiTheme="minorHAnsi" w:hAnsiTheme="minorHAnsi" w:cstheme="minorHAnsi"/>
          <w:bCs/>
          <w:iCs/>
        </w:rPr>
      </w:pPr>
      <w:r w:rsidRPr="00AC6BC4">
        <w:rPr>
          <w:rFonts w:asciiTheme="minorHAnsi" w:hAnsiTheme="minorHAnsi" w:cstheme="minorHAnsi"/>
          <w:bCs/>
          <w:iCs/>
        </w:rPr>
        <w:t>URBROJ: 2196-26-03-22-</w:t>
      </w:r>
      <w:r w:rsidR="00C15CAF" w:rsidRPr="00AC6BC4">
        <w:rPr>
          <w:rFonts w:asciiTheme="minorHAnsi" w:hAnsiTheme="minorHAnsi" w:cstheme="minorHAnsi"/>
          <w:bCs/>
          <w:iCs/>
        </w:rPr>
        <w:t>2</w:t>
      </w:r>
    </w:p>
    <w:p w14:paraId="7AAF8E4E" w14:textId="3DC1F79F" w:rsidR="00252766" w:rsidRPr="00AC6BC4" w:rsidRDefault="00252766" w:rsidP="00252766">
      <w:pPr>
        <w:rPr>
          <w:rFonts w:asciiTheme="minorHAnsi" w:hAnsiTheme="minorHAnsi" w:cstheme="minorHAnsi"/>
          <w:bCs/>
          <w:iCs/>
        </w:rPr>
      </w:pPr>
      <w:r w:rsidRPr="00AC6BC4">
        <w:rPr>
          <w:rFonts w:asciiTheme="minorHAnsi" w:hAnsiTheme="minorHAnsi" w:cstheme="minorHAnsi"/>
          <w:bCs/>
          <w:iCs/>
        </w:rPr>
        <w:t xml:space="preserve">Tompojevci, </w:t>
      </w:r>
      <w:r w:rsidR="00C15CAF" w:rsidRPr="00AC6BC4">
        <w:rPr>
          <w:rFonts w:asciiTheme="minorHAnsi" w:hAnsiTheme="minorHAnsi" w:cstheme="minorHAnsi"/>
          <w:bCs/>
          <w:iCs/>
        </w:rPr>
        <w:t>06. lipnja</w:t>
      </w:r>
      <w:r w:rsidRPr="00AC6BC4">
        <w:rPr>
          <w:rFonts w:asciiTheme="minorHAnsi" w:hAnsiTheme="minorHAnsi" w:cstheme="minorHAnsi"/>
          <w:bCs/>
          <w:iCs/>
        </w:rPr>
        <w:t xml:space="preserve"> 2022.</w:t>
      </w:r>
    </w:p>
    <w:p w14:paraId="1C8E9F02" w14:textId="77777777" w:rsidR="00252766" w:rsidRPr="00AC6BC4" w:rsidRDefault="00252766" w:rsidP="00252766">
      <w:pPr>
        <w:jc w:val="both"/>
        <w:rPr>
          <w:rFonts w:asciiTheme="minorHAnsi" w:hAnsiTheme="minorHAnsi" w:cstheme="minorHAnsi"/>
          <w:b/>
          <w:bCs/>
          <w:iCs/>
        </w:rPr>
      </w:pPr>
    </w:p>
    <w:p w14:paraId="2676DC62" w14:textId="77777777" w:rsidR="00252766" w:rsidRPr="00AC6BC4" w:rsidRDefault="00252766" w:rsidP="00252766">
      <w:pPr>
        <w:jc w:val="center"/>
        <w:rPr>
          <w:rFonts w:asciiTheme="minorHAnsi" w:hAnsiTheme="minorHAnsi" w:cstheme="minorHAnsi"/>
          <w:b/>
          <w:bCs/>
          <w:iCs/>
        </w:rPr>
      </w:pPr>
      <w:r w:rsidRPr="00AC6BC4">
        <w:rPr>
          <w:rFonts w:asciiTheme="minorHAnsi" w:hAnsiTheme="minorHAnsi" w:cstheme="minorHAnsi"/>
          <w:b/>
          <w:bCs/>
          <w:iCs/>
        </w:rPr>
        <w:t>OPĆINSKI NAČELNIK OPĆINE TOMPOJEVCI</w:t>
      </w:r>
    </w:p>
    <w:p w14:paraId="38F1567F" w14:textId="77777777" w:rsidR="00252766" w:rsidRPr="00AC6BC4" w:rsidRDefault="00252766" w:rsidP="00252766">
      <w:pPr>
        <w:jc w:val="both"/>
        <w:rPr>
          <w:rFonts w:asciiTheme="minorHAnsi" w:hAnsiTheme="minorHAnsi" w:cstheme="minorHAnsi"/>
          <w:b/>
          <w:bCs/>
          <w:iCs/>
        </w:rPr>
      </w:pPr>
    </w:p>
    <w:p w14:paraId="3BD45AC1" w14:textId="77777777" w:rsidR="00252766" w:rsidRPr="00AC6BC4" w:rsidRDefault="00252766" w:rsidP="00252766">
      <w:pPr>
        <w:jc w:val="both"/>
        <w:rPr>
          <w:rFonts w:asciiTheme="minorHAnsi" w:hAnsiTheme="minorHAnsi" w:cstheme="minorHAnsi"/>
          <w:b/>
          <w:bCs/>
          <w:iCs/>
        </w:rPr>
      </w:pPr>
    </w:p>
    <w:p w14:paraId="5CAA6B10" w14:textId="77777777" w:rsidR="00252766" w:rsidRPr="00AC6BC4" w:rsidRDefault="00252766" w:rsidP="00252766">
      <w:pPr>
        <w:tabs>
          <w:tab w:val="left" w:pos="7485"/>
          <w:tab w:val="right" w:pos="9049"/>
        </w:tabs>
        <w:rPr>
          <w:rFonts w:asciiTheme="minorHAnsi" w:hAnsiTheme="minorHAnsi" w:cstheme="minorHAnsi"/>
        </w:rPr>
      </w:pPr>
      <w:r w:rsidRPr="00AC6BC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OPĆINSKI NAČELNIK</w:t>
      </w:r>
    </w:p>
    <w:p w14:paraId="10DA338F" w14:textId="77777777" w:rsidR="00252766" w:rsidRPr="00AC6BC4" w:rsidRDefault="00252766" w:rsidP="00252766">
      <w:pPr>
        <w:tabs>
          <w:tab w:val="left" w:pos="7485"/>
          <w:tab w:val="right" w:pos="9049"/>
        </w:tabs>
        <w:rPr>
          <w:rFonts w:asciiTheme="minorHAnsi" w:hAnsiTheme="minorHAnsi" w:cstheme="minorHAnsi"/>
          <w:bCs/>
          <w:iCs/>
        </w:rPr>
      </w:pPr>
      <w:r w:rsidRPr="00AC6BC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Milan Grubač</w:t>
      </w:r>
    </w:p>
    <w:p w14:paraId="11A7FA26" w14:textId="11B5AE0F" w:rsidR="004B6D46" w:rsidRPr="00AC6BC4" w:rsidRDefault="004B6D46" w:rsidP="00252766">
      <w:pPr>
        <w:pStyle w:val="Tijeloteksta"/>
        <w:spacing w:line="232" w:lineRule="auto"/>
        <w:ind w:left="118" w:firstLine="703"/>
        <w:jc w:val="both"/>
        <w:rPr>
          <w:rFonts w:asciiTheme="minorHAnsi" w:hAnsiTheme="minorHAnsi" w:cstheme="minorHAnsi"/>
          <w:sz w:val="22"/>
          <w:szCs w:val="22"/>
        </w:rPr>
      </w:pPr>
    </w:p>
    <w:sectPr w:rsidR="004B6D46" w:rsidRPr="00AC6BC4" w:rsidSect="0006060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5EFE" w14:textId="77777777" w:rsidR="00F752EE" w:rsidRDefault="00F752EE" w:rsidP="008D7909">
      <w:r>
        <w:separator/>
      </w:r>
    </w:p>
  </w:endnote>
  <w:endnote w:type="continuationSeparator" w:id="0">
    <w:p w14:paraId="5AAC8723" w14:textId="77777777" w:rsidR="00F752EE" w:rsidRDefault="00F752EE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E655" w14:textId="77777777" w:rsidR="00F752EE" w:rsidRDefault="00F752EE" w:rsidP="008D7909">
      <w:r>
        <w:separator/>
      </w:r>
    </w:p>
  </w:footnote>
  <w:footnote w:type="continuationSeparator" w:id="0">
    <w:p w14:paraId="1AA95C95" w14:textId="77777777" w:rsidR="00F752EE" w:rsidRDefault="00F752EE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1186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000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2820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3641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4461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5282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6102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6922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7743" w:hanging="367"/>
      </w:pPr>
      <w:rPr>
        <w:rFonts w:hint="default"/>
        <w:lang w:val="bs" w:eastAsia="bs" w:bidi="bs"/>
      </w:rPr>
    </w:lvl>
  </w:abstractNum>
  <w:abstractNum w:abstractNumId="1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1743483771">
    <w:abstractNumId w:val="0"/>
  </w:num>
  <w:num w:numId="2" w16cid:durableId="1445079766">
    <w:abstractNumId w:val="2"/>
  </w:num>
  <w:num w:numId="3" w16cid:durableId="2144881337">
    <w:abstractNumId w:val="12"/>
  </w:num>
  <w:num w:numId="4" w16cid:durableId="2033604142">
    <w:abstractNumId w:val="7"/>
  </w:num>
  <w:num w:numId="5" w16cid:durableId="3198443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0785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040300">
    <w:abstractNumId w:val="9"/>
  </w:num>
  <w:num w:numId="8" w16cid:durableId="1730807840">
    <w:abstractNumId w:val="3"/>
  </w:num>
  <w:num w:numId="9" w16cid:durableId="1040126923">
    <w:abstractNumId w:val="10"/>
  </w:num>
  <w:num w:numId="10" w16cid:durableId="1752661451">
    <w:abstractNumId w:val="6"/>
  </w:num>
  <w:num w:numId="11" w16cid:durableId="1004476212">
    <w:abstractNumId w:val="1"/>
  </w:num>
  <w:num w:numId="12" w16cid:durableId="2086149586">
    <w:abstractNumId w:val="5"/>
  </w:num>
  <w:num w:numId="13" w16cid:durableId="1657296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6060A"/>
    <w:rsid w:val="00120A57"/>
    <w:rsid w:val="00173BDA"/>
    <w:rsid w:val="001B3EA9"/>
    <w:rsid w:val="001E0146"/>
    <w:rsid w:val="00232588"/>
    <w:rsid w:val="002446F3"/>
    <w:rsid w:val="002522B9"/>
    <w:rsid w:val="00252766"/>
    <w:rsid w:val="0025569F"/>
    <w:rsid w:val="00265A8A"/>
    <w:rsid w:val="002A7C97"/>
    <w:rsid w:val="002E0A47"/>
    <w:rsid w:val="00303A7A"/>
    <w:rsid w:val="0030588C"/>
    <w:rsid w:val="003277DA"/>
    <w:rsid w:val="0033464E"/>
    <w:rsid w:val="00342811"/>
    <w:rsid w:val="00380193"/>
    <w:rsid w:val="00382FA3"/>
    <w:rsid w:val="00384513"/>
    <w:rsid w:val="003B63ED"/>
    <w:rsid w:val="004965A9"/>
    <w:rsid w:val="004A1679"/>
    <w:rsid w:val="004A4552"/>
    <w:rsid w:val="004A64A6"/>
    <w:rsid w:val="004B6D46"/>
    <w:rsid w:val="004F3D3A"/>
    <w:rsid w:val="00524054"/>
    <w:rsid w:val="0054736C"/>
    <w:rsid w:val="00554956"/>
    <w:rsid w:val="005920CC"/>
    <w:rsid w:val="005A7441"/>
    <w:rsid w:val="00633045"/>
    <w:rsid w:val="00633B82"/>
    <w:rsid w:val="00656F7F"/>
    <w:rsid w:val="00662FD5"/>
    <w:rsid w:val="006B64D2"/>
    <w:rsid w:val="006D5E46"/>
    <w:rsid w:val="0076459B"/>
    <w:rsid w:val="00827101"/>
    <w:rsid w:val="00827536"/>
    <w:rsid w:val="008D7909"/>
    <w:rsid w:val="00956740"/>
    <w:rsid w:val="00967B90"/>
    <w:rsid w:val="00972217"/>
    <w:rsid w:val="0098293B"/>
    <w:rsid w:val="009A088E"/>
    <w:rsid w:val="00A30EF8"/>
    <w:rsid w:val="00A55443"/>
    <w:rsid w:val="00AC22A7"/>
    <w:rsid w:val="00AC6BC4"/>
    <w:rsid w:val="00B24CAA"/>
    <w:rsid w:val="00BC0172"/>
    <w:rsid w:val="00C15CAF"/>
    <w:rsid w:val="00C57450"/>
    <w:rsid w:val="00D00769"/>
    <w:rsid w:val="00D5603B"/>
    <w:rsid w:val="00D97B55"/>
    <w:rsid w:val="00DA6922"/>
    <w:rsid w:val="00DF6F0E"/>
    <w:rsid w:val="00EB55F0"/>
    <w:rsid w:val="00F62912"/>
    <w:rsid w:val="00F752EE"/>
    <w:rsid w:val="00F956EE"/>
    <w:rsid w:val="00F96834"/>
    <w:rsid w:val="00FC585D"/>
    <w:rsid w:val="00FC7864"/>
    <w:rsid w:val="00FE2A99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1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43</cp:revision>
  <cp:lastPrinted>2022-06-03T07:00:00Z</cp:lastPrinted>
  <dcterms:created xsi:type="dcterms:W3CDTF">2020-11-06T10:02:00Z</dcterms:created>
  <dcterms:modified xsi:type="dcterms:W3CDTF">2022-06-21T12:22:00Z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