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1851" w14:textId="479AB385" w:rsidR="00E37003" w:rsidRPr="00E37003" w:rsidRDefault="00E37003" w:rsidP="00E37003">
      <w:pPr>
        <w:widowControl w:val="0"/>
        <w:tabs>
          <w:tab w:val="left" w:pos="90"/>
        </w:tabs>
        <w:autoSpaceDE w:val="0"/>
        <w:autoSpaceDN w:val="0"/>
        <w:adjustRightInd w:val="0"/>
        <w:spacing w:before="421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37003">
        <w:rPr>
          <w:rFonts w:ascii="Times New Roman" w:hAnsi="Times New Roman" w:cs="Times New Roman"/>
          <w:color w:val="000000"/>
          <w:sz w:val="20"/>
          <w:szCs w:val="20"/>
        </w:rPr>
        <w:t>Temeljem članka 89.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37003">
        <w:rPr>
          <w:rFonts w:ascii="Times New Roman" w:hAnsi="Times New Roman" w:cs="Times New Roman"/>
          <w:color w:val="000000"/>
          <w:sz w:val="20"/>
          <w:szCs w:val="20"/>
        </w:rPr>
        <w:t>Zakona o Proračunu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37003">
        <w:rPr>
          <w:rFonts w:ascii="Times New Roman" w:hAnsi="Times New Roman" w:cs="Times New Roman"/>
          <w:color w:val="000000"/>
          <w:sz w:val="20"/>
          <w:szCs w:val="20"/>
        </w:rPr>
        <w:t xml:space="preserve"> (Narodne novine br. 144/21)</w:t>
      </w:r>
      <w:r w:rsidR="00FC530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37003">
        <w:rPr>
          <w:rFonts w:ascii="Times New Roman" w:hAnsi="Times New Roman" w:cs="Times New Roman"/>
          <w:color w:val="000000"/>
          <w:sz w:val="20"/>
          <w:szCs w:val="20"/>
        </w:rPr>
        <w:t xml:space="preserve">  Pravilnika o polugodišnjem i godišnjem izvještaju o izvršenju proračuna (Narodne novine br. 24/13, 102/17, 1/20, i 147/20) te članka 29.  Statuta Općine Tompojevci ("Službeni vjesnik" Vukovarsko-srijemske županije broj </w:t>
      </w:r>
      <w:r w:rsidR="00FC530D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E37003">
        <w:rPr>
          <w:rFonts w:ascii="Times New Roman" w:hAnsi="Times New Roman" w:cs="Times New Roman"/>
          <w:color w:val="000000"/>
          <w:sz w:val="20"/>
          <w:szCs w:val="20"/>
        </w:rPr>
        <w:t xml:space="preserve">4/21) Općinsko </w:t>
      </w:r>
      <w:proofErr w:type="spellStart"/>
      <w:r w:rsidRPr="00E37003">
        <w:rPr>
          <w:rFonts w:ascii="Times New Roman" w:hAnsi="Times New Roman" w:cs="Times New Roman"/>
          <w:color w:val="000000"/>
          <w:sz w:val="20"/>
          <w:szCs w:val="20"/>
        </w:rPr>
        <w:t>vjeće</w:t>
      </w:r>
      <w:proofErr w:type="spellEnd"/>
      <w:r w:rsidR="00FC530D">
        <w:rPr>
          <w:rFonts w:ascii="Times New Roman" w:hAnsi="Times New Roman" w:cs="Times New Roman"/>
          <w:color w:val="000000"/>
          <w:sz w:val="20"/>
          <w:szCs w:val="20"/>
        </w:rPr>
        <w:t xml:space="preserve"> Općine Tompojevci</w:t>
      </w:r>
      <w:r w:rsidRPr="00E37003"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r w:rsidR="00FC530D">
        <w:rPr>
          <w:rFonts w:ascii="Times New Roman" w:hAnsi="Times New Roman" w:cs="Times New Roman"/>
          <w:color w:val="000000"/>
          <w:sz w:val="20"/>
          <w:szCs w:val="20"/>
        </w:rPr>
        <w:t xml:space="preserve">9. </w:t>
      </w:r>
      <w:r w:rsidRPr="00E37003">
        <w:rPr>
          <w:rFonts w:ascii="Times New Roman" w:hAnsi="Times New Roman" w:cs="Times New Roman"/>
          <w:color w:val="000000"/>
          <w:sz w:val="20"/>
          <w:szCs w:val="20"/>
        </w:rPr>
        <w:t xml:space="preserve">sjednici održanoj </w:t>
      </w:r>
      <w:r w:rsidR="00FC530D">
        <w:rPr>
          <w:rFonts w:ascii="Times New Roman" w:hAnsi="Times New Roman" w:cs="Times New Roman"/>
          <w:color w:val="000000"/>
          <w:sz w:val="20"/>
          <w:szCs w:val="20"/>
        </w:rPr>
        <w:t>25. travnja</w:t>
      </w:r>
      <w:r w:rsidR="00810F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37003">
        <w:rPr>
          <w:rFonts w:ascii="Times New Roman" w:hAnsi="Times New Roman" w:cs="Times New Roman"/>
          <w:color w:val="000000"/>
          <w:sz w:val="20"/>
          <w:szCs w:val="20"/>
        </w:rPr>
        <w:t>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E37003">
        <w:rPr>
          <w:rFonts w:ascii="Times New Roman" w:hAnsi="Times New Roman" w:cs="Times New Roman"/>
          <w:color w:val="000000"/>
          <w:sz w:val="20"/>
          <w:szCs w:val="20"/>
        </w:rPr>
        <w:t>. godine donijelo je:</w:t>
      </w:r>
    </w:p>
    <w:p w14:paraId="18F99A04" w14:textId="77777777" w:rsidR="00DC0BAC" w:rsidRPr="004724F5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24F5">
        <w:rPr>
          <w:rFonts w:ascii="Times New Roman" w:hAnsi="Times New Roman" w:cs="Times New Roman"/>
          <w:sz w:val="20"/>
          <w:szCs w:val="20"/>
        </w:rPr>
        <w:tab/>
      </w:r>
      <w:r w:rsidRPr="004724F5">
        <w:rPr>
          <w:rFonts w:ascii="Times New Roman" w:hAnsi="Times New Roman" w:cs="Times New Roman"/>
          <w:sz w:val="20"/>
          <w:szCs w:val="20"/>
        </w:rPr>
        <w:tab/>
      </w:r>
      <w:r w:rsidRPr="004724F5">
        <w:rPr>
          <w:rFonts w:ascii="Times New Roman" w:hAnsi="Times New Roman" w:cs="Times New Roman"/>
          <w:sz w:val="20"/>
          <w:szCs w:val="20"/>
        </w:rPr>
        <w:tab/>
      </w:r>
    </w:p>
    <w:p w14:paraId="3A9652DC" w14:textId="77777777" w:rsidR="00DC0BAC" w:rsidRPr="00DC0BAC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27617A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14:paraId="33F59FBC" w14:textId="64D9F0B5" w:rsidR="00DC0BAC" w:rsidRDefault="00DC0BAC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17A">
        <w:rPr>
          <w:rFonts w:ascii="Times New Roman" w:hAnsi="Times New Roman" w:cs="Times New Roman"/>
          <w:sz w:val="20"/>
          <w:szCs w:val="20"/>
        </w:rPr>
        <w:t xml:space="preserve">o usvajanju </w:t>
      </w:r>
      <w:r w:rsidR="00892FE6">
        <w:rPr>
          <w:rFonts w:ascii="Times New Roman" w:hAnsi="Times New Roman" w:cs="Times New Roman"/>
          <w:sz w:val="20"/>
          <w:szCs w:val="20"/>
        </w:rPr>
        <w:t>g</w:t>
      </w:r>
      <w:r w:rsidRPr="0027617A">
        <w:rPr>
          <w:rFonts w:ascii="Times New Roman" w:hAnsi="Times New Roman" w:cs="Times New Roman"/>
          <w:sz w:val="20"/>
          <w:szCs w:val="20"/>
        </w:rPr>
        <w:t>odišnjeg izvještaja  o izvršenju Proračuna</w:t>
      </w:r>
    </w:p>
    <w:p w14:paraId="70FDB2A8" w14:textId="70889FFB" w:rsidR="00DC0BAC" w:rsidRDefault="00DC0BAC" w:rsidP="00DC0B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617A">
        <w:rPr>
          <w:rFonts w:ascii="Times New Roman" w:hAnsi="Times New Roman" w:cs="Times New Roman"/>
          <w:sz w:val="20"/>
          <w:szCs w:val="20"/>
        </w:rPr>
        <w:t xml:space="preserve">općine </w:t>
      </w:r>
      <w:r w:rsidRPr="004724F5">
        <w:rPr>
          <w:rFonts w:ascii="Times New Roman" w:hAnsi="Times New Roman" w:cs="Times New Roman"/>
          <w:sz w:val="20"/>
          <w:szCs w:val="20"/>
        </w:rPr>
        <w:t>Tompojevc</w:t>
      </w:r>
      <w:r w:rsidR="0054631B">
        <w:rPr>
          <w:rFonts w:ascii="Times New Roman" w:hAnsi="Times New Roman" w:cs="Times New Roman"/>
          <w:sz w:val="20"/>
          <w:szCs w:val="20"/>
        </w:rPr>
        <w:t>i</w:t>
      </w:r>
      <w:r w:rsidRPr="004724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724F5" w:rsidRPr="004724F5">
        <w:rPr>
          <w:rFonts w:ascii="Times New Roman" w:hAnsi="Times New Roman" w:cs="Times New Roman"/>
          <w:color w:val="000000"/>
          <w:sz w:val="20"/>
          <w:szCs w:val="20"/>
        </w:rPr>
        <w:t>za</w:t>
      </w:r>
      <w:r w:rsidR="004724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601FE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892FE6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5435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7601FE">
        <w:rPr>
          <w:rFonts w:ascii="Times New Roman" w:hAnsi="Times New Roman" w:cs="Times New Roman"/>
          <w:color w:val="000000"/>
          <w:sz w:val="20"/>
          <w:szCs w:val="20"/>
        </w:rPr>
        <w:t>. godinu</w:t>
      </w:r>
    </w:p>
    <w:p w14:paraId="4FBBBC2F" w14:textId="77777777" w:rsidR="00567A5F" w:rsidRPr="007601FE" w:rsidRDefault="00567A5F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B64432" w14:textId="77777777" w:rsidR="00567A5F" w:rsidRPr="0064197B" w:rsidRDefault="00567A5F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1630A82" w14:textId="77777777" w:rsid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197B">
        <w:rPr>
          <w:rFonts w:ascii="Times New Roman" w:hAnsi="Times New Roman" w:cs="Times New Roman"/>
          <w:b/>
          <w:bCs/>
          <w:color w:val="000000"/>
          <w:sz w:val="18"/>
          <w:szCs w:val="18"/>
        </w:rPr>
        <w:t>Članak 1.</w:t>
      </w:r>
    </w:p>
    <w:p w14:paraId="78B470D8" w14:textId="62FF5C3E" w:rsidR="0064197B" w:rsidRDefault="00E37003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A54351">
        <w:rPr>
          <w:rFonts w:ascii="Times New Roman" w:hAnsi="Times New Roman" w:cs="Times New Roman"/>
          <w:color w:val="000000"/>
          <w:sz w:val="20"/>
          <w:szCs w:val="20"/>
        </w:rPr>
        <w:t>odi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>šnji izvještaj o izvršenju Proračuna Općine Tompojevci za 20</w:t>
      </w:r>
      <w:r w:rsidR="00487B0B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5435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>. godinu (u daljnjem tekstu: Proračun) sadrži:</w:t>
      </w:r>
    </w:p>
    <w:p w14:paraId="3D59FB91" w14:textId="77777777" w:rsidR="00567A5F" w:rsidRDefault="00567A5F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4AF22" w14:textId="082CBCFC" w:rsidR="003968FD" w:rsidRDefault="003968FD" w:rsidP="003968F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375AC545" w14:textId="77777777" w:rsidR="00E37003" w:rsidRDefault="00E37003" w:rsidP="00E37003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748F93CC" w14:textId="77777777" w:rsidR="00567A5F" w:rsidRPr="00B95B26" w:rsidRDefault="00567A5F" w:rsidP="00567A5F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43260141" w14:textId="3FBB3E68" w:rsidR="003968FD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>
        <w:rPr>
          <w:rFonts w:ascii="Times New Roman" w:hAnsi="Times New Roman"/>
          <w:kern w:val="0"/>
          <w:sz w:val="20"/>
          <w:szCs w:val="20"/>
        </w:rPr>
        <w:t>ODA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  <w:t xml:space="preserve">    Izvršenje 20</w:t>
      </w:r>
      <w:r w:rsidR="00A54351">
        <w:rPr>
          <w:rFonts w:ascii="Times New Roman" w:hAnsi="Times New Roman"/>
          <w:kern w:val="0"/>
          <w:sz w:val="20"/>
          <w:szCs w:val="20"/>
        </w:rPr>
        <w:t>20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/>
          <w:kern w:val="0"/>
          <w:sz w:val="20"/>
          <w:szCs w:val="20"/>
        </w:rPr>
        <w:tab/>
        <w:t>Plan 20</w:t>
      </w:r>
      <w:r w:rsidR="00892FE6">
        <w:rPr>
          <w:rFonts w:ascii="Times New Roman" w:hAnsi="Times New Roman"/>
          <w:kern w:val="0"/>
          <w:sz w:val="20"/>
          <w:szCs w:val="20"/>
        </w:rPr>
        <w:t>2</w:t>
      </w:r>
      <w:r w:rsidR="00A54351">
        <w:rPr>
          <w:rFonts w:ascii="Times New Roman" w:hAnsi="Times New Roman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</w:rPr>
        <w:t>.          Izvršenje 20</w:t>
      </w:r>
      <w:r w:rsidR="00892FE6">
        <w:rPr>
          <w:rFonts w:ascii="Times New Roman" w:hAnsi="Times New Roman"/>
          <w:kern w:val="0"/>
          <w:sz w:val="20"/>
          <w:szCs w:val="20"/>
        </w:rPr>
        <w:t>2</w:t>
      </w:r>
      <w:r w:rsidR="00A54351">
        <w:rPr>
          <w:rFonts w:ascii="Times New Roman" w:hAnsi="Times New Roman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</w:rPr>
        <w:t>.</w:t>
      </w:r>
    </w:p>
    <w:p w14:paraId="240AF61A" w14:textId="77777777" w:rsidR="003968FD" w:rsidRPr="00891940" w:rsidRDefault="003968FD" w:rsidP="00891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701"/>
      </w:tblGrid>
      <w:tr w:rsidR="00487B0B" w:rsidRPr="008C4B2F" w14:paraId="1AA73457" w14:textId="77777777" w:rsidTr="00B22452">
        <w:trPr>
          <w:trHeight w:val="299"/>
        </w:trPr>
        <w:tc>
          <w:tcPr>
            <w:tcW w:w="4251" w:type="dxa"/>
          </w:tcPr>
          <w:p w14:paraId="539014F7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14:paraId="5981398C" w14:textId="47A085D3" w:rsidR="003968FD" w:rsidRPr="00B22452" w:rsidRDefault="00171C1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6.419.569,80</w:t>
            </w:r>
            <w:r w:rsidR="00A54351" w:rsidRPr="00B22452">
              <w:rPr>
                <w:rFonts w:ascii="Tahoma" w:hAnsi="Tahoma" w:cs="Tahoma"/>
                <w:color w:val="000000"/>
                <w:sz w:val="16"/>
                <w:szCs w:val="16"/>
              </w:rPr>
              <w:t>kn</w:t>
            </w:r>
          </w:p>
        </w:tc>
        <w:tc>
          <w:tcPr>
            <w:tcW w:w="1703" w:type="dxa"/>
          </w:tcPr>
          <w:p w14:paraId="4D898653" w14:textId="56830111" w:rsidR="003968FD" w:rsidRPr="00B22452" w:rsidRDefault="00171C1D" w:rsidP="0071681C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7.644.547</w:t>
            </w:r>
            <w:r w:rsidR="00A54351" w:rsidRPr="00B22452">
              <w:rPr>
                <w:rFonts w:ascii="Tahoma" w:hAnsi="Tahoma" w:cs="Tahoma"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01" w:type="dxa"/>
          </w:tcPr>
          <w:p w14:paraId="2FF30F85" w14:textId="5CE82E14" w:rsidR="003968FD" w:rsidRPr="00B22452" w:rsidRDefault="00171C1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5.</w:t>
            </w:r>
            <w:r w:rsidR="00324B19" w:rsidRPr="00B22452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44.809,03</w:t>
            </w:r>
            <w:r w:rsidR="00A54351" w:rsidRPr="00B2245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kn</w:t>
            </w:r>
          </w:p>
        </w:tc>
      </w:tr>
      <w:tr w:rsidR="00487B0B" w:rsidRPr="008C4B2F" w14:paraId="7A78307E" w14:textId="77777777" w:rsidTr="00B22452">
        <w:tc>
          <w:tcPr>
            <w:tcW w:w="4251" w:type="dxa"/>
          </w:tcPr>
          <w:p w14:paraId="1B8FAAF9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14:paraId="719EE33A" w14:textId="5B6F2DAA" w:rsidR="003968FD" w:rsidRPr="00B22452" w:rsidRDefault="00171C1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166.798,39</w:t>
            </w:r>
            <w:r w:rsidR="00A54351" w:rsidRPr="00B2245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703" w:type="dxa"/>
          </w:tcPr>
          <w:p w14:paraId="778020ED" w14:textId="01570A8C" w:rsidR="003968FD" w:rsidRPr="00B22452" w:rsidRDefault="00277B46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2452">
              <w:rPr>
                <w:rFonts w:ascii="Tahoma" w:hAnsi="Tahoma" w:cs="Tahoma"/>
                <w:sz w:val="16"/>
                <w:szCs w:val="16"/>
              </w:rPr>
              <w:t>1</w:t>
            </w:r>
            <w:r w:rsidR="005F338E" w:rsidRPr="00B22452">
              <w:rPr>
                <w:rFonts w:ascii="Tahoma" w:hAnsi="Tahoma" w:cs="Tahoma"/>
                <w:sz w:val="16"/>
                <w:szCs w:val="16"/>
              </w:rPr>
              <w:t>5</w:t>
            </w:r>
            <w:r w:rsidRPr="00B22452">
              <w:rPr>
                <w:rFonts w:ascii="Tahoma" w:hAnsi="Tahoma" w:cs="Tahoma"/>
                <w:sz w:val="16"/>
                <w:szCs w:val="16"/>
              </w:rPr>
              <w:t>8.800,00 kn</w:t>
            </w:r>
          </w:p>
        </w:tc>
        <w:tc>
          <w:tcPr>
            <w:tcW w:w="1701" w:type="dxa"/>
          </w:tcPr>
          <w:p w14:paraId="097C23DB" w14:textId="50DE8220" w:rsidR="003968FD" w:rsidRPr="00B22452" w:rsidRDefault="00A54351" w:rsidP="00A54351">
            <w:pPr>
              <w:widowControl w:val="0"/>
              <w:tabs>
                <w:tab w:val="left" w:pos="90"/>
                <w:tab w:val="right" w:pos="11678"/>
                <w:tab w:val="right" w:pos="13492"/>
                <w:tab w:val="right" w:pos="15306"/>
              </w:tabs>
              <w:autoSpaceDE w:val="0"/>
              <w:autoSpaceDN w:val="0"/>
              <w:adjustRightInd w:val="0"/>
              <w:spacing w:before="8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F338E" w:rsidRPr="00B22452">
              <w:rPr>
                <w:rFonts w:ascii="Tahoma" w:hAnsi="Tahoma" w:cs="Tahoma"/>
                <w:color w:val="000000"/>
                <w:sz w:val="16"/>
                <w:szCs w:val="16"/>
              </w:rPr>
              <w:t>35.928,99</w:t>
            </w: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kn</w:t>
            </w:r>
          </w:p>
        </w:tc>
      </w:tr>
    </w:tbl>
    <w:p w14:paraId="6FE94ADB" w14:textId="77777777" w:rsidR="003968FD" w:rsidRPr="008C4B2F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4B2F">
        <w:rPr>
          <w:rFonts w:ascii="Times New Roman" w:hAnsi="Times New Roman" w:cs="Times New Roman"/>
          <w:sz w:val="20"/>
          <w:szCs w:val="20"/>
        </w:rPr>
        <w:tab/>
      </w:r>
      <w:r w:rsidRPr="008C4B2F">
        <w:rPr>
          <w:rFonts w:ascii="Times New Roman" w:hAnsi="Times New Roman" w:cs="Times New Roman"/>
          <w:sz w:val="20"/>
          <w:szCs w:val="20"/>
        </w:rPr>
        <w:tab/>
      </w:r>
      <w:r w:rsidRPr="008C4B2F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634"/>
      </w:tblGrid>
      <w:tr w:rsidR="00487B0B" w:rsidRPr="008C4B2F" w14:paraId="02A24FA4" w14:textId="77777777" w:rsidTr="00B22452">
        <w:tc>
          <w:tcPr>
            <w:tcW w:w="1809" w:type="dxa"/>
          </w:tcPr>
          <w:p w14:paraId="63E9A1C7" w14:textId="45045BDA" w:rsidR="003968FD" w:rsidRPr="001B3F59" w:rsidRDefault="005F338E" w:rsidP="007168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6.586.368,19</w:t>
            </w:r>
            <w:r w:rsidR="00A543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14:paraId="14F030A1" w14:textId="722590E5" w:rsidR="003968FD" w:rsidRPr="001B3F59" w:rsidRDefault="005F338E" w:rsidP="007168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7.803.347</w:t>
            </w:r>
            <w:r w:rsidR="00A543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634" w:type="dxa"/>
          </w:tcPr>
          <w:p w14:paraId="5D864217" w14:textId="0D7A8C35" w:rsidR="00195660" w:rsidRPr="00195660" w:rsidRDefault="005F338E" w:rsidP="0019566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5.980.738,02</w:t>
            </w:r>
            <w:r w:rsidR="00A543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</w:tr>
    </w:tbl>
    <w:p w14:paraId="27D5ED8B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4B2F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8C4B2F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703"/>
      </w:tblGrid>
      <w:tr w:rsidR="00487B0B" w:rsidRPr="008C4B2F" w14:paraId="1F6944D7" w14:textId="77777777" w:rsidTr="00B22452">
        <w:tc>
          <w:tcPr>
            <w:tcW w:w="4251" w:type="dxa"/>
          </w:tcPr>
          <w:p w14:paraId="5506B25B" w14:textId="77777777" w:rsidR="003968FD" w:rsidRPr="008C4B2F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14:paraId="7CF53B20" w14:textId="184B80CD" w:rsidR="003968FD" w:rsidRPr="00B22452" w:rsidRDefault="005F338E" w:rsidP="007168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3.368.444,73</w:t>
            </w:r>
            <w:r w:rsidR="00DD650D" w:rsidRPr="00B2245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701" w:type="dxa"/>
          </w:tcPr>
          <w:p w14:paraId="66EA344E" w14:textId="114055F6" w:rsidR="003968FD" w:rsidRPr="00B22452" w:rsidRDefault="005F338E" w:rsidP="007168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5.319.770</w:t>
            </w:r>
            <w:r w:rsidR="00DD650D" w:rsidRPr="00B22452">
              <w:rPr>
                <w:rFonts w:ascii="Tahoma" w:hAnsi="Tahoma" w:cs="Tahoma"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03" w:type="dxa"/>
          </w:tcPr>
          <w:p w14:paraId="41E593F0" w14:textId="0BA412D7" w:rsidR="003968FD" w:rsidRPr="00B22452" w:rsidRDefault="005F338E" w:rsidP="0071681C">
            <w:pPr>
              <w:jc w:val="right"/>
              <w:rPr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4.305.783,48</w:t>
            </w:r>
            <w:r w:rsidR="00DD650D" w:rsidRPr="00B2245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kn</w:t>
            </w:r>
          </w:p>
        </w:tc>
      </w:tr>
      <w:tr w:rsidR="003968FD" w:rsidRPr="008C4B2F" w14:paraId="6EFAA87C" w14:textId="77777777" w:rsidTr="00B22452">
        <w:tc>
          <w:tcPr>
            <w:tcW w:w="4251" w:type="dxa"/>
          </w:tcPr>
          <w:p w14:paraId="2482C01A" w14:textId="77777777" w:rsidR="003968FD" w:rsidRPr="008C4B2F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471070AC" w14:textId="019CF4A5" w:rsidR="003968FD" w:rsidRPr="00B22452" w:rsidRDefault="005F338E" w:rsidP="007168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3.112.193,93</w:t>
            </w:r>
            <w:r w:rsidR="00DD650D" w:rsidRPr="00B2245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701" w:type="dxa"/>
          </w:tcPr>
          <w:p w14:paraId="5CBF5E69" w14:textId="37517BEC" w:rsidR="003968FD" w:rsidRPr="00B22452" w:rsidRDefault="005F338E" w:rsidP="007168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3.636.483</w:t>
            </w:r>
            <w:r w:rsidR="00DD650D" w:rsidRPr="00B22452">
              <w:rPr>
                <w:rFonts w:ascii="Tahoma" w:hAnsi="Tahoma" w:cs="Tahoma"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03" w:type="dxa"/>
          </w:tcPr>
          <w:p w14:paraId="3495B983" w14:textId="38195914" w:rsidR="003968FD" w:rsidRPr="00B22452" w:rsidRDefault="005F338E" w:rsidP="0071681C">
            <w:pPr>
              <w:jc w:val="right"/>
              <w:rPr>
                <w:sz w:val="16"/>
                <w:szCs w:val="16"/>
              </w:rPr>
            </w:pPr>
            <w:r w:rsidRPr="00B22452">
              <w:rPr>
                <w:rFonts w:ascii="Tahoma" w:hAnsi="Tahoma" w:cs="Tahoma"/>
                <w:color w:val="000000"/>
                <w:sz w:val="16"/>
                <w:szCs w:val="16"/>
              </w:rPr>
              <w:t>3.041.023,86</w:t>
            </w:r>
            <w:r w:rsidR="00DD650D" w:rsidRPr="00B2245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kn</w:t>
            </w:r>
          </w:p>
        </w:tc>
      </w:tr>
    </w:tbl>
    <w:p w14:paraId="211E8B58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634"/>
      </w:tblGrid>
      <w:tr w:rsidR="00487B0B" w:rsidRPr="008C4B2F" w14:paraId="136E5EC3" w14:textId="77777777" w:rsidTr="00B22452">
        <w:tc>
          <w:tcPr>
            <w:tcW w:w="1668" w:type="dxa"/>
          </w:tcPr>
          <w:p w14:paraId="2BD470D5" w14:textId="0008EF62" w:rsidR="003968FD" w:rsidRPr="001B3F59" w:rsidRDefault="005F338E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6.480.638,66</w:t>
            </w:r>
            <w:r w:rsidR="00DD65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768" w:type="dxa"/>
          </w:tcPr>
          <w:p w14:paraId="0FF96842" w14:textId="3716DC6F" w:rsidR="003968FD" w:rsidRPr="001B3F59" w:rsidRDefault="008C6B59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8.956.253</w:t>
            </w:r>
            <w:r w:rsidR="00DD65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634" w:type="dxa"/>
          </w:tcPr>
          <w:p w14:paraId="6E216D63" w14:textId="6A5DD02E" w:rsidR="003968FD" w:rsidRPr="001B3F59" w:rsidRDefault="008C6B59" w:rsidP="0071681C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7.346.807,34</w:t>
            </w:r>
            <w:r w:rsidR="00DD65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</w:tr>
    </w:tbl>
    <w:p w14:paraId="0C36129E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4B2F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8C4B2F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701"/>
      </w:tblGrid>
      <w:tr w:rsidR="003968FD" w:rsidRPr="008C4B2F" w14:paraId="0685719F" w14:textId="77777777" w:rsidTr="008C6B59">
        <w:trPr>
          <w:trHeight w:val="313"/>
        </w:trPr>
        <w:tc>
          <w:tcPr>
            <w:tcW w:w="4253" w:type="dxa"/>
          </w:tcPr>
          <w:p w14:paraId="1174FE95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14:paraId="50576309" w14:textId="1E2414D3" w:rsidR="003968FD" w:rsidRPr="001B3F59" w:rsidRDefault="008C6B59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105.729,53</w:t>
            </w:r>
            <w:r w:rsidR="00DD65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701" w:type="dxa"/>
          </w:tcPr>
          <w:p w14:paraId="437F1FFE" w14:textId="0C1BF479" w:rsidR="003968FD" w:rsidRPr="001B3F59" w:rsidRDefault="00DD650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-1.</w:t>
            </w:r>
            <w:r w:rsidR="008C6B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152.906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01" w:type="dxa"/>
          </w:tcPr>
          <w:p w14:paraId="7EFB374D" w14:textId="0E8B75D4" w:rsidR="003968FD" w:rsidRPr="001B3F59" w:rsidRDefault="00DD650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="008C6B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1.366.069,32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</w:tr>
    </w:tbl>
    <w:p w14:paraId="4864A2EC" w14:textId="77777777" w:rsidR="003968FD" w:rsidRPr="008C4B2F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7CB207C" w14:textId="77777777" w:rsidR="003968FD" w:rsidRPr="008C4B2F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8C4B2F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14:paraId="26AA0C57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2"/>
        <w:gridCol w:w="1558"/>
        <w:gridCol w:w="1843"/>
        <w:gridCol w:w="1561"/>
      </w:tblGrid>
      <w:tr w:rsidR="004F0C79" w:rsidRPr="004F0C79" w14:paraId="2F6F8E6A" w14:textId="77777777" w:rsidTr="008C4B2F">
        <w:trPr>
          <w:trHeight w:val="251"/>
        </w:trPr>
        <w:tc>
          <w:tcPr>
            <w:tcW w:w="4252" w:type="dxa"/>
          </w:tcPr>
          <w:p w14:paraId="64A83088" w14:textId="77777777" w:rsidR="00DD650D" w:rsidRPr="004F0C79" w:rsidRDefault="00DD650D" w:rsidP="00DD65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F0C79"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 w:rsidRPr="004F0C79"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 w:rsidRPr="004F0C79"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8" w:type="dxa"/>
          </w:tcPr>
          <w:p w14:paraId="235AC3D3" w14:textId="20821D56" w:rsidR="00DD650D" w:rsidRPr="004F0C79" w:rsidRDefault="00DD650D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173723" w14:textId="2FE9BC34" w:rsidR="00DD650D" w:rsidRPr="004F0C79" w:rsidRDefault="00DD650D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6"/>
                <w:szCs w:val="16"/>
              </w:rPr>
            </w:pPr>
            <w:r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  <w:r w:rsidR="006402E2"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220617"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97</w:t>
            </w:r>
            <w:r w:rsidR="006402E2"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.906</w:t>
            </w:r>
            <w:r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,00 kn</w:t>
            </w:r>
          </w:p>
        </w:tc>
        <w:tc>
          <w:tcPr>
            <w:tcW w:w="1561" w:type="dxa"/>
          </w:tcPr>
          <w:p w14:paraId="51AB307A" w14:textId="6BFA24C4" w:rsidR="00DD650D" w:rsidRPr="004F0C79" w:rsidRDefault="00762800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b/>
                <w:kern w:val="0"/>
                <w:sz w:val="16"/>
                <w:szCs w:val="16"/>
              </w:rPr>
            </w:pPr>
            <w:r w:rsidRPr="004F0C79">
              <w:rPr>
                <w:rFonts w:ascii="Tahoma" w:hAnsi="Tahoma" w:cs="Tahoma"/>
                <w:b/>
                <w:kern w:val="0"/>
                <w:sz w:val="16"/>
                <w:szCs w:val="16"/>
              </w:rPr>
              <w:t>1.411.069,32</w:t>
            </w:r>
            <w:r w:rsidR="00B22452" w:rsidRPr="004F0C79">
              <w:rPr>
                <w:rFonts w:ascii="Tahoma" w:hAnsi="Tahoma" w:cs="Tahoma"/>
                <w:b/>
                <w:kern w:val="0"/>
                <w:sz w:val="16"/>
                <w:szCs w:val="16"/>
              </w:rPr>
              <w:t xml:space="preserve"> kn</w:t>
            </w:r>
          </w:p>
        </w:tc>
      </w:tr>
      <w:tr w:rsidR="00DD650D" w:rsidRPr="004F0C79" w14:paraId="53E14FA4" w14:textId="77777777" w:rsidTr="008C4B2F">
        <w:tc>
          <w:tcPr>
            <w:tcW w:w="4252" w:type="dxa"/>
          </w:tcPr>
          <w:p w14:paraId="65B74708" w14:textId="77777777" w:rsidR="00DD650D" w:rsidRPr="004F0C79" w:rsidRDefault="00DD650D" w:rsidP="00DD65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F0C79"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8" w:type="dxa"/>
          </w:tcPr>
          <w:p w14:paraId="432CE588" w14:textId="3AAC281C" w:rsidR="00DD650D" w:rsidRPr="004F0C79" w:rsidRDefault="00DD650D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6E7444" w14:textId="36617095" w:rsidR="00DD650D" w:rsidRPr="004F0C79" w:rsidRDefault="00DD650D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6"/>
                <w:szCs w:val="16"/>
              </w:rPr>
            </w:pPr>
            <w:r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-1.</w:t>
            </w:r>
            <w:r w:rsidR="006402E2"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220617"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97</w:t>
            </w:r>
            <w:r w:rsidR="006402E2"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.906</w:t>
            </w:r>
            <w:r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,00 kn</w:t>
            </w:r>
          </w:p>
        </w:tc>
        <w:tc>
          <w:tcPr>
            <w:tcW w:w="1561" w:type="dxa"/>
          </w:tcPr>
          <w:p w14:paraId="246F10B9" w14:textId="2ED6095F" w:rsidR="00DD650D" w:rsidRPr="004F0C79" w:rsidRDefault="00762800" w:rsidP="00DD650D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4F0C79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4F0C79">
              <w:rPr>
                <w:rFonts w:ascii="Tahoma" w:hAnsi="Tahoma" w:cs="Tahoma"/>
                <w:b/>
                <w:sz w:val="16"/>
                <w:szCs w:val="16"/>
              </w:rPr>
              <w:t>1.411.069,32</w:t>
            </w:r>
            <w:r w:rsidR="00B22452" w:rsidRPr="004F0C79">
              <w:rPr>
                <w:rFonts w:ascii="Tahoma" w:hAnsi="Tahoma" w:cs="Tahoma"/>
                <w:bCs/>
                <w:sz w:val="16"/>
                <w:szCs w:val="16"/>
              </w:rPr>
              <w:t xml:space="preserve"> kn </w:t>
            </w:r>
          </w:p>
        </w:tc>
      </w:tr>
    </w:tbl>
    <w:p w14:paraId="05B91688" w14:textId="77777777" w:rsidR="003968FD" w:rsidRPr="004F0C79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14:paraId="28A20B9E" w14:textId="77777777" w:rsidR="003968FD" w:rsidRPr="004F0C79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4F0C79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14:paraId="6BA46651" w14:textId="77777777" w:rsidR="003968FD" w:rsidRPr="004F0C79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131"/>
        <w:gridCol w:w="1513"/>
        <w:gridCol w:w="1806"/>
        <w:gridCol w:w="1502"/>
      </w:tblGrid>
      <w:tr w:rsidR="004F0C79" w:rsidRPr="004F0C79" w14:paraId="178BB169" w14:textId="77777777" w:rsidTr="00DA3140">
        <w:tc>
          <w:tcPr>
            <w:tcW w:w="4251" w:type="dxa"/>
          </w:tcPr>
          <w:p w14:paraId="1CF61AED" w14:textId="77777777" w:rsidR="003968FD" w:rsidRPr="004F0C79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79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14:paraId="2873C659" w14:textId="77777777" w:rsidR="003968FD" w:rsidRPr="004F0C79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7C8D0C69" w14:textId="77777777" w:rsidR="003968FD" w:rsidRPr="004F0C79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4A220E4E" w14:textId="77777777" w:rsidR="003968FD" w:rsidRPr="004F0C79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C79" w:rsidRPr="004F0C79" w14:paraId="0AB6673A" w14:textId="77777777" w:rsidTr="009D4D49">
        <w:trPr>
          <w:trHeight w:val="357"/>
        </w:trPr>
        <w:tc>
          <w:tcPr>
            <w:tcW w:w="4251" w:type="dxa"/>
          </w:tcPr>
          <w:p w14:paraId="6521D246" w14:textId="77777777" w:rsidR="003968FD" w:rsidRPr="004F0C79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79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14:paraId="5D8CAC0F" w14:textId="77777777" w:rsidR="003968FD" w:rsidRPr="004F0C79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78B1931D" w14:textId="644A45C2" w:rsidR="003968FD" w:rsidRPr="004F0C79" w:rsidRDefault="003968FD" w:rsidP="009D4D4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F0C79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9D4D49" w:rsidRPr="004F0C79">
              <w:rPr>
                <w:rFonts w:ascii="Tahoma" w:hAnsi="Tahoma" w:cs="Tahoma"/>
                <w:sz w:val="16"/>
                <w:szCs w:val="16"/>
              </w:rPr>
              <w:t>45.000,00 kn</w:t>
            </w:r>
          </w:p>
        </w:tc>
        <w:tc>
          <w:tcPr>
            <w:tcW w:w="1525" w:type="dxa"/>
          </w:tcPr>
          <w:p w14:paraId="4F65AD4E" w14:textId="3169F085" w:rsidR="003968FD" w:rsidRPr="004F0C79" w:rsidRDefault="009D4D49" w:rsidP="009D4D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0C79">
              <w:rPr>
                <w:rFonts w:ascii="Tahoma" w:hAnsi="Tahoma" w:cs="Tahoma"/>
                <w:sz w:val="16"/>
                <w:szCs w:val="16"/>
              </w:rPr>
              <w:t>45.000,00 kn</w:t>
            </w:r>
          </w:p>
        </w:tc>
      </w:tr>
      <w:tr w:rsidR="003968FD" w:rsidRPr="004F0C79" w14:paraId="5432EE9D" w14:textId="77777777" w:rsidTr="00DA3140">
        <w:tc>
          <w:tcPr>
            <w:tcW w:w="4251" w:type="dxa"/>
          </w:tcPr>
          <w:p w14:paraId="12A2C00A" w14:textId="77777777" w:rsidR="003968FD" w:rsidRPr="004F0C79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79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14:paraId="08ADFA4E" w14:textId="77777777" w:rsidR="003968FD" w:rsidRPr="004F0C79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15683E6E" w14:textId="112D7899" w:rsidR="003968FD" w:rsidRPr="004F0C79" w:rsidRDefault="00B22452" w:rsidP="009D4D4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="009D4D49"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45.000,00 kn</w:t>
            </w:r>
          </w:p>
        </w:tc>
        <w:tc>
          <w:tcPr>
            <w:tcW w:w="1525" w:type="dxa"/>
          </w:tcPr>
          <w:p w14:paraId="5B2FCF5C" w14:textId="18783BC2" w:rsidR="003968FD" w:rsidRPr="004F0C79" w:rsidRDefault="00B22452" w:rsidP="009D4D4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="009D4D49" w:rsidRPr="004F0C79">
              <w:rPr>
                <w:rFonts w:ascii="Tahoma" w:hAnsi="Tahoma" w:cs="Tahoma"/>
                <w:b/>
                <w:bCs/>
                <w:sz w:val="16"/>
                <w:szCs w:val="16"/>
              </w:rPr>
              <w:t>45.000,00 kn</w:t>
            </w:r>
          </w:p>
        </w:tc>
      </w:tr>
    </w:tbl>
    <w:p w14:paraId="40F8CFFB" w14:textId="77777777" w:rsidR="003968FD" w:rsidRPr="004F0C79" w:rsidRDefault="003968FD" w:rsidP="003968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174"/>
        <w:gridCol w:w="1533"/>
        <w:gridCol w:w="1742"/>
        <w:gridCol w:w="1503"/>
      </w:tblGrid>
      <w:tr w:rsidR="008C4B2F" w:rsidRPr="004F0C79" w14:paraId="3D4D32BF" w14:textId="77777777" w:rsidTr="00E74FD7">
        <w:tc>
          <w:tcPr>
            <w:tcW w:w="4252" w:type="dxa"/>
          </w:tcPr>
          <w:p w14:paraId="244FACF2" w14:textId="77777777" w:rsidR="00E74FD7" w:rsidRPr="004F0C79" w:rsidRDefault="00E74FD7" w:rsidP="00E7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C79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14:paraId="1FAA94CF" w14:textId="77777777" w:rsidR="00E74FD7" w:rsidRPr="004F0C79" w:rsidRDefault="00E74FD7" w:rsidP="00E74FD7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E1B9B51" w14:textId="7E0B0591" w:rsidR="00E74FD7" w:rsidRPr="004F0C79" w:rsidRDefault="00762800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0C79">
              <w:rPr>
                <w:rFonts w:ascii="Tahoma" w:hAnsi="Tahoma" w:cs="Tahoma"/>
                <w:b/>
                <w:sz w:val="16"/>
                <w:szCs w:val="16"/>
              </w:rPr>
              <w:t>105.729,53</w:t>
            </w:r>
          </w:p>
        </w:tc>
        <w:tc>
          <w:tcPr>
            <w:tcW w:w="1842" w:type="dxa"/>
          </w:tcPr>
          <w:p w14:paraId="342275A0" w14:textId="77777777" w:rsidR="00E74FD7" w:rsidRPr="004F0C79" w:rsidRDefault="00E74FD7" w:rsidP="00E74FD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29075710" w14:textId="77777777" w:rsidR="00E74FD7" w:rsidRPr="004F0C79" w:rsidRDefault="00E74FD7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9A3D5C9" w14:textId="3A9BF570" w:rsidR="00E74FD7" w:rsidRPr="004F0C79" w:rsidRDefault="00762800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0C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1.742.927,36</w:t>
            </w:r>
            <w:r w:rsidR="00324B19" w:rsidRPr="004F0C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74FD7" w:rsidRPr="004F0C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kn</w:t>
            </w:r>
          </w:p>
        </w:tc>
      </w:tr>
    </w:tbl>
    <w:p w14:paraId="55A0A21A" w14:textId="77777777" w:rsidR="003968FD" w:rsidRPr="004F0C79" w:rsidRDefault="003968FD" w:rsidP="006419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E779BAF" w14:textId="77777777" w:rsidR="00C04C69" w:rsidRPr="00487B0B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487B0B" w:rsidSect="0064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B04635" w14:textId="77777777" w:rsidR="00B62797" w:rsidRDefault="00590A89" w:rsidP="00B62797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891940">
        <w:rPr>
          <w:rFonts w:ascii="Tahoma" w:hAnsi="Tahoma" w:cs="Tahoma"/>
        </w:rPr>
        <w:lastRenderedPageBreak/>
        <w:t>Prihodi po ekonomskoj klasifikacij</w:t>
      </w:r>
      <w:r w:rsidR="00B62797">
        <w:rPr>
          <w:rFonts w:ascii="Tahoma" w:hAnsi="Tahoma" w:cs="Tahoma"/>
        </w:rPr>
        <w:t>i</w:t>
      </w:r>
    </w:p>
    <w:p w14:paraId="5F336FE1" w14:textId="545A1A50" w:rsidR="00B62797" w:rsidRPr="00B62797" w:rsidRDefault="00B62797" w:rsidP="00B62797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5959"/>
        <w:gridCol w:w="1814"/>
        <w:gridCol w:w="1808"/>
        <w:gridCol w:w="1550"/>
        <w:gridCol w:w="1062"/>
        <w:gridCol w:w="1062"/>
      </w:tblGrid>
      <w:tr w:rsidR="00A664BD" w:rsidRPr="00793336" w14:paraId="0EC4B366" w14:textId="77777777" w:rsidTr="00AC61C4">
        <w:tc>
          <w:tcPr>
            <w:tcW w:w="1668" w:type="dxa"/>
          </w:tcPr>
          <w:p w14:paraId="20936DBE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959" w:type="dxa"/>
          </w:tcPr>
          <w:p w14:paraId="52E5E08C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4" w:type="dxa"/>
          </w:tcPr>
          <w:p w14:paraId="57E4427C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808" w:type="dxa"/>
          </w:tcPr>
          <w:p w14:paraId="6AD770E7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Plan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14:paraId="6613304C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062" w:type="dxa"/>
          </w:tcPr>
          <w:p w14:paraId="0930C07C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2E55059A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A664BD" w:rsidRPr="00793336" w14:paraId="4905BB58" w14:textId="77777777" w:rsidTr="00AC61C4">
        <w:tc>
          <w:tcPr>
            <w:tcW w:w="1668" w:type="dxa"/>
          </w:tcPr>
          <w:p w14:paraId="2B230A5A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9" w:type="dxa"/>
          </w:tcPr>
          <w:p w14:paraId="7A50DE4E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</w:tcPr>
          <w:p w14:paraId="0B6D5EB5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8" w:type="dxa"/>
          </w:tcPr>
          <w:p w14:paraId="7DD70FB4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3E82774F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14:paraId="2E27E28C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4B2AEE53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A664BD" w:rsidRPr="00EC2FB8" w14:paraId="17DB6E9C" w14:textId="77777777" w:rsidTr="00AC61C4">
        <w:tc>
          <w:tcPr>
            <w:tcW w:w="1668" w:type="dxa"/>
          </w:tcPr>
          <w:p w14:paraId="7BF10CF6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59" w:type="dxa"/>
          </w:tcPr>
          <w:p w14:paraId="698B2C1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814" w:type="dxa"/>
          </w:tcPr>
          <w:p w14:paraId="1B26FF1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6.419.569,80</w:t>
            </w:r>
          </w:p>
        </w:tc>
        <w:tc>
          <w:tcPr>
            <w:tcW w:w="1808" w:type="dxa"/>
          </w:tcPr>
          <w:p w14:paraId="4213F60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7.644.547,00</w:t>
            </w:r>
          </w:p>
        </w:tc>
        <w:tc>
          <w:tcPr>
            <w:tcW w:w="1550" w:type="dxa"/>
          </w:tcPr>
          <w:p w14:paraId="12D370D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5.844.809,03</w:t>
            </w:r>
          </w:p>
        </w:tc>
        <w:tc>
          <w:tcPr>
            <w:tcW w:w="1062" w:type="dxa"/>
          </w:tcPr>
          <w:p w14:paraId="549CEEA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91,05%</w:t>
            </w:r>
          </w:p>
        </w:tc>
        <w:tc>
          <w:tcPr>
            <w:tcW w:w="1062" w:type="dxa"/>
          </w:tcPr>
          <w:p w14:paraId="237D456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76,46%</w:t>
            </w:r>
          </w:p>
        </w:tc>
      </w:tr>
      <w:tr w:rsidR="00A664BD" w:rsidRPr="00EC2FB8" w14:paraId="62580800" w14:textId="77777777" w:rsidTr="00AC61C4">
        <w:tc>
          <w:tcPr>
            <w:tcW w:w="1668" w:type="dxa"/>
          </w:tcPr>
          <w:p w14:paraId="582F1E61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959" w:type="dxa"/>
          </w:tcPr>
          <w:p w14:paraId="22AD4290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814" w:type="dxa"/>
          </w:tcPr>
          <w:p w14:paraId="6BDF413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2.943.973,20</w:t>
            </w:r>
          </w:p>
        </w:tc>
        <w:tc>
          <w:tcPr>
            <w:tcW w:w="1808" w:type="dxa"/>
          </w:tcPr>
          <w:p w14:paraId="6ED4B51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1.258.000,00</w:t>
            </w:r>
          </w:p>
        </w:tc>
        <w:tc>
          <w:tcPr>
            <w:tcW w:w="1550" w:type="dxa"/>
          </w:tcPr>
          <w:p w14:paraId="7134077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966.446,32</w:t>
            </w:r>
          </w:p>
        </w:tc>
        <w:tc>
          <w:tcPr>
            <w:tcW w:w="1062" w:type="dxa"/>
          </w:tcPr>
          <w:p w14:paraId="741092B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32,83%</w:t>
            </w:r>
          </w:p>
        </w:tc>
        <w:tc>
          <w:tcPr>
            <w:tcW w:w="1062" w:type="dxa"/>
          </w:tcPr>
          <w:p w14:paraId="3ADA436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76,82%</w:t>
            </w:r>
          </w:p>
        </w:tc>
      </w:tr>
      <w:tr w:rsidR="00A664BD" w:rsidRPr="00EC2FB8" w14:paraId="65DD9FF3" w14:textId="77777777" w:rsidTr="00AC61C4">
        <w:tc>
          <w:tcPr>
            <w:tcW w:w="1668" w:type="dxa"/>
          </w:tcPr>
          <w:p w14:paraId="6637DC70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959" w:type="dxa"/>
          </w:tcPr>
          <w:p w14:paraId="081098DF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814" w:type="dxa"/>
          </w:tcPr>
          <w:p w14:paraId="7FC550D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2.845.172,11</w:t>
            </w:r>
          </w:p>
        </w:tc>
        <w:tc>
          <w:tcPr>
            <w:tcW w:w="1808" w:type="dxa"/>
          </w:tcPr>
          <w:p w14:paraId="4FBC34C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1550" w:type="dxa"/>
          </w:tcPr>
          <w:p w14:paraId="0241B84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742.940,91</w:t>
            </w:r>
          </w:p>
        </w:tc>
        <w:tc>
          <w:tcPr>
            <w:tcW w:w="1062" w:type="dxa"/>
          </w:tcPr>
          <w:p w14:paraId="2E47F4B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26,11%</w:t>
            </w:r>
          </w:p>
        </w:tc>
        <w:tc>
          <w:tcPr>
            <w:tcW w:w="1062" w:type="dxa"/>
          </w:tcPr>
          <w:p w14:paraId="198386F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67,54%</w:t>
            </w:r>
          </w:p>
        </w:tc>
      </w:tr>
      <w:tr w:rsidR="00A23B98" w:rsidRPr="00EC2FB8" w14:paraId="236A719E" w14:textId="77777777" w:rsidTr="00AC61C4">
        <w:tc>
          <w:tcPr>
            <w:tcW w:w="1668" w:type="dxa"/>
          </w:tcPr>
          <w:p w14:paraId="024E0E8A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5959" w:type="dxa"/>
          </w:tcPr>
          <w:p w14:paraId="07906EC5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814" w:type="dxa"/>
          </w:tcPr>
          <w:p w14:paraId="4AF63C9B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2.944.668,08</w:t>
            </w:r>
          </w:p>
        </w:tc>
        <w:tc>
          <w:tcPr>
            <w:tcW w:w="1808" w:type="dxa"/>
          </w:tcPr>
          <w:p w14:paraId="637FEA40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812.109,42</w:t>
            </w:r>
          </w:p>
        </w:tc>
        <w:tc>
          <w:tcPr>
            <w:tcW w:w="1550" w:type="dxa"/>
          </w:tcPr>
          <w:p w14:paraId="3D4A9602" w14:textId="06CFB372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1698EC2" w14:textId="7DAE253F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996A5FA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23B98" w:rsidRPr="00EC2FB8" w14:paraId="5953D33E" w14:textId="77777777" w:rsidTr="00AC61C4">
        <w:tc>
          <w:tcPr>
            <w:tcW w:w="1668" w:type="dxa"/>
          </w:tcPr>
          <w:p w14:paraId="45956F5F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6117</w:t>
            </w:r>
          </w:p>
        </w:tc>
        <w:tc>
          <w:tcPr>
            <w:tcW w:w="5959" w:type="dxa"/>
          </w:tcPr>
          <w:p w14:paraId="10DE7977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Povrat poreza i prireza na dohodak po godišnjoj prijavi</w:t>
            </w:r>
          </w:p>
        </w:tc>
        <w:tc>
          <w:tcPr>
            <w:tcW w:w="1814" w:type="dxa"/>
          </w:tcPr>
          <w:p w14:paraId="41E67790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-99.495,97</w:t>
            </w:r>
          </w:p>
        </w:tc>
        <w:tc>
          <w:tcPr>
            <w:tcW w:w="1808" w:type="dxa"/>
          </w:tcPr>
          <w:p w14:paraId="4185A508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-69.168,51</w:t>
            </w:r>
          </w:p>
        </w:tc>
        <w:tc>
          <w:tcPr>
            <w:tcW w:w="1550" w:type="dxa"/>
          </w:tcPr>
          <w:p w14:paraId="3F18F5F4" w14:textId="6923D236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BA06782" w14:textId="1CD7EC95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3AFC636" w14:textId="77777777" w:rsidR="00A23B98" w:rsidRPr="00EC2FB8" w:rsidRDefault="00A23B98" w:rsidP="00A23B9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48A850C4" w14:textId="77777777" w:rsidTr="00AC61C4">
        <w:tc>
          <w:tcPr>
            <w:tcW w:w="1668" w:type="dxa"/>
          </w:tcPr>
          <w:p w14:paraId="7FDBD241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959" w:type="dxa"/>
          </w:tcPr>
          <w:p w14:paraId="2F1DF48F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814" w:type="dxa"/>
          </w:tcPr>
          <w:p w14:paraId="2B3BEFF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95.159,99</w:t>
            </w:r>
          </w:p>
        </w:tc>
        <w:tc>
          <w:tcPr>
            <w:tcW w:w="1808" w:type="dxa"/>
          </w:tcPr>
          <w:p w14:paraId="35726ED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50" w:type="dxa"/>
          </w:tcPr>
          <w:p w14:paraId="0211FA5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221.387,77</w:t>
            </w:r>
          </w:p>
        </w:tc>
        <w:tc>
          <w:tcPr>
            <w:tcW w:w="1062" w:type="dxa"/>
          </w:tcPr>
          <w:p w14:paraId="06BE31E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232,65%</w:t>
            </w:r>
          </w:p>
        </w:tc>
        <w:tc>
          <w:tcPr>
            <w:tcW w:w="1062" w:type="dxa"/>
          </w:tcPr>
          <w:p w14:paraId="498D314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147,59%</w:t>
            </w:r>
          </w:p>
        </w:tc>
      </w:tr>
      <w:tr w:rsidR="00A664BD" w:rsidRPr="00EC2FB8" w14:paraId="3CBB6578" w14:textId="77777777" w:rsidTr="00AC61C4">
        <w:tc>
          <w:tcPr>
            <w:tcW w:w="1668" w:type="dxa"/>
          </w:tcPr>
          <w:p w14:paraId="7C2F53E7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5959" w:type="dxa"/>
          </w:tcPr>
          <w:p w14:paraId="3EB2C9EB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814" w:type="dxa"/>
          </w:tcPr>
          <w:p w14:paraId="6BF8FFB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95.159,99</w:t>
            </w:r>
          </w:p>
        </w:tc>
        <w:tc>
          <w:tcPr>
            <w:tcW w:w="1808" w:type="dxa"/>
          </w:tcPr>
          <w:p w14:paraId="4A778E1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221.387,77</w:t>
            </w:r>
          </w:p>
        </w:tc>
        <w:tc>
          <w:tcPr>
            <w:tcW w:w="1550" w:type="dxa"/>
          </w:tcPr>
          <w:p w14:paraId="6792C439" w14:textId="288B28EF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47E9D9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86F9BD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3CEA1C81" w14:textId="77777777" w:rsidTr="00AC61C4">
        <w:tc>
          <w:tcPr>
            <w:tcW w:w="1668" w:type="dxa"/>
          </w:tcPr>
          <w:p w14:paraId="7C3093EB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959" w:type="dxa"/>
          </w:tcPr>
          <w:p w14:paraId="6EA78AB7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814" w:type="dxa"/>
          </w:tcPr>
          <w:p w14:paraId="2C81817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3.641,10</w:t>
            </w:r>
          </w:p>
        </w:tc>
        <w:tc>
          <w:tcPr>
            <w:tcW w:w="1808" w:type="dxa"/>
          </w:tcPr>
          <w:p w14:paraId="7F51B81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50" w:type="dxa"/>
          </w:tcPr>
          <w:p w14:paraId="7D0FDA6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2.117,64</w:t>
            </w:r>
          </w:p>
        </w:tc>
        <w:tc>
          <w:tcPr>
            <w:tcW w:w="1062" w:type="dxa"/>
          </w:tcPr>
          <w:p w14:paraId="643A035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58,16%</w:t>
            </w:r>
          </w:p>
        </w:tc>
        <w:tc>
          <w:tcPr>
            <w:tcW w:w="1062" w:type="dxa"/>
          </w:tcPr>
          <w:p w14:paraId="20A033A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26,47%</w:t>
            </w:r>
          </w:p>
        </w:tc>
      </w:tr>
      <w:tr w:rsidR="00A664BD" w:rsidRPr="00EC2FB8" w14:paraId="7BBF018D" w14:textId="77777777" w:rsidTr="00AC61C4">
        <w:tc>
          <w:tcPr>
            <w:tcW w:w="1668" w:type="dxa"/>
          </w:tcPr>
          <w:p w14:paraId="7C54595A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5959" w:type="dxa"/>
          </w:tcPr>
          <w:p w14:paraId="4AF4BF64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814" w:type="dxa"/>
          </w:tcPr>
          <w:p w14:paraId="2A5F362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3.641,10</w:t>
            </w:r>
          </w:p>
        </w:tc>
        <w:tc>
          <w:tcPr>
            <w:tcW w:w="1808" w:type="dxa"/>
          </w:tcPr>
          <w:p w14:paraId="21ADFD7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2.117,64</w:t>
            </w:r>
          </w:p>
        </w:tc>
        <w:tc>
          <w:tcPr>
            <w:tcW w:w="1550" w:type="dxa"/>
          </w:tcPr>
          <w:p w14:paraId="2AE1A303" w14:textId="22C988A0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D37695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1D0A10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30D3A46E" w14:textId="77777777" w:rsidTr="00AC61C4">
        <w:tc>
          <w:tcPr>
            <w:tcW w:w="1668" w:type="dxa"/>
          </w:tcPr>
          <w:p w14:paraId="69AB8744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5959" w:type="dxa"/>
          </w:tcPr>
          <w:p w14:paraId="74711E1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814" w:type="dxa"/>
          </w:tcPr>
          <w:p w14:paraId="329BF86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24963D8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32C3F66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2D1BA3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2E2C60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2A498773" w14:textId="77777777" w:rsidTr="00AC61C4">
        <w:tc>
          <w:tcPr>
            <w:tcW w:w="1668" w:type="dxa"/>
          </w:tcPr>
          <w:p w14:paraId="4257D80B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959" w:type="dxa"/>
          </w:tcPr>
          <w:p w14:paraId="3F07EDCC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 unutar opće države</w:t>
            </w:r>
          </w:p>
        </w:tc>
        <w:tc>
          <w:tcPr>
            <w:tcW w:w="1814" w:type="dxa"/>
          </w:tcPr>
          <w:p w14:paraId="2E3A6FB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2.297.974,43</w:t>
            </w:r>
          </w:p>
        </w:tc>
        <w:tc>
          <w:tcPr>
            <w:tcW w:w="1808" w:type="dxa"/>
          </w:tcPr>
          <w:p w14:paraId="12DDB48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5.075.897,00</w:t>
            </w:r>
          </w:p>
        </w:tc>
        <w:tc>
          <w:tcPr>
            <w:tcW w:w="1550" w:type="dxa"/>
          </w:tcPr>
          <w:p w14:paraId="5E64479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3.658.577,16</w:t>
            </w:r>
          </w:p>
        </w:tc>
        <w:tc>
          <w:tcPr>
            <w:tcW w:w="1062" w:type="dxa"/>
          </w:tcPr>
          <w:p w14:paraId="481C02F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159,21%</w:t>
            </w:r>
          </w:p>
        </w:tc>
        <w:tc>
          <w:tcPr>
            <w:tcW w:w="1062" w:type="dxa"/>
          </w:tcPr>
          <w:p w14:paraId="75AA88A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72,08%</w:t>
            </w:r>
          </w:p>
        </w:tc>
      </w:tr>
      <w:tr w:rsidR="00A664BD" w:rsidRPr="00EC2FB8" w14:paraId="0A62C149" w14:textId="77777777" w:rsidTr="00AC61C4">
        <w:tc>
          <w:tcPr>
            <w:tcW w:w="1668" w:type="dxa"/>
          </w:tcPr>
          <w:p w14:paraId="61DE0856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959" w:type="dxa"/>
          </w:tcPr>
          <w:p w14:paraId="1DF2C8F9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814" w:type="dxa"/>
          </w:tcPr>
          <w:p w14:paraId="0614CA5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446.805,34</w:t>
            </w:r>
          </w:p>
        </w:tc>
        <w:tc>
          <w:tcPr>
            <w:tcW w:w="1808" w:type="dxa"/>
          </w:tcPr>
          <w:p w14:paraId="66A3CCF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2.671.404,00</w:t>
            </w:r>
          </w:p>
        </w:tc>
        <w:tc>
          <w:tcPr>
            <w:tcW w:w="1550" w:type="dxa"/>
          </w:tcPr>
          <w:p w14:paraId="34FBEE2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2.350.732,62</w:t>
            </w:r>
          </w:p>
        </w:tc>
        <w:tc>
          <w:tcPr>
            <w:tcW w:w="1062" w:type="dxa"/>
          </w:tcPr>
          <w:p w14:paraId="3FEB819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526,12%</w:t>
            </w:r>
          </w:p>
        </w:tc>
        <w:tc>
          <w:tcPr>
            <w:tcW w:w="1062" w:type="dxa"/>
          </w:tcPr>
          <w:p w14:paraId="48D765A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88,00%</w:t>
            </w:r>
          </w:p>
        </w:tc>
      </w:tr>
      <w:tr w:rsidR="00A664BD" w:rsidRPr="00EC2FB8" w14:paraId="552E6704" w14:textId="77777777" w:rsidTr="00AC61C4">
        <w:tc>
          <w:tcPr>
            <w:tcW w:w="1668" w:type="dxa"/>
          </w:tcPr>
          <w:p w14:paraId="099DC14C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5959" w:type="dxa"/>
          </w:tcPr>
          <w:p w14:paraId="040D47CC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814" w:type="dxa"/>
          </w:tcPr>
          <w:p w14:paraId="0C87FFA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146.128,34</w:t>
            </w:r>
          </w:p>
        </w:tc>
        <w:tc>
          <w:tcPr>
            <w:tcW w:w="1808" w:type="dxa"/>
          </w:tcPr>
          <w:p w14:paraId="5867796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1.939.896,09</w:t>
            </w:r>
          </w:p>
        </w:tc>
        <w:tc>
          <w:tcPr>
            <w:tcW w:w="1550" w:type="dxa"/>
          </w:tcPr>
          <w:p w14:paraId="14A8D55C" w14:textId="295E5402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C0DF0B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DD811C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25D9F58D" w14:textId="77777777" w:rsidTr="00AC61C4">
        <w:tc>
          <w:tcPr>
            <w:tcW w:w="1668" w:type="dxa"/>
          </w:tcPr>
          <w:p w14:paraId="7032E3FC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5959" w:type="dxa"/>
          </w:tcPr>
          <w:p w14:paraId="6B612B16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814" w:type="dxa"/>
          </w:tcPr>
          <w:p w14:paraId="09BEE49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300.677,00</w:t>
            </w:r>
          </w:p>
        </w:tc>
        <w:tc>
          <w:tcPr>
            <w:tcW w:w="1808" w:type="dxa"/>
          </w:tcPr>
          <w:p w14:paraId="7B54BA4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410.836,53</w:t>
            </w:r>
          </w:p>
        </w:tc>
        <w:tc>
          <w:tcPr>
            <w:tcW w:w="1550" w:type="dxa"/>
          </w:tcPr>
          <w:p w14:paraId="7C7B9A9F" w14:textId="7CEFE991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CE7BBC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11B781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29B88015" w14:textId="77777777" w:rsidTr="00AC61C4">
        <w:tc>
          <w:tcPr>
            <w:tcW w:w="1668" w:type="dxa"/>
          </w:tcPr>
          <w:p w14:paraId="35ADDFBD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959" w:type="dxa"/>
          </w:tcPr>
          <w:p w14:paraId="6A6D345E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814" w:type="dxa"/>
          </w:tcPr>
          <w:p w14:paraId="7A7EEAC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120.035,80</w:t>
            </w:r>
          </w:p>
        </w:tc>
        <w:tc>
          <w:tcPr>
            <w:tcW w:w="1808" w:type="dxa"/>
          </w:tcPr>
          <w:p w14:paraId="72013B4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467.310,00</w:t>
            </w:r>
          </w:p>
        </w:tc>
        <w:tc>
          <w:tcPr>
            <w:tcW w:w="1550" w:type="dxa"/>
          </w:tcPr>
          <w:p w14:paraId="344B866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449.003,27</w:t>
            </w:r>
          </w:p>
        </w:tc>
        <w:tc>
          <w:tcPr>
            <w:tcW w:w="1062" w:type="dxa"/>
          </w:tcPr>
          <w:p w14:paraId="5071050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374,06%</w:t>
            </w:r>
          </w:p>
        </w:tc>
        <w:tc>
          <w:tcPr>
            <w:tcW w:w="1062" w:type="dxa"/>
          </w:tcPr>
          <w:p w14:paraId="1AD99F1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96,08%</w:t>
            </w:r>
          </w:p>
        </w:tc>
      </w:tr>
      <w:tr w:rsidR="00A664BD" w:rsidRPr="00EC2FB8" w14:paraId="64D35138" w14:textId="77777777" w:rsidTr="00AC61C4">
        <w:tc>
          <w:tcPr>
            <w:tcW w:w="1668" w:type="dxa"/>
          </w:tcPr>
          <w:p w14:paraId="261679DA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5959" w:type="dxa"/>
          </w:tcPr>
          <w:p w14:paraId="474D59F7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814" w:type="dxa"/>
          </w:tcPr>
          <w:p w14:paraId="7D81344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120.035,80</w:t>
            </w:r>
          </w:p>
        </w:tc>
        <w:tc>
          <w:tcPr>
            <w:tcW w:w="1808" w:type="dxa"/>
          </w:tcPr>
          <w:p w14:paraId="60BFF9B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309.003,27</w:t>
            </w:r>
          </w:p>
        </w:tc>
        <w:tc>
          <w:tcPr>
            <w:tcW w:w="1550" w:type="dxa"/>
          </w:tcPr>
          <w:p w14:paraId="3FDC8F11" w14:textId="3B2105FF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B695CF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421194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5E5906E0" w14:textId="77777777" w:rsidTr="00AC61C4">
        <w:tc>
          <w:tcPr>
            <w:tcW w:w="1668" w:type="dxa"/>
          </w:tcPr>
          <w:p w14:paraId="19DFB36D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5959" w:type="dxa"/>
          </w:tcPr>
          <w:p w14:paraId="35F32D8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814" w:type="dxa"/>
          </w:tcPr>
          <w:p w14:paraId="4D2627C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4BCFC1D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550" w:type="dxa"/>
          </w:tcPr>
          <w:p w14:paraId="7C4B83A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806B33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41680D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4123B4DA" w14:textId="77777777" w:rsidTr="00AC61C4">
        <w:tc>
          <w:tcPr>
            <w:tcW w:w="1668" w:type="dxa"/>
          </w:tcPr>
          <w:p w14:paraId="1869B29E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959" w:type="dxa"/>
          </w:tcPr>
          <w:p w14:paraId="29F618D0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814" w:type="dxa"/>
          </w:tcPr>
          <w:p w14:paraId="6122ACF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1.731.133,29</w:t>
            </w:r>
          </w:p>
        </w:tc>
        <w:tc>
          <w:tcPr>
            <w:tcW w:w="1808" w:type="dxa"/>
          </w:tcPr>
          <w:p w14:paraId="0A53666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1.937.183,00</w:t>
            </w:r>
          </w:p>
        </w:tc>
        <w:tc>
          <w:tcPr>
            <w:tcW w:w="1550" w:type="dxa"/>
          </w:tcPr>
          <w:p w14:paraId="3C8CB7B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858.841,27</w:t>
            </w:r>
          </w:p>
        </w:tc>
        <w:tc>
          <w:tcPr>
            <w:tcW w:w="1062" w:type="dxa"/>
          </w:tcPr>
          <w:p w14:paraId="7D6FCA3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49,61%</w:t>
            </w:r>
          </w:p>
        </w:tc>
        <w:tc>
          <w:tcPr>
            <w:tcW w:w="1062" w:type="dxa"/>
          </w:tcPr>
          <w:p w14:paraId="44AD22F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44,33%</w:t>
            </w:r>
          </w:p>
        </w:tc>
      </w:tr>
      <w:tr w:rsidR="00A664BD" w:rsidRPr="00EC2FB8" w14:paraId="3A92C537" w14:textId="77777777" w:rsidTr="00AC61C4">
        <w:tc>
          <w:tcPr>
            <w:tcW w:w="1668" w:type="dxa"/>
          </w:tcPr>
          <w:p w14:paraId="11DDD57B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5959" w:type="dxa"/>
          </w:tcPr>
          <w:p w14:paraId="065391B3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814" w:type="dxa"/>
          </w:tcPr>
          <w:p w14:paraId="4F09347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597.369,28</w:t>
            </w:r>
          </w:p>
        </w:tc>
        <w:tc>
          <w:tcPr>
            <w:tcW w:w="1808" w:type="dxa"/>
          </w:tcPr>
          <w:p w14:paraId="2F2F0BD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858.841,27</w:t>
            </w:r>
          </w:p>
        </w:tc>
        <w:tc>
          <w:tcPr>
            <w:tcW w:w="1550" w:type="dxa"/>
          </w:tcPr>
          <w:p w14:paraId="3AE69ABD" w14:textId="332204DB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BCB17C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95B31C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4FE8AFB5" w14:textId="77777777" w:rsidTr="00AC61C4">
        <w:tc>
          <w:tcPr>
            <w:tcW w:w="1668" w:type="dxa"/>
          </w:tcPr>
          <w:p w14:paraId="2BA4A1ED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5959" w:type="dxa"/>
          </w:tcPr>
          <w:p w14:paraId="65E4DDDB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Kapitalne pomoći temeljem prijenosa EU sredstava</w:t>
            </w:r>
          </w:p>
        </w:tc>
        <w:tc>
          <w:tcPr>
            <w:tcW w:w="1814" w:type="dxa"/>
          </w:tcPr>
          <w:p w14:paraId="182015D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1.133.764,01</w:t>
            </w:r>
          </w:p>
        </w:tc>
        <w:tc>
          <w:tcPr>
            <w:tcW w:w="1808" w:type="dxa"/>
          </w:tcPr>
          <w:p w14:paraId="21F1C50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53213A32" w14:textId="553A281F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CC26C0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9B7168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23A2F2C9" w14:textId="77777777" w:rsidTr="00AC61C4">
        <w:tc>
          <w:tcPr>
            <w:tcW w:w="1668" w:type="dxa"/>
          </w:tcPr>
          <w:p w14:paraId="2CA98B19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59" w:type="dxa"/>
          </w:tcPr>
          <w:p w14:paraId="7F49F779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814" w:type="dxa"/>
          </w:tcPr>
          <w:p w14:paraId="53A7E26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756.001,30</w:t>
            </w:r>
          </w:p>
        </w:tc>
        <w:tc>
          <w:tcPr>
            <w:tcW w:w="1808" w:type="dxa"/>
          </w:tcPr>
          <w:p w14:paraId="6AA5769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822.600,00</w:t>
            </w:r>
          </w:p>
        </w:tc>
        <w:tc>
          <w:tcPr>
            <w:tcW w:w="1550" w:type="dxa"/>
          </w:tcPr>
          <w:p w14:paraId="68C34B4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948.776,99</w:t>
            </w:r>
          </w:p>
        </w:tc>
        <w:tc>
          <w:tcPr>
            <w:tcW w:w="1062" w:type="dxa"/>
          </w:tcPr>
          <w:p w14:paraId="272BED7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125,50%</w:t>
            </w:r>
          </w:p>
        </w:tc>
        <w:tc>
          <w:tcPr>
            <w:tcW w:w="1062" w:type="dxa"/>
          </w:tcPr>
          <w:p w14:paraId="5B42903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115,34%</w:t>
            </w:r>
          </w:p>
        </w:tc>
      </w:tr>
      <w:tr w:rsidR="00A664BD" w:rsidRPr="00EC2FB8" w14:paraId="19E46F7E" w14:textId="77777777" w:rsidTr="00AC61C4">
        <w:tc>
          <w:tcPr>
            <w:tcW w:w="1668" w:type="dxa"/>
          </w:tcPr>
          <w:p w14:paraId="3D48BEF8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959" w:type="dxa"/>
          </w:tcPr>
          <w:p w14:paraId="2AD3018B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814" w:type="dxa"/>
          </w:tcPr>
          <w:p w14:paraId="7BEEF5F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368,98</w:t>
            </w:r>
          </w:p>
        </w:tc>
        <w:tc>
          <w:tcPr>
            <w:tcW w:w="1808" w:type="dxa"/>
          </w:tcPr>
          <w:p w14:paraId="195F78C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0" w:type="dxa"/>
          </w:tcPr>
          <w:p w14:paraId="7EA90EA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296,86</w:t>
            </w:r>
          </w:p>
        </w:tc>
        <w:tc>
          <w:tcPr>
            <w:tcW w:w="1062" w:type="dxa"/>
          </w:tcPr>
          <w:p w14:paraId="36A33A5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80,45%</w:t>
            </w:r>
          </w:p>
        </w:tc>
        <w:tc>
          <w:tcPr>
            <w:tcW w:w="1062" w:type="dxa"/>
          </w:tcPr>
          <w:p w14:paraId="2F02CFA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9,90%</w:t>
            </w:r>
          </w:p>
        </w:tc>
      </w:tr>
      <w:tr w:rsidR="00A664BD" w:rsidRPr="00EC2FB8" w14:paraId="3A0B9D1B" w14:textId="77777777" w:rsidTr="00AC61C4">
        <w:tc>
          <w:tcPr>
            <w:tcW w:w="1668" w:type="dxa"/>
          </w:tcPr>
          <w:p w14:paraId="6B95EEFE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5959" w:type="dxa"/>
          </w:tcPr>
          <w:p w14:paraId="71FE6548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814" w:type="dxa"/>
          </w:tcPr>
          <w:p w14:paraId="4780614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368,98</w:t>
            </w:r>
          </w:p>
        </w:tc>
        <w:tc>
          <w:tcPr>
            <w:tcW w:w="1808" w:type="dxa"/>
          </w:tcPr>
          <w:p w14:paraId="2320F72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296,86</w:t>
            </w:r>
          </w:p>
        </w:tc>
        <w:tc>
          <w:tcPr>
            <w:tcW w:w="1550" w:type="dxa"/>
          </w:tcPr>
          <w:p w14:paraId="42B74207" w14:textId="49296CA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B6CE7B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C02949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7A3018A1" w14:textId="77777777" w:rsidTr="00AC61C4">
        <w:tc>
          <w:tcPr>
            <w:tcW w:w="1668" w:type="dxa"/>
          </w:tcPr>
          <w:p w14:paraId="6A96E17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5959" w:type="dxa"/>
          </w:tcPr>
          <w:p w14:paraId="39543EBD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814" w:type="dxa"/>
          </w:tcPr>
          <w:p w14:paraId="6FF7AE7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0BEC712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08BDDD4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6DECD2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C711B4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3D8EAE9D" w14:textId="77777777" w:rsidTr="00AC61C4">
        <w:tc>
          <w:tcPr>
            <w:tcW w:w="1668" w:type="dxa"/>
          </w:tcPr>
          <w:p w14:paraId="222DCE47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959" w:type="dxa"/>
          </w:tcPr>
          <w:p w14:paraId="524F41F3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814" w:type="dxa"/>
          </w:tcPr>
          <w:p w14:paraId="45A1DE0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755.632,32</w:t>
            </w:r>
          </w:p>
        </w:tc>
        <w:tc>
          <w:tcPr>
            <w:tcW w:w="1808" w:type="dxa"/>
          </w:tcPr>
          <w:p w14:paraId="6DD032D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819.600,00</w:t>
            </w:r>
          </w:p>
        </w:tc>
        <w:tc>
          <w:tcPr>
            <w:tcW w:w="1550" w:type="dxa"/>
          </w:tcPr>
          <w:p w14:paraId="673C7DE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948.480,13</w:t>
            </w:r>
          </w:p>
        </w:tc>
        <w:tc>
          <w:tcPr>
            <w:tcW w:w="1062" w:type="dxa"/>
          </w:tcPr>
          <w:p w14:paraId="16B738E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125,52%</w:t>
            </w:r>
          </w:p>
        </w:tc>
        <w:tc>
          <w:tcPr>
            <w:tcW w:w="1062" w:type="dxa"/>
          </w:tcPr>
          <w:p w14:paraId="0E0DAC1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115,72%</w:t>
            </w:r>
          </w:p>
        </w:tc>
      </w:tr>
      <w:tr w:rsidR="00A664BD" w:rsidRPr="00EC2FB8" w14:paraId="7A0E7FA0" w14:textId="77777777" w:rsidTr="00AC61C4">
        <w:tc>
          <w:tcPr>
            <w:tcW w:w="1668" w:type="dxa"/>
          </w:tcPr>
          <w:p w14:paraId="25CD9DD8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5959" w:type="dxa"/>
          </w:tcPr>
          <w:p w14:paraId="5C2D350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814" w:type="dxa"/>
          </w:tcPr>
          <w:p w14:paraId="4D57DA9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128.724,70</w:t>
            </w:r>
          </w:p>
        </w:tc>
        <w:tc>
          <w:tcPr>
            <w:tcW w:w="1808" w:type="dxa"/>
          </w:tcPr>
          <w:p w14:paraId="3E6950D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269.342,51</w:t>
            </w:r>
          </w:p>
        </w:tc>
        <w:tc>
          <w:tcPr>
            <w:tcW w:w="1550" w:type="dxa"/>
          </w:tcPr>
          <w:p w14:paraId="694ED8E3" w14:textId="08268783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0E370A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066927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3CDAF4BE" w14:textId="77777777" w:rsidTr="00AC61C4">
        <w:tc>
          <w:tcPr>
            <w:tcW w:w="1668" w:type="dxa"/>
          </w:tcPr>
          <w:p w14:paraId="19432280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5959" w:type="dxa"/>
          </w:tcPr>
          <w:p w14:paraId="3F8F56A7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814" w:type="dxa"/>
          </w:tcPr>
          <w:p w14:paraId="78FC097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597.633,53</w:t>
            </w:r>
          </w:p>
        </w:tc>
        <w:tc>
          <w:tcPr>
            <w:tcW w:w="1808" w:type="dxa"/>
          </w:tcPr>
          <w:p w14:paraId="7803773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634.282,15</w:t>
            </w:r>
          </w:p>
        </w:tc>
        <w:tc>
          <w:tcPr>
            <w:tcW w:w="1550" w:type="dxa"/>
          </w:tcPr>
          <w:p w14:paraId="38023FBE" w14:textId="6ED8A45D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9543B1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F6C67E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793336" w14:paraId="0FB86715" w14:textId="77777777" w:rsidTr="00AC61C4">
        <w:tc>
          <w:tcPr>
            <w:tcW w:w="1668" w:type="dxa"/>
          </w:tcPr>
          <w:p w14:paraId="36EBDF1C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5959" w:type="dxa"/>
          </w:tcPr>
          <w:p w14:paraId="11DB16F5" w14:textId="77777777" w:rsidR="00A664BD" w:rsidRPr="00793336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14" w:type="dxa"/>
          </w:tcPr>
          <w:p w14:paraId="1D0C6A0E" w14:textId="77777777" w:rsidR="00A664BD" w:rsidRPr="00793336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808" w:type="dxa"/>
          </w:tcPr>
          <w:p w14:paraId="004D65A5" w14:textId="77777777" w:rsidR="00A664BD" w:rsidRPr="00793336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550" w:type="dxa"/>
          </w:tcPr>
          <w:p w14:paraId="34411427" w14:textId="53152FD3" w:rsidR="00A664BD" w:rsidRPr="00793336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FAEF243" w14:textId="77777777" w:rsidR="00A664BD" w:rsidRPr="00793336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590D140" w14:textId="77777777" w:rsidR="00A664BD" w:rsidRPr="00793336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664BD" w:rsidRPr="00EC2FB8" w14:paraId="4AEC10A1" w14:textId="77777777" w:rsidTr="00AC61C4">
        <w:tc>
          <w:tcPr>
            <w:tcW w:w="1668" w:type="dxa"/>
          </w:tcPr>
          <w:p w14:paraId="30575A82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5959" w:type="dxa"/>
          </w:tcPr>
          <w:p w14:paraId="22380AD0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14" w:type="dxa"/>
          </w:tcPr>
          <w:p w14:paraId="5B03A26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808" w:type="dxa"/>
          </w:tcPr>
          <w:p w14:paraId="357954C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15.881,38</w:t>
            </w:r>
          </w:p>
        </w:tc>
        <w:tc>
          <w:tcPr>
            <w:tcW w:w="1550" w:type="dxa"/>
          </w:tcPr>
          <w:p w14:paraId="0AB55113" w14:textId="2BF0E1DA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8F3FB0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2F20D1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1A6A2141" w14:textId="77777777" w:rsidTr="00AC61C4">
        <w:tc>
          <w:tcPr>
            <w:tcW w:w="1668" w:type="dxa"/>
          </w:tcPr>
          <w:p w14:paraId="5D46C707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959" w:type="dxa"/>
          </w:tcPr>
          <w:p w14:paraId="7F4E4FE0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814" w:type="dxa"/>
          </w:tcPr>
          <w:p w14:paraId="7A5B39A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262.515,62</w:t>
            </w:r>
          </w:p>
        </w:tc>
        <w:tc>
          <w:tcPr>
            <w:tcW w:w="1808" w:type="dxa"/>
          </w:tcPr>
          <w:p w14:paraId="18BF066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278.050,00</w:t>
            </w:r>
          </w:p>
        </w:tc>
        <w:tc>
          <w:tcPr>
            <w:tcW w:w="1550" w:type="dxa"/>
          </w:tcPr>
          <w:p w14:paraId="736524F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265.024,60</w:t>
            </w:r>
          </w:p>
        </w:tc>
        <w:tc>
          <w:tcPr>
            <w:tcW w:w="1062" w:type="dxa"/>
          </w:tcPr>
          <w:p w14:paraId="0A48BEA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100,96%</w:t>
            </w:r>
          </w:p>
        </w:tc>
        <w:tc>
          <w:tcPr>
            <w:tcW w:w="1062" w:type="dxa"/>
          </w:tcPr>
          <w:p w14:paraId="23C6BDC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95,32%</w:t>
            </w:r>
          </w:p>
        </w:tc>
      </w:tr>
      <w:tr w:rsidR="00A664BD" w:rsidRPr="00EC2FB8" w14:paraId="4695C4BA" w14:textId="77777777" w:rsidTr="00AC61C4">
        <w:tc>
          <w:tcPr>
            <w:tcW w:w="1668" w:type="dxa"/>
          </w:tcPr>
          <w:p w14:paraId="748A7E6C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959" w:type="dxa"/>
          </w:tcPr>
          <w:p w14:paraId="0020DDD7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814" w:type="dxa"/>
          </w:tcPr>
          <w:p w14:paraId="07EB241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42.424,44</w:t>
            </w:r>
          </w:p>
        </w:tc>
        <w:tc>
          <w:tcPr>
            <w:tcW w:w="1808" w:type="dxa"/>
          </w:tcPr>
          <w:p w14:paraId="62D4A64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51.800,00</w:t>
            </w:r>
          </w:p>
        </w:tc>
        <w:tc>
          <w:tcPr>
            <w:tcW w:w="1550" w:type="dxa"/>
          </w:tcPr>
          <w:p w14:paraId="12FAE54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43.989,58</w:t>
            </w:r>
          </w:p>
        </w:tc>
        <w:tc>
          <w:tcPr>
            <w:tcW w:w="1062" w:type="dxa"/>
          </w:tcPr>
          <w:p w14:paraId="3E3B490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103,69%</w:t>
            </w:r>
          </w:p>
        </w:tc>
        <w:tc>
          <w:tcPr>
            <w:tcW w:w="1062" w:type="dxa"/>
          </w:tcPr>
          <w:p w14:paraId="036EA3F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84,92%</w:t>
            </w:r>
          </w:p>
        </w:tc>
      </w:tr>
      <w:tr w:rsidR="00A664BD" w:rsidRPr="00EC2FB8" w14:paraId="2D0C42F1" w14:textId="77777777" w:rsidTr="00AC61C4">
        <w:tc>
          <w:tcPr>
            <w:tcW w:w="1668" w:type="dxa"/>
          </w:tcPr>
          <w:p w14:paraId="7AA8E6AA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5959" w:type="dxa"/>
          </w:tcPr>
          <w:p w14:paraId="3CA5F27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814" w:type="dxa"/>
          </w:tcPr>
          <w:p w14:paraId="45533F2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42.341,60</w:t>
            </w:r>
          </w:p>
        </w:tc>
        <w:tc>
          <w:tcPr>
            <w:tcW w:w="1808" w:type="dxa"/>
          </w:tcPr>
          <w:p w14:paraId="25AAB46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43.892,96</w:t>
            </w:r>
          </w:p>
        </w:tc>
        <w:tc>
          <w:tcPr>
            <w:tcW w:w="1550" w:type="dxa"/>
          </w:tcPr>
          <w:p w14:paraId="20D7A937" w14:textId="7E699CF9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C8355A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578F99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C2FB8" w:rsidRPr="00EC2FB8" w14:paraId="1CB0A0EE" w14:textId="77777777" w:rsidTr="00AC61C4">
        <w:tc>
          <w:tcPr>
            <w:tcW w:w="1668" w:type="dxa"/>
          </w:tcPr>
          <w:p w14:paraId="501B2C5D" w14:textId="4E1B89F5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959" w:type="dxa"/>
          </w:tcPr>
          <w:p w14:paraId="3D81C1E1" w14:textId="1188680E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4" w:type="dxa"/>
          </w:tcPr>
          <w:p w14:paraId="35F7A344" w14:textId="390C91B7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808" w:type="dxa"/>
          </w:tcPr>
          <w:p w14:paraId="783F28F6" w14:textId="323EEEE6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Plan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14:paraId="2A136D97" w14:textId="335FCA18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062" w:type="dxa"/>
          </w:tcPr>
          <w:p w14:paraId="465FF606" w14:textId="7CD8BAB4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6A6E188C" w14:textId="217F903E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EC2FB8" w:rsidRPr="00EC2FB8" w14:paraId="537AD866" w14:textId="77777777" w:rsidTr="00AC61C4">
        <w:tc>
          <w:tcPr>
            <w:tcW w:w="1668" w:type="dxa"/>
          </w:tcPr>
          <w:p w14:paraId="46415526" w14:textId="35CD4FF3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9" w:type="dxa"/>
          </w:tcPr>
          <w:p w14:paraId="536C7E40" w14:textId="2080E450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</w:tcPr>
          <w:p w14:paraId="0434493A" w14:textId="0BC38C09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8" w:type="dxa"/>
          </w:tcPr>
          <w:p w14:paraId="64E9DFBB" w14:textId="67DFE6DF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7B38E278" w14:textId="13A8DC4B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14:paraId="5055181E" w14:textId="5017F692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6B8B20EB" w14:textId="425B2A43" w:rsidR="00EC2FB8" w:rsidRPr="00EC2FB8" w:rsidRDefault="00EC2FB8" w:rsidP="00EC2FB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333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A664BD" w:rsidRPr="00EC2FB8" w14:paraId="611C66A5" w14:textId="77777777" w:rsidTr="00AC61C4">
        <w:tc>
          <w:tcPr>
            <w:tcW w:w="1668" w:type="dxa"/>
          </w:tcPr>
          <w:p w14:paraId="4A70E1A8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5959" w:type="dxa"/>
          </w:tcPr>
          <w:p w14:paraId="678DB628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814" w:type="dxa"/>
          </w:tcPr>
          <w:p w14:paraId="42920B5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82,84</w:t>
            </w:r>
          </w:p>
        </w:tc>
        <w:tc>
          <w:tcPr>
            <w:tcW w:w="1808" w:type="dxa"/>
          </w:tcPr>
          <w:p w14:paraId="77CA47F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96,62</w:t>
            </w:r>
          </w:p>
        </w:tc>
        <w:tc>
          <w:tcPr>
            <w:tcW w:w="1550" w:type="dxa"/>
          </w:tcPr>
          <w:p w14:paraId="2637F1DA" w14:textId="00020D38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B45FC4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6ED1A7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7BAC67BE" w14:textId="77777777" w:rsidTr="00AC61C4">
        <w:tc>
          <w:tcPr>
            <w:tcW w:w="1668" w:type="dxa"/>
          </w:tcPr>
          <w:p w14:paraId="199AC2FA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959" w:type="dxa"/>
          </w:tcPr>
          <w:p w14:paraId="6136AE09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814" w:type="dxa"/>
          </w:tcPr>
          <w:p w14:paraId="09BF787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69.869,32</w:t>
            </w:r>
          </w:p>
        </w:tc>
        <w:tc>
          <w:tcPr>
            <w:tcW w:w="1808" w:type="dxa"/>
          </w:tcPr>
          <w:p w14:paraId="117D6E5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68.250,00</w:t>
            </w:r>
          </w:p>
        </w:tc>
        <w:tc>
          <w:tcPr>
            <w:tcW w:w="1550" w:type="dxa"/>
          </w:tcPr>
          <w:p w14:paraId="13FE8B7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63.524,80</w:t>
            </w:r>
          </w:p>
        </w:tc>
        <w:tc>
          <w:tcPr>
            <w:tcW w:w="1062" w:type="dxa"/>
          </w:tcPr>
          <w:p w14:paraId="273862B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90,92%</w:t>
            </w:r>
          </w:p>
        </w:tc>
        <w:tc>
          <w:tcPr>
            <w:tcW w:w="1062" w:type="dxa"/>
          </w:tcPr>
          <w:p w14:paraId="392FD93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93,08%</w:t>
            </w:r>
          </w:p>
        </w:tc>
      </w:tr>
      <w:tr w:rsidR="00A664BD" w:rsidRPr="00EC2FB8" w14:paraId="3A637522" w14:textId="77777777" w:rsidTr="00AC61C4">
        <w:tc>
          <w:tcPr>
            <w:tcW w:w="1668" w:type="dxa"/>
          </w:tcPr>
          <w:p w14:paraId="2014EBA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5959" w:type="dxa"/>
          </w:tcPr>
          <w:p w14:paraId="5DA0EA16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814" w:type="dxa"/>
          </w:tcPr>
          <w:p w14:paraId="0141435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90,89</w:t>
            </w:r>
          </w:p>
        </w:tc>
        <w:tc>
          <w:tcPr>
            <w:tcW w:w="1808" w:type="dxa"/>
          </w:tcPr>
          <w:p w14:paraId="3FC0D89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460,41</w:t>
            </w:r>
          </w:p>
        </w:tc>
        <w:tc>
          <w:tcPr>
            <w:tcW w:w="1550" w:type="dxa"/>
          </w:tcPr>
          <w:p w14:paraId="6441E1FC" w14:textId="13F067AC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E8770A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CF9133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65940328" w14:textId="77777777" w:rsidTr="00AC61C4">
        <w:tc>
          <w:tcPr>
            <w:tcW w:w="1668" w:type="dxa"/>
          </w:tcPr>
          <w:p w14:paraId="149163C2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5959" w:type="dxa"/>
          </w:tcPr>
          <w:p w14:paraId="28ACCB1E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814" w:type="dxa"/>
          </w:tcPr>
          <w:p w14:paraId="07F8F5E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69.357,72</w:t>
            </w:r>
          </w:p>
        </w:tc>
        <w:tc>
          <w:tcPr>
            <w:tcW w:w="1808" w:type="dxa"/>
          </w:tcPr>
          <w:p w14:paraId="74FD39C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13.070,87</w:t>
            </w:r>
          </w:p>
        </w:tc>
        <w:tc>
          <w:tcPr>
            <w:tcW w:w="1550" w:type="dxa"/>
          </w:tcPr>
          <w:p w14:paraId="319EC2B1" w14:textId="08C60050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29FBEB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564581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7EBBF277" w14:textId="77777777" w:rsidTr="00AC61C4">
        <w:tc>
          <w:tcPr>
            <w:tcW w:w="1668" w:type="dxa"/>
          </w:tcPr>
          <w:p w14:paraId="7A49F416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5959" w:type="dxa"/>
          </w:tcPr>
          <w:p w14:paraId="0225F90A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814" w:type="dxa"/>
          </w:tcPr>
          <w:p w14:paraId="05CFB0A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420,71</w:t>
            </w:r>
          </w:p>
        </w:tc>
        <w:tc>
          <w:tcPr>
            <w:tcW w:w="1808" w:type="dxa"/>
          </w:tcPr>
          <w:p w14:paraId="0BB8BD1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49.993,52</w:t>
            </w:r>
          </w:p>
        </w:tc>
        <w:tc>
          <w:tcPr>
            <w:tcW w:w="1550" w:type="dxa"/>
          </w:tcPr>
          <w:p w14:paraId="493B7563" w14:textId="2F06B3D6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913379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147E8D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0C0372C2" w14:textId="77777777" w:rsidTr="00AC61C4">
        <w:tc>
          <w:tcPr>
            <w:tcW w:w="1668" w:type="dxa"/>
          </w:tcPr>
          <w:p w14:paraId="0B51BD30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959" w:type="dxa"/>
          </w:tcPr>
          <w:p w14:paraId="59D39AF3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814" w:type="dxa"/>
          </w:tcPr>
          <w:p w14:paraId="25EC452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150.221,86</w:t>
            </w:r>
          </w:p>
        </w:tc>
        <w:tc>
          <w:tcPr>
            <w:tcW w:w="1808" w:type="dxa"/>
          </w:tcPr>
          <w:p w14:paraId="7426B49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158.000,00</w:t>
            </w:r>
          </w:p>
        </w:tc>
        <w:tc>
          <w:tcPr>
            <w:tcW w:w="1550" w:type="dxa"/>
          </w:tcPr>
          <w:p w14:paraId="0BEA547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157.510,22</w:t>
            </w:r>
          </w:p>
        </w:tc>
        <w:tc>
          <w:tcPr>
            <w:tcW w:w="1062" w:type="dxa"/>
          </w:tcPr>
          <w:p w14:paraId="37B6B31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104,85%</w:t>
            </w:r>
          </w:p>
        </w:tc>
        <w:tc>
          <w:tcPr>
            <w:tcW w:w="1062" w:type="dxa"/>
          </w:tcPr>
          <w:p w14:paraId="7701681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99,69%</w:t>
            </w:r>
          </w:p>
        </w:tc>
      </w:tr>
      <w:tr w:rsidR="00A664BD" w:rsidRPr="00EC2FB8" w14:paraId="0D6B29A8" w14:textId="77777777" w:rsidTr="00AC61C4">
        <w:tc>
          <w:tcPr>
            <w:tcW w:w="1668" w:type="dxa"/>
          </w:tcPr>
          <w:p w14:paraId="7B5630B3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5959" w:type="dxa"/>
          </w:tcPr>
          <w:p w14:paraId="3497340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814" w:type="dxa"/>
          </w:tcPr>
          <w:p w14:paraId="27B37A5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2B69ED6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4.327,35</w:t>
            </w:r>
          </w:p>
        </w:tc>
        <w:tc>
          <w:tcPr>
            <w:tcW w:w="1550" w:type="dxa"/>
          </w:tcPr>
          <w:p w14:paraId="19C50A9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73426F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6C7789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3A6AA7B0" w14:textId="77777777" w:rsidTr="00AC61C4">
        <w:tc>
          <w:tcPr>
            <w:tcW w:w="1668" w:type="dxa"/>
          </w:tcPr>
          <w:p w14:paraId="6329C6DB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5959" w:type="dxa"/>
          </w:tcPr>
          <w:p w14:paraId="54BE9B92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814" w:type="dxa"/>
          </w:tcPr>
          <w:p w14:paraId="2F630BF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150.221,86</w:t>
            </w:r>
          </w:p>
        </w:tc>
        <w:tc>
          <w:tcPr>
            <w:tcW w:w="1808" w:type="dxa"/>
          </w:tcPr>
          <w:p w14:paraId="05CF4AC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153.182,87</w:t>
            </w:r>
          </w:p>
        </w:tc>
        <w:tc>
          <w:tcPr>
            <w:tcW w:w="1550" w:type="dxa"/>
          </w:tcPr>
          <w:p w14:paraId="7C750078" w14:textId="2F2DEA1E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F9FFAA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76074B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2D8FA991" w14:textId="77777777" w:rsidTr="00AC61C4">
        <w:tc>
          <w:tcPr>
            <w:tcW w:w="1668" w:type="dxa"/>
          </w:tcPr>
          <w:p w14:paraId="28AFD38B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959" w:type="dxa"/>
          </w:tcPr>
          <w:p w14:paraId="7C5355B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14" w:type="dxa"/>
          </w:tcPr>
          <w:p w14:paraId="240BF545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1808" w:type="dxa"/>
          </w:tcPr>
          <w:p w14:paraId="79CD1CE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550" w:type="dxa"/>
          </w:tcPr>
          <w:p w14:paraId="4CDB872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062" w:type="dxa"/>
          </w:tcPr>
          <w:p w14:paraId="1CDD32C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2,96%</w:t>
            </w:r>
          </w:p>
        </w:tc>
        <w:tc>
          <w:tcPr>
            <w:tcW w:w="1062" w:type="dxa"/>
          </w:tcPr>
          <w:p w14:paraId="6CF27C19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2,26%</w:t>
            </w:r>
          </w:p>
        </w:tc>
      </w:tr>
      <w:tr w:rsidR="00A664BD" w:rsidRPr="00EC2FB8" w14:paraId="526A5B20" w14:textId="77777777" w:rsidTr="00AC61C4">
        <w:tc>
          <w:tcPr>
            <w:tcW w:w="1668" w:type="dxa"/>
          </w:tcPr>
          <w:p w14:paraId="7B68FB76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959" w:type="dxa"/>
          </w:tcPr>
          <w:p w14:paraId="0583CB44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</w:p>
        </w:tc>
        <w:tc>
          <w:tcPr>
            <w:tcW w:w="1814" w:type="dxa"/>
          </w:tcPr>
          <w:p w14:paraId="2C19AAA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1808" w:type="dxa"/>
          </w:tcPr>
          <w:p w14:paraId="6FB5607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550" w:type="dxa"/>
          </w:tcPr>
          <w:p w14:paraId="1C41FF0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062" w:type="dxa"/>
          </w:tcPr>
          <w:p w14:paraId="2AE2AFD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2,96%</w:t>
            </w:r>
          </w:p>
        </w:tc>
        <w:tc>
          <w:tcPr>
            <w:tcW w:w="1062" w:type="dxa"/>
          </w:tcPr>
          <w:p w14:paraId="55810A0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2,26%</w:t>
            </w:r>
          </w:p>
        </w:tc>
      </w:tr>
      <w:tr w:rsidR="00A664BD" w:rsidRPr="00EC2FB8" w14:paraId="73010C2A" w14:textId="77777777" w:rsidTr="00AC61C4">
        <w:tc>
          <w:tcPr>
            <w:tcW w:w="1668" w:type="dxa"/>
          </w:tcPr>
          <w:p w14:paraId="5536B763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5959" w:type="dxa"/>
          </w:tcPr>
          <w:p w14:paraId="2F2625DC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814" w:type="dxa"/>
          </w:tcPr>
          <w:p w14:paraId="65873B0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0FF0F1D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550" w:type="dxa"/>
          </w:tcPr>
          <w:p w14:paraId="297A543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4FE9C8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6C79DE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2CE38186" w14:textId="77777777" w:rsidTr="00AC61C4">
        <w:tc>
          <w:tcPr>
            <w:tcW w:w="1668" w:type="dxa"/>
          </w:tcPr>
          <w:p w14:paraId="0A3CAD62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6632</w:t>
            </w:r>
          </w:p>
        </w:tc>
        <w:tc>
          <w:tcPr>
            <w:tcW w:w="5959" w:type="dxa"/>
          </w:tcPr>
          <w:p w14:paraId="54D44179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814" w:type="dxa"/>
          </w:tcPr>
          <w:p w14:paraId="6DE093A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1808" w:type="dxa"/>
          </w:tcPr>
          <w:p w14:paraId="5B8C44B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2F3496AB" w14:textId="0F7B3E6B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F84D97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6977EA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375EC2F9" w14:textId="77777777" w:rsidTr="00AC61C4">
        <w:tc>
          <w:tcPr>
            <w:tcW w:w="1668" w:type="dxa"/>
          </w:tcPr>
          <w:p w14:paraId="2EECC108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959" w:type="dxa"/>
          </w:tcPr>
          <w:p w14:paraId="4BB61118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14" w:type="dxa"/>
          </w:tcPr>
          <w:p w14:paraId="22BAA09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2.730,25</w:t>
            </w:r>
          </w:p>
        </w:tc>
        <w:tc>
          <w:tcPr>
            <w:tcW w:w="1808" w:type="dxa"/>
          </w:tcPr>
          <w:p w14:paraId="6CB040C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0" w:type="dxa"/>
          </w:tcPr>
          <w:p w14:paraId="40B3319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1.360,05</w:t>
            </w:r>
          </w:p>
        </w:tc>
        <w:tc>
          <w:tcPr>
            <w:tcW w:w="1062" w:type="dxa"/>
          </w:tcPr>
          <w:p w14:paraId="3583744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49,81%</w:t>
            </w:r>
          </w:p>
        </w:tc>
        <w:tc>
          <w:tcPr>
            <w:tcW w:w="1062" w:type="dxa"/>
          </w:tcPr>
          <w:p w14:paraId="0F11C27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27,20%</w:t>
            </w:r>
          </w:p>
        </w:tc>
      </w:tr>
      <w:tr w:rsidR="00A664BD" w:rsidRPr="00EC2FB8" w14:paraId="21878D7D" w14:textId="77777777" w:rsidTr="00AC61C4">
        <w:tc>
          <w:tcPr>
            <w:tcW w:w="1668" w:type="dxa"/>
          </w:tcPr>
          <w:p w14:paraId="496A9F93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959" w:type="dxa"/>
          </w:tcPr>
          <w:p w14:paraId="1A78B16E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14" w:type="dxa"/>
          </w:tcPr>
          <w:p w14:paraId="233B997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2.730,25</w:t>
            </w:r>
          </w:p>
        </w:tc>
        <w:tc>
          <w:tcPr>
            <w:tcW w:w="1808" w:type="dxa"/>
          </w:tcPr>
          <w:p w14:paraId="407A144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0" w:type="dxa"/>
          </w:tcPr>
          <w:p w14:paraId="266A048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1.360,05</w:t>
            </w:r>
          </w:p>
        </w:tc>
        <w:tc>
          <w:tcPr>
            <w:tcW w:w="1062" w:type="dxa"/>
          </w:tcPr>
          <w:p w14:paraId="4C3B684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49,81%</w:t>
            </w:r>
          </w:p>
        </w:tc>
        <w:tc>
          <w:tcPr>
            <w:tcW w:w="1062" w:type="dxa"/>
          </w:tcPr>
          <w:p w14:paraId="1E1B89F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27,20%</w:t>
            </w:r>
          </w:p>
        </w:tc>
      </w:tr>
      <w:tr w:rsidR="00A664BD" w:rsidRPr="00EC2FB8" w14:paraId="16430214" w14:textId="77777777" w:rsidTr="00AC61C4">
        <w:tc>
          <w:tcPr>
            <w:tcW w:w="1668" w:type="dxa"/>
          </w:tcPr>
          <w:p w14:paraId="684BAAF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5959" w:type="dxa"/>
          </w:tcPr>
          <w:p w14:paraId="39EA5BD6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14" w:type="dxa"/>
          </w:tcPr>
          <w:p w14:paraId="6ED1EA9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2.730,25</w:t>
            </w:r>
          </w:p>
        </w:tc>
        <w:tc>
          <w:tcPr>
            <w:tcW w:w="1808" w:type="dxa"/>
          </w:tcPr>
          <w:p w14:paraId="0622B35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1.360,05</w:t>
            </w:r>
          </w:p>
        </w:tc>
        <w:tc>
          <w:tcPr>
            <w:tcW w:w="1550" w:type="dxa"/>
          </w:tcPr>
          <w:p w14:paraId="7C473239" w14:textId="06164739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25EAD3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5270DA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3EE3D9D8" w14:textId="77777777" w:rsidTr="00AC61C4">
        <w:tc>
          <w:tcPr>
            <w:tcW w:w="1668" w:type="dxa"/>
          </w:tcPr>
          <w:p w14:paraId="23B38745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959" w:type="dxa"/>
          </w:tcPr>
          <w:p w14:paraId="395918EA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814" w:type="dxa"/>
          </w:tcPr>
          <w:p w14:paraId="2A1DA15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1808" w:type="dxa"/>
          </w:tcPr>
          <w:p w14:paraId="4DC3B31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158.800,00</w:t>
            </w:r>
          </w:p>
        </w:tc>
        <w:tc>
          <w:tcPr>
            <w:tcW w:w="1550" w:type="dxa"/>
          </w:tcPr>
          <w:p w14:paraId="67BA587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062" w:type="dxa"/>
          </w:tcPr>
          <w:p w14:paraId="72DFADC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81,49%</w:t>
            </w:r>
          </w:p>
        </w:tc>
        <w:tc>
          <w:tcPr>
            <w:tcW w:w="1062" w:type="dxa"/>
          </w:tcPr>
          <w:p w14:paraId="0A1ABD7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85,60%</w:t>
            </w:r>
          </w:p>
        </w:tc>
      </w:tr>
      <w:tr w:rsidR="00A664BD" w:rsidRPr="00EC2FB8" w14:paraId="716561C9" w14:textId="77777777" w:rsidTr="00AC61C4">
        <w:tc>
          <w:tcPr>
            <w:tcW w:w="1668" w:type="dxa"/>
          </w:tcPr>
          <w:p w14:paraId="46291C38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959" w:type="dxa"/>
          </w:tcPr>
          <w:p w14:paraId="322C67A3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814" w:type="dxa"/>
          </w:tcPr>
          <w:p w14:paraId="6C90A32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1808" w:type="dxa"/>
          </w:tcPr>
          <w:p w14:paraId="03CF8E7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4C9A5FB3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062" w:type="dxa"/>
          </w:tcPr>
          <w:p w14:paraId="59562D6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81,49%</w:t>
            </w:r>
          </w:p>
        </w:tc>
        <w:tc>
          <w:tcPr>
            <w:tcW w:w="1062" w:type="dxa"/>
          </w:tcPr>
          <w:p w14:paraId="5A184D9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91,35%</w:t>
            </w:r>
          </w:p>
        </w:tc>
      </w:tr>
      <w:tr w:rsidR="00A664BD" w:rsidRPr="00EC2FB8" w14:paraId="5EFF3E0B" w14:textId="77777777" w:rsidTr="00AC61C4">
        <w:tc>
          <w:tcPr>
            <w:tcW w:w="1668" w:type="dxa"/>
          </w:tcPr>
          <w:p w14:paraId="5965443E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5959" w:type="dxa"/>
          </w:tcPr>
          <w:p w14:paraId="1CF7F1D7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814" w:type="dxa"/>
          </w:tcPr>
          <w:p w14:paraId="6F058D7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1808" w:type="dxa"/>
          </w:tcPr>
          <w:p w14:paraId="4311B9B8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1A0EA26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062" w:type="dxa"/>
          </w:tcPr>
          <w:p w14:paraId="3E7A46F4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81,49%</w:t>
            </w:r>
          </w:p>
        </w:tc>
        <w:tc>
          <w:tcPr>
            <w:tcW w:w="1062" w:type="dxa"/>
          </w:tcPr>
          <w:p w14:paraId="7400D52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91,35%</w:t>
            </w:r>
          </w:p>
        </w:tc>
      </w:tr>
      <w:tr w:rsidR="00A664BD" w:rsidRPr="00EC2FB8" w14:paraId="4212FD1E" w14:textId="77777777" w:rsidTr="00AC61C4">
        <w:tc>
          <w:tcPr>
            <w:tcW w:w="1668" w:type="dxa"/>
          </w:tcPr>
          <w:p w14:paraId="00FC216A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5959" w:type="dxa"/>
          </w:tcPr>
          <w:p w14:paraId="639A84D2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814" w:type="dxa"/>
          </w:tcPr>
          <w:p w14:paraId="39E657AA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1808" w:type="dxa"/>
          </w:tcPr>
          <w:p w14:paraId="54BDDEDC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550" w:type="dxa"/>
          </w:tcPr>
          <w:p w14:paraId="131B906A" w14:textId="1FB6F99A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37FFAF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FCBA20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1E8643BB" w14:textId="77777777" w:rsidTr="00AC61C4">
        <w:tc>
          <w:tcPr>
            <w:tcW w:w="1668" w:type="dxa"/>
          </w:tcPr>
          <w:p w14:paraId="6D85525E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959" w:type="dxa"/>
          </w:tcPr>
          <w:p w14:paraId="2EB5E49F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814" w:type="dxa"/>
          </w:tcPr>
          <w:p w14:paraId="1310870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7C17B94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0" w:type="dxa"/>
          </w:tcPr>
          <w:p w14:paraId="352CC8E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1224A249" w14:textId="0BA8F759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</w:t>
            </w:r>
            <w:r w:rsidR="00A23B9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14:paraId="227285DD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64BD" w:rsidRPr="00EC2FB8" w14:paraId="6031201B" w14:textId="77777777" w:rsidTr="00AC61C4">
        <w:tc>
          <w:tcPr>
            <w:tcW w:w="1668" w:type="dxa"/>
          </w:tcPr>
          <w:p w14:paraId="1FE12B9C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5959" w:type="dxa"/>
          </w:tcPr>
          <w:p w14:paraId="1C52CEE0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</w:p>
        </w:tc>
        <w:tc>
          <w:tcPr>
            <w:tcW w:w="1814" w:type="dxa"/>
          </w:tcPr>
          <w:p w14:paraId="2FD71AA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6A254F4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0" w:type="dxa"/>
          </w:tcPr>
          <w:p w14:paraId="345E565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22242140" w14:textId="6C25BA51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5F1C6A9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59924381" w14:textId="77777777" w:rsidTr="00AC61C4">
        <w:tc>
          <w:tcPr>
            <w:tcW w:w="1668" w:type="dxa"/>
          </w:tcPr>
          <w:p w14:paraId="57A98712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5959" w:type="dxa"/>
          </w:tcPr>
          <w:p w14:paraId="1DAFA086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814" w:type="dxa"/>
          </w:tcPr>
          <w:p w14:paraId="75ADE621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2B627BB2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7C30314E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FE06EC7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006A26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64BD" w:rsidRPr="00EC2FB8" w14:paraId="024B4B13" w14:textId="77777777" w:rsidTr="00AC61C4">
        <w:tc>
          <w:tcPr>
            <w:tcW w:w="1668" w:type="dxa"/>
          </w:tcPr>
          <w:p w14:paraId="5B349B21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</w:tcPr>
          <w:p w14:paraId="0C303714" w14:textId="77777777" w:rsidR="00A664BD" w:rsidRPr="00EC2FB8" w:rsidRDefault="00A664BD" w:rsidP="00AC61C4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814" w:type="dxa"/>
          </w:tcPr>
          <w:p w14:paraId="30BDB7E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6.586.368,19</w:t>
            </w:r>
          </w:p>
        </w:tc>
        <w:tc>
          <w:tcPr>
            <w:tcW w:w="1808" w:type="dxa"/>
          </w:tcPr>
          <w:p w14:paraId="7946121B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7.803.347,00</w:t>
            </w:r>
          </w:p>
        </w:tc>
        <w:tc>
          <w:tcPr>
            <w:tcW w:w="1550" w:type="dxa"/>
          </w:tcPr>
          <w:p w14:paraId="10317E30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5.980.738,02</w:t>
            </w:r>
          </w:p>
        </w:tc>
        <w:tc>
          <w:tcPr>
            <w:tcW w:w="1062" w:type="dxa"/>
          </w:tcPr>
          <w:p w14:paraId="55C2ABF6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90,80%</w:t>
            </w:r>
          </w:p>
        </w:tc>
        <w:tc>
          <w:tcPr>
            <w:tcW w:w="1062" w:type="dxa"/>
          </w:tcPr>
          <w:p w14:paraId="284BE2DF" w14:textId="77777777" w:rsidR="00A664BD" w:rsidRPr="00EC2FB8" w:rsidRDefault="00A664BD" w:rsidP="00A664B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C2F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76,64%</w:t>
            </w:r>
          </w:p>
        </w:tc>
      </w:tr>
    </w:tbl>
    <w:p w14:paraId="2DB9E6D5" w14:textId="77777777" w:rsidR="00891940" w:rsidRPr="00EC2FB8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4FD9353F" w14:textId="3552F5A4" w:rsidR="00891940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4AA65983" w14:textId="6AC4D49F" w:rsidR="00EC2FB8" w:rsidRDefault="00EC2FB8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1C1DD665" w14:textId="3FB69345" w:rsidR="00EC2FB8" w:rsidRDefault="00EC2FB8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A3C88D8" w14:textId="5F5AAAF2" w:rsidR="00EC2FB8" w:rsidRDefault="00EC2FB8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345CF602" w14:textId="6D567A5F" w:rsidR="00EC2FB8" w:rsidRDefault="00EC2FB8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29A191F0" w14:textId="77777777" w:rsidR="00EC2FB8" w:rsidRPr="00A27B76" w:rsidRDefault="00EC2FB8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ADC90BF" w14:textId="77777777" w:rsidR="00891940" w:rsidRPr="00A27B76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AA9C793" w14:textId="63A24B16" w:rsidR="00D82000" w:rsidRDefault="00590A89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82000">
        <w:rPr>
          <w:rFonts w:ascii="Tahoma" w:hAnsi="Tahoma" w:cs="Tahoma"/>
        </w:rPr>
        <w:lastRenderedPageBreak/>
        <w:t>Prihodi prema izvorima financiranj</w:t>
      </w:r>
      <w:r w:rsidR="00466F88">
        <w:rPr>
          <w:rFonts w:ascii="Tahoma" w:hAnsi="Tahoma" w:cs="Tahoma"/>
        </w:rPr>
        <w:t>a</w:t>
      </w:r>
    </w:p>
    <w:p w14:paraId="64278187" w14:textId="77777777" w:rsidR="002A11FD" w:rsidRDefault="002A11FD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001EF29" w14:textId="77777777" w:rsidR="00466F88" w:rsidRPr="00D82000" w:rsidRDefault="00466F88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268"/>
        <w:gridCol w:w="1985"/>
        <w:gridCol w:w="2268"/>
        <w:gridCol w:w="1275"/>
        <w:gridCol w:w="1276"/>
      </w:tblGrid>
      <w:tr w:rsidR="00A10A27" w:rsidRPr="00061BA2" w14:paraId="193FDCBA" w14:textId="77777777" w:rsidTr="00A10A27">
        <w:tc>
          <w:tcPr>
            <w:tcW w:w="959" w:type="dxa"/>
          </w:tcPr>
          <w:p w14:paraId="5AF086CD" w14:textId="43EEFA0E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 w:rsidR="00A10A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61BA2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4961" w:type="dxa"/>
          </w:tcPr>
          <w:p w14:paraId="58704674" w14:textId="1ACDB682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664BC421" w14:textId="712F8B54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985" w:type="dxa"/>
          </w:tcPr>
          <w:p w14:paraId="03B006BA" w14:textId="69FC046C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Plan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268" w:type="dxa"/>
          </w:tcPr>
          <w:p w14:paraId="12FEADCB" w14:textId="099387BD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275" w:type="dxa"/>
          </w:tcPr>
          <w:p w14:paraId="4F5DFC44" w14:textId="35E7B9B6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276" w:type="dxa"/>
          </w:tcPr>
          <w:p w14:paraId="63A3AD65" w14:textId="581B2CBF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9333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A10A27" w:rsidRPr="00061BA2" w14:paraId="71270B22" w14:textId="77777777" w:rsidTr="00A10A27">
        <w:tc>
          <w:tcPr>
            <w:tcW w:w="959" w:type="dxa"/>
          </w:tcPr>
          <w:p w14:paraId="64A04F7B" w14:textId="77777777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7516124D" w14:textId="77777777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AC9050A" w14:textId="77777777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CD32E38" w14:textId="77777777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0CA0EF3E" w14:textId="77777777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1506C949" w14:textId="77777777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4064ABFE" w14:textId="77777777" w:rsidR="00D76B3F" w:rsidRPr="00061BA2" w:rsidRDefault="00D76B3F" w:rsidP="00D76B3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A10A27" w:rsidRPr="00061BA2" w14:paraId="3BC11D8C" w14:textId="77777777" w:rsidTr="00A10A27">
        <w:tc>
          <w:tcPr>
            <w:tcW w:w="959" w:type="dxa"/>
          </w:tcPr>
          <w:p w14:paraId="01E30BB8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7E4548C3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268" w:type="dxa"/>
          </w:tcPr>
          <w:p w14:paraId="43056684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2.973.121,02</w:t>
            </w:r>
          </w:p>
        </w:tc>
        <w:tc>
          <w:tcPr>
            <w:tcW w:w="1985" w:type="dxa"/>
          </w:tcPr>
          <w:p w14:paraId="413AA24E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1.292.500,00</w:t>
            </w:r>
          </w:p>
        </w:tc>
        <w:tc>
          <w:tcPr>
            <w:tcW w:w="2268" w:type="dxa"/>
          </w:tcPr>
          <w:p w14:paraId="017167B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995.977,44</w:t>
            </w:r>
          </w:p>
        </w:tc>
        <w:tc>
          <w:tcPr>
            <w:tcW w:w="1275" w:type="dxa"/>
          </w:tcPr>
          <w:p w14:paraId="76A3FDF0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33,50%</w:t>
            </w:r>
          </w:p>
        </w:tc>
        <w:tc>
          <w:tcPr>
            <w:tcW w:w="1276" w:type="dxa"/>
          </w:tcPr>
          <w:p w14:paraId="0C51DE12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77,06%</w:t>
            </w:r>
          </w:p>
        </w:tc>
      </w:tr>
      <w:tr w:rsidR="00A10A27" w:rsidRPr="00061BA2" w14:paraId="21E3A2F2" w14:textId="77777777" w:rsidTr="00A10A27">
        <w:tc>
          <w:tcPr>
            <w:tcW w:w="959" w:type="dxa"/>
          </w:tcPr>
          <w:p w14:paraId="7A9768DC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1" w:type="dxa"/>
          </w:tcPr>
          <w:p w14:paraId="1D9EBA6F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268" w:type="dxa"/>
          </w:tcPr>
          <w:p w14:paraId="6D62E73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-99.495,97</w:t>
            </w:r>
          </w:p>
        </w:tc>
        <w:tc>
          <w:tcPr>
            <w:tcW w:w="1985" w:type="dxa"/>
          </w:tcPr>
          <w:p w14:paraId="064C762F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14:paraId="3E5E96DB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DCE28B9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6" w:type="dxa"/>
          </w:tcPr>
          <w:p w14:paraId="78FD20E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A27" w:rsidRPr="00061BA2" w14:paraId="153FF69F" w14:textId="77777777" w:rsidTr="00A10A27">
        <w:tc>
          <w:tcPr>
            <w:tcW w:w="959" w:type="dxa"/>
          </w:tcPr>
          <w:p w14:paraId="34EEE8C5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1" w:type="dxa"/>
          </w:tcPr>
          <w:p w14:paraId="4C6492A6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268" w:type="dxa"/>
          </w:tcPr>
          <w:p w14:paraId="495AD647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3.072.616,99</w:t>
            </w:r>
          </w:p>
        </w:tc>
        <w:tc>
          <w:tcPr>
            <w:tcW w:w="1985" w:type="dxa"/>
          </w:tcPr>
          <w:p w14:paraId="3CDB31D1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1.292.500,00</w:t>
            </w:r>
          </w:p>
        </w:tc>
        <w:tc>
          <w:tcPr>
            <w:tcW w:w="2268" w:type="dxa"/>
          </w:tcPr>
          <w:p w14:paraId="4012F877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995.977,44</w:t>
            </w:r>
          </w:p>
        </w:tc>
        <w:tc>
          <w:tcPr>
            <w:tcW w:w="1275" w:type="dxa"/>
          </w:tcPr>
          <w:p w14:paraId="32D2C965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32,41%</w:t>
            </w:r>
          </w:p>
        </w:tc>
        <w:tc>
          <w:tcPr>
            <w:tcW w:w="1276" w:type="dxa"/>
          </w:tcPr>
          <w:p w14:paraId="5B84EB3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77,06%</w:t>
            </w:r>
          </w:p>
        </w:tc>
      </w:tr>
      <w:tr w:rsidR="00A10A27" w:rsidRPr="00061BA2" w14:paraId="17F4CE6A" w14:textId="77777777" w:rsidTr="00A10A27">
        <w:tc>
          <w:tcPr>
            <w:tcW w:w="959" w:type="dxa"/>
          </w:tcPr>
          <w:p w14:paraId="51E4E53D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14:paraId="553B26D5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268" w:type="dxa"/>
          </w:tcPr>
          <w:p w14:paraId="594D92C4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33.709,54</w:t>
            </w:r>
          </w:p>
        </w:tc>
        <w:tc>
          <w:tcPr>
            <w:tcW w:w="1985" w:type="dxa"/>
          </w:tcPr>
          <w:p w14:paraId="10045DCB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94.900,00</w:t>
            </w:r>
          </w:p>
        </w:tc>
        <w:tc>
          <w:tcPr>
            <w:tcW w:w="2268" w:type="dxa"/>
          </w:tcPr>
          <w:p w14:paraId="128F0080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87.313,00</w:t>
            </w:r>
          </w:p>
        </w:tc>
        <w:tc>
          <w:tcPr>
            <w:tcW w:w="1275" w:type="dxa"/>
          </w:tcPr>
          <w:p w14:paraId="1312FA7B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259,02%</w:t>
            </w:r>
          </w:p>
        </w:tc>
        <w:tc>
          <w:tcPr>
            <w:tcW w:w="1276" w:type="dxa"/>
          </w:tcPr>
          <w:p w14:paraId="5A1FFB34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92,01%</w:t>
            </w:r>
          </w:p>
        </w:tc>
      </w:tr>
      <w:tr w:rsidR="00A10A27" w:rsidRPr="00061BA2" w14:paraId="5F779AD0" w14:textId="77777777" w:rsidTr="00A10A27">
        <w:tc>
          <w:tcPr>
            <w:tcW w:w="959" w:type="dxa"/>
          </w:tcPr>
          <w:p w14:paraId="23BB2382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61" w:type="dxa"/>
          </w:tcPr>
          <w:p w14:paraId="5D4DF729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268" w:type="dxa"/>
          </w:tcPr>
          <w:p w14:paraId="130FBDEF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33.709,54</w:t>
            </w:r>
          </w:p>
        </w:tc>
        <w:tc>
          <w:tcPr>
            <w:tcW w:w="1985" w:type="dxa"/>
          </w:tcPr>
          <w:p w14:paraId="5DF62BBA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94.900,00</w:t>
            </w:r>
          </w:p>
        </w:tc>
        <w:tc>
          <w:tcPr>
            <w:tcW w:w="2268" w:type="dxa"/>
          </w:tcPr>
          <w:p w14:paraId="47F8575C" w14:textId="30DCF879" w:rsidR="00D76B3F" w:rsidRPr="00061BA2" w:rsidRDefault="002A11FD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87.313,00</w:t>
            </w:r>
          </w:p>
        </w:tc>
        <w:tc>
          <w:tcPr>
            <w:tcW w:w="1275" w:type="dxa"/>
          </w:tcPr>
          <w:p w14:paraId="1D3C47A1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234,99%</w:t>
            </w:r>
          </w:p>
        </w:tc>
        <w:tc>
          <w:tcPr>
            <w:tcW w:w="1276" w:type="dxa"/>
          </w:tcPr>
          <w:p w14:paraId="2C94B1D9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83,47%</w:t>
            </w:r>
          </w:p>
        </w:tc>
      </w:tr>
      <w:tr w:rsidR="00A10A27" w:rsidRPr="00061BA2" w14:paraId="0A4CE317" w14:textId="77777777" w:rsidTr="00A10A27">
        <w:tc>
          <w:tcPr>
            <w:tcW w:w="959" w:type="dxa"/>
          </w:tcPr>
          <w:p w14:paraId="0A7AF442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</w:tcPr>
          <w:p w14:paraId="29F94186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268" w:type="dxa"/>
          </w:tcPr>
          <w:p w14:paraId="5A537856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958.389,81</w:t>
            </w:r>
          </w:p>
        </w:tc>
        <w:tc>
          <w:tcPr>
            <w:tcW w:w="1985" w:type="dxa"/>
          </w:tcPr>
          <w:p w14:paraId="4F3C6018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976.250,00</w:t>
            </w:r>
          </w:p>
        </w:tc>
        <w:tc>
          <w:tcPr>
            <w:tcW w:w="2268" w:type="dxa"/>
          </w:tcPr>
          <w:p w14:paraId="5A3F654A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1.098.317,52</w:t>
            </w:r>
          </w:p>
        </w:tc>
        <w:tc>
          <w:tcPr>
            <w:tcW w:w="1275" w:type="dxa"/>
          </w:tcPr>
          <w:p w14:paraId="4D1DA94A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114,60%</w:t>
            </w:r>
          </w:p>
        </w:tc>
        <w:tc>
          <w:tcPr>
            <w:tcW w:w="1276" w:type="dxa"/>
          </w:tcPr>
          <w:p w14:paraId="05F45AD2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112,50%</w:t>
            </w:r>
          </w:p>
        </w:tc>
      </w:tr>
      <w:tr w:rsidR="00A10A27" w:rsidRPr="00061BA2" w14:paraId="6105B87B" w14:textId="77777777" w:rsidTr="00A10A27">
        <w:tc>
          <w:tcPr>
            <w:tcW w:w="959" w:type="dxa"/>
          </w:tcPr>
          <w:p w14:paraId="42B090B1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61" w:type="dxa"/>
          </w:tcPr>
          <w:p w14:paraId="0AABBE01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2268" w:type="dxa"/>
          </w:tcPr>
          <w:p w14:paraId="79A4EED2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958.089,81</w:t>
            </w:r>
          </w:p>
        </w:tc>
        <w:tc>
          <w:tcPr>
            <w:tcW w:w="1985" w:type="dxa"/>
          </w:tcPr>
          <w:p w14:paraId="476AF2E9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971.250,00</w:t>
            </w:r>
          </w:p>
        </w:tc>
        <w:tc>
          <w:tcPr>
            <w:tcW w:w="2268" w:type="dxa"/>
          </w:tcPr>
          <w:p w14:paraId="6CF5C1F6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1.082.436,14</w:t>
            </w:r>
          </w:p>
        </w:tc>
        <w:tc>
          <w:tcPr>
            <w:tcW w:w="1275" w:type="dxa"/>
          </w:tcPr>
          <w:p w14:paraId="2B1EFB18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112,98%</w:t>
            </w:r>
          </w:p>
        </w:tc>
        <w:tc>
          <w:tcPr>
            <w:tcW w:w="1276" w:type="dxa"/>
          </w:tcPr>
          <w:p w14:paraId="5E93A3F4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111,45%</w:t>
            </w:r>
          </w:p>
        </w:tc>
      </w:tr>
      <w:tr w:rsidR="00A10A27" w:rsidRPr="00061BA2" w14:paraId="7B518B4D" w14:textId="77777777" w:rsidTr="00A10A27">
        <w:tc>
          <w:tcPr>
            <w:tcW w:w="959" w:type="dxa"/>
          </w:tcPr>
          <w:p w14:paraId="338335A7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61" w:type="dxa"/>
          </w:tcPr>
          <w:p w14:paraId="4BAE21E2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2268" w:type="dxa"/>
          </w:tcPr>
          <w:p w14:paraId="7256A940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985" w:type="dxa"/>
          </w:tcPr>
          <w:p w14:paraId="01A7E767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268" w:type="dxa"/>
          </w:tcPr>
          <w:p w14:paraId="2165044E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15.881,38</w:t>
            </w:r>
          </w:p>
        </w:tc>
        <w:tc>
          <w:tcPr>
            <w:tcW w:w="1275" w:type="dxa"/>
          </w:tcPr>
          <w:p w14:paraId="3B62EC6B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5293,79%</w:t>
            </w:r>
          </w:p>
        </w:tc>
        <w:tc>
          <w:tcPr>
            <w:tcW w:w="1276" w:type="dxa"/>
          </w:tcPr>
          <w:p w14:paraId="5D14A02B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317,63%</w:t>
            </w:r>
          </w:p>
        </w:tc>
      </w:tr>
      <w:tr w:rsidR="00A10A27" w:rsidRPr="00061BA2" w14:paraId="35217026" w14:textId="77777777" w:rsidTr="00A10A27">
        <w:tc>
          <w:tcPr>
            <w:tcW w:w="959" w:type="dxa"/>
          </w:tcPr>
          <w:p w14:paraId="025A0894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1" w:type="dxa"/>
          </w:tcPr>
          <w:p w14:paraId="5307D621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268" w:type="dxa"/>
          </w:tcPr>
          <w:p w14:paraId="6EAE8AF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2.297.974,43</w:t>
            </w:r>
          </w:p>
        </w:tc>
        <w:tc>
          <w:tcPr>
            <w:tcW w:w="1985" w:type="dxa"/>
          </w:tcPr>
          <w:p w14:paraId="391590C0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5.080.897,00</w:t>
            </w:r>
          </w:p>
        </w:tc>
        <w:tc>
          <w:tcPr>
            <w:tcW w:w="2268" w:type="dxa"/>
          </w:tcPr>
          <w:p w14:paraId="0B5EF4FD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3.663.201,07</w:t>
            </w:r>
          </w:p>
        </w:tc>
        <w:tc>
          <w:tcPr>
            <w:tcW w:w="1275" w:type="dxa"/>
          </w:tcPr>
          <w:p w14:paraId="54E93C37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159,41%</w:t>
            </w:r>
          </w:p>
        </w:tc>
        <w:tc>
          <w:tcPr>
            <w:tcW w:w="1276" w:type="dxa"/>
          </w:tcPr>
          <w:p w14:paraId="12B7ED90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72,10%</w:t>
            </w:r>
          </w:p>
        </w:tc>
      </w:tr>
      <w:tr w:rsidR="00A10A27" w:rsidRPr="00061BA2" w14:paraId="20511805" w14:textId="77777777" w:rsidTr="00A10A27">
        <w:tc>
          <w:tcPr>
            <w:tcW w:w="959" w:type="dxa"/>
          </w:tcPr>
          <w:p w14:paraId="5ED83C8B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61" w:type="dxa"/>
          </w:tcPr>
          <w:p w14:paraId="28977910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268" w:type="dxa"/>
          </w:tcPr>
          <w:p w14:paraId="560C291D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2B921042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268" w:type="dxa"/>
          </w:tcPr>
          <w:p w14:paraId="1D867BD6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275" w:type="dxa"/>
          </w:tcPr>
          <w:p w14:paraId="4B497BA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92,48%</w:t>
            </w:r>
          </w:p>
        </w:tc>
        <w:tc>
          <w:tcPr>
            <w:tcW w:w="1276" w:type="dxa"/>
          </w:tcPr>
          <w:p w14:paraId="5D18ED36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A27" w:rsidRPr="00061BA2" w14:paraId="2930896A" w14:textId="77777777" w:rsidTr="00A10A27">
        <w:tc>
          <w:tcPr>
            <w:tcW w:w="959" w:type="dxa"/>
          </w:tcPr>
          <w:p w14:paraId="621344C4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61" w:type="dxa"/>
          </w:tcPr>
          <w:p w14:paraId="184201F3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Ministarstvo graditeljstva</w:t>
            </w:r>
          </w:p>
        </w:tc>
        <w:tc>
          <w:tcPr>
            <w:tcW w:w="2268" w:type="dxa"/>
          </w:tcPr>
          <w:p w14:paraId="37518C96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50.677,00</w:t>
            </w:r>
          </w:p>
        </w:tc>
        <w:tc>
          <w:tcPr>
            <w:tcW w:w="1985" w:type="dxa"/>
          </w:tcPr>
          <w:p w14:paraId="4E8B3101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210.904,00</w:t>
            </w:r>
          </w:p>
        </w:tc>
        <w:tc>
          <w:tcPr>
            <w:tcW w:w="2268" w:type="dxa"/>
          </w:tcPr>
          <w:p w14:paraId="4CE3DD6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50.204,00</w:t>
            </w:r>
          </w:p>
        </w:tc>
        <w:tc>
          <w:tcPr>
            <w:tcW w:w="1275" w:type="dxa"/>
          </w:tcPr>
          <w:p w14:paraId="5CB0F9A0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99,07%</w:t>
            </w:r>
          </w:p>
        </w:tc>
        <w:tc>
          <w:tcPr>
            <w:tcW w:w="1276" w:type="dxa"/>
          </w:tcPr>
          <w:p w14:paraId="0C656717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23,80%</w:t>
            </w:r>
          </w:p>
        </w:tc>
      </w:tr>
      <w:tr w:rsidR="00A10A27" w:rsidRPr="00061BA2" w14:paraId="08E9B466" w14:textId="77777777" w:rsidTr="00A10A27">
        <w:tc>
          <w:tcPr>
            <w:tcW w:w="959" w:type="dxa"/>
          </w:tcPr>
          <w:p w14:paraId="461479DB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61" w:type="dxa"/>
          </w:tcPr>
          <w:p w14:paraId="1A9391F0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- MFIN kompenzacijske mjere</w:t>
            </w:r>
          </w:p>
        </w:tc>
        <w:tc>
          <w:tcPr>
            <w:tcW w:w="2268" w:type="dxa"/>
          </w:tcPr>
          <w:p w14:paraId="2A5273B0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2.247.297,43</w:t>
            </w:r>
          </w:p>
        </w:tc>
        <w:tc>
          <w:tcPr>
            <w:tcW w:w="1985" w:type="dxa"/>
          </w:tcPr>
          <w:p w14:paraId="382CF610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4.864.993,00</w:t>
            </w:r>
          </w:p>
        </w:tc>
        <w:tc>
          <w:tcPr>
            <w:tcW w:w="2268" w:type="dxa"/>
          </w:tcPr>
          <w:p w14:paraId="2FE89676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3.608.373,16</w:t>
            </w:r>
          </w:p>
        </w:tc>
        <w:tc>
          <w:tcPr>
            <w:tcW w:w="1275" w:type="dxa"/>
          </w:tcPr>
          <w:p w14:paraId="08E0EDC2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160,57%</w:t>
            </w:r>
          </w:p>
        </w:tc>
        <w:tc>
          <w:tcPr>
            <w:tcW w:w="1276" w:type="dxa"/>
          </w:tcPr>
          <w:p w14:paraId="380DEA7E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74,17%</w:t>
            </w:r>
          </w:p>
        </w:tc>
      </w:tr>
      <w:tr w:rsidR="00A10A27" w:rsidRPr="00061BA2" w14:paraId="019AEA67" w14:textId="77777777" w:rsidTr="00A10A27">
        <w:tc>
          <w:tcPr>
            <w:tcW w:w="959" w:type="dxa"/>
          </w:tcPr>
          <w:p w14:paraId="08BA719E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961" w:type="dxa"/>
          </w:tcPr>
          <w:p w14:paraId="73A57597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2268" w:type="dxa"/>
          </w:tcPr>
          <w:p w14:paraId="2D9D0EBA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1985" w:type="dxa"/>
          </w:tcPr>
          <w:p w14:paraId="7D4ACC8F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2268" w:type="dxa"/>
          </w:tcPr>
          <w:p w14:paraId="399685BB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E953378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6" w:type="dxa"/>
          </w:tcPr>
          <w:p w14:paraId="1CE468F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A10A27" w:rsidRPr="00061BA2" w14:paraId="2DEF3477" w14:textId="77777777" w:rsidTr="00A10A27">
        <w:tc>
          <w:tcPr>
            <w:tcW w:w="959" w:type="dxa"/>
          </w:tcPr>
          <w:p w14:paraId="2F1F26C5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961" w:type="dxa"/>
          </w:tcPr>
          <w:p w14:paraId="591F13A1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Namjenske donacije</w:t>
            </w:r>
          </w:p>
        </w:tc>
        <w:tc>
          <w:tcPr>
            <w:tcW w:w="2268" w:type="dxa"/>
          </w:tcPr>
          <w:p w14:paraId="1840F872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1985" w:type="dxa"/>
          </w:tcPr>
          <w:p w14:paraId="0F87ED42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2268" w:type="dxa"/>
          </w:tcPr>
          <w:p w14:paraId="6CA5A729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2A0AB3DA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6" w:type="dxa"/>
          </w:tcPr>
          <w:p w14:paraId="77A271A8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A10A27" w:rsidRPr="00061BA2" w14:paraId="764C16F0" w14:textId="77777777" w:rsidTr="00A10A27">
        <w:tc>
          <w:tcPr>
            <w:tcW w:w="959" w:type="dxa"/>
          </w:tcPr>
          <w:p w14:paraId="4CBC8B94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1" w:type="dxa"/>
          </w:tcPr>
          <w:p w14:paraId="78437824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nefin. Imovine i nadoknade šteta od </w:t>
            </w:r>
            <w:proofErr w:type="spellStart"/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2268" w:type="dxa"/>
          </w:tcPr>
          <w:p w14:paraId="4F64F2F1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1985" w:type="dxa"/>
          </w:tcPr>
          <w:p w14:paraId="6EC8D6BF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158.800,00</w:t>
            </w:r>
          </w:p>
        </w:tc>
        <w:tc>
          <w:tcPr>
            <w:tcW w:w="2268" w:type="dxa"/>
          </w:tcPr>
          <w:p w14:paraId="29E35D5E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275" w:type="dxa"/>
          </w:tcPr>
          <w:p w14:paraId="12819BEB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81,49%</w:t>
            </w:r>
          </w:p>
        </w:tc>
        <w:tc>
          <w:tcPr>
            <w:tcW w:w="1276" w:type="dxa"/>
          </w:tcPr>
          <w:p w14:paraId="114745C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85,60%</w:t>
            </w:r>
          </w:p>
        </w:tc>
      </w:tr>
      <w:tr w:rsidR="00A10A27" w:rsidRPr="00061BA2" w14:paraId="7D0DE970" w14:textId="77777777" w:rsidTr="00A10A27">
        <w:tc>
          <w:tcPr>
            <w:tcW w:w="959" w:type="dxa"/>
          </w:tcPr>
          <w:p w14:paraId="6018F1DE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961" w:type="dxa"/>
          </w:tcPr>
          <w:p w14:paraId="3803B514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JLS</w:t>
            </w:r>
          </w:p>
        </w:tc>
        <w:tc>
          <w:tcPr>
            <w:tcW w:w="2268" w:type="dxa"/>
          </w:tcPr>
          <w:p w14:paraId="01469B88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CC96D07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268" w:type="dxa"/>
          </w:tcPr>
          <w:p w14:paraId="26685700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BDE557C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6" w:type="dxa"/>
          </w:tcPr>
          <w:p w14:paraId="6B8233E6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A27" w:rsidRPr="00061BA2" w14:paraId="0AAF6E5D" w14:textId="77777777" w:rsidTr="00A10A27">
        <w:tc>
          <w:tcPr>
            <w:tcW w:w="959" w:type="dxa"/>
          </w:tcPr>
          <w:p w14:paraId="19C15F0F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961" w:type="dxa"/>
          </w:tcPr>
          <w:p w14:paraId="2A686F2F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2268" w:type="dxa"/>
          </w:tcPr>
          <w:p w14:paraId="037E226A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1985" w:type="dxa"/>
          </w:tcPr>
          <w:p w14:paraId="18FAE2CD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2268" w:type="dxa"/>
          </w:tcPr>
          <w:p w14:paraId="6BDB7EFA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275" w:type="dxa"/>
          </w:tcPr>
          <w:p w14:paraId="5EA338FA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81,49%</w:t>
            </w:r>
          </w:p>
        </w:tc>
        <w:tc>
          <w:tcPr>
            <w:tcW w:w="1276" w:type="dxa"/>
          </w:tcPr>
          <w:p w14:paraId="36CDA7E9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61BA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91,35%</w:t>
            </w:r>
          </w:p>
        </w:tc>
      </w:tr>
      <w:tr w:rsidR="00A10A27" w:rsidRPr="00061BA2" w14:paraId="42259DC4" w14:textId="77777777" w:rsidTr="00A10A27">
        <w:tc>
          <w:tcPr>
            <w:tcW w:w="959" w:type="dxa"/>
          </w:tcPr>
          <w:p w14:paraId="796C6917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08819A" w14:textId="77777777" w:rsidR="00D76B3F" w:rsidRPr="00061BA2" w:rsidRDefault="00D76B3F" w:rsidP="00AC61C4">
            <w:pPr>
              <w:widowControl w:val="0"/>
              <w:autoSpaceDE w:val="0"/>
              <w:autoSpaceDN w:val="0"/>
              <w:adjustRightInd w:val="0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1460E0AB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6.586.368,19</w:t>
            </w:r>
          </w:p>
        </w:tc>
        <w:tc>
          <w:tcPr>
            <w:tcW w:w="1985" w:type="dxa"/>
          </w:tcPr>
          <w:p w14:paraId="6397ACED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7.803.347,00</w:t>
            </w:r>
          </w:p>
        </w:tc>
        <w:tc>
          <w:tcPr>
            <w:tcW w:w="2268" w:type="dxa"/>
          </w:tcPr>
          <w:p w14:paraId="4CD1F1C3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B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5.980.738,02</w:t>
            </w:r>
          </w:p>
        </w:tc>
        <w:tc>
          <w:tcPr>
            <w:tcW w:w="1275" w:type="dxa"/>
          </w:tcPr>
          <w:p w14:paraId="2D34B4BC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68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061B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90,80%</w:t>
            </w:r>
          </w:p>
        </w:tc>
        <w:tc>
          <w:tcPr>
            <w:tcW w:w="1276" w:type="dxa"/>
          </w:tcPr>
          <w:p w14:paraId="5A06638A" w14:textId="77777777" w:rsidR="00D76B3F" w:rsidRPr="00061BA2" w:rsidRDefault="00D76B3F" w:rsidP="00A10A27">
            <w:pPr>
              <w:widowControl w:val="0"/>
              <w:autoSpaceDE w:val="0"/>
              <w:autoSpaceDN w:val="0"/>
              <w:adjustRightInd w:val="0"/>
              <w:spacing w:before="68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5ECC1059" w14:textId="77777777" w:rsidR="002121C1" w:rsidRPr="00A27B76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59C00EB" w14:textId="77777777" w:rsidR="002121C1" w:rsidRPr="00A27B76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DC285D" w14:textId="77777777" w:rsidR="002121C1" w:rsidRPr="00A27B76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5054E55" w14:textId="77777777" w:rsidR="002E102C" w:rsidRPr="00A27B76" w:rsidRDefault="002E102C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79ABE7D" w14:textId="77777777" w:rsidR="00185673" w:rsidRPr="00A27B76" w:rsidRDefault="00185673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68A904F" w14:textId="28350E41" w:rsidR="00931638" w:rsidRDefault="00931638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670945B" w14:textId="77F81822" w:rsidR="002A11FD" w:rsidRDefault="002A11FD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3C2CF95" w14:textId="77777777" w:rsidR="002A11FD" w:rsidRDefault="002A11FD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CCF0ACE" w14:textId="77777777" w:rsidR="002E102C" w:rsidRPr="002634FC" w:rsidRDefault="00590A89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  <w:r w:rsidRPr="002634FC">
        <w:rPr>
          <w:rFonts w:ascii="Tahoma" w:hAnsi="Tahoma" w:cs="Tahoma"/>
        </w:rPr>
        <w:t>Rashodi po ekonomskoj klasifikaciji</w:t>
      </w:r>
    </w:p>
    <w:p w14:paraId="3DDE4E16" w14:textId="77777777" w:rsidR="006017D2" w:rsidRPr="002634FC" w:rsidRDefault="006017D2" w:rsidP="006017D2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sz w:val="20"/>
          <w:szCs w:val="20"/>
        </w:rPr>
      </w:pPr>
      <w:r w:rsidRPr="002634FC"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360"/>
        <w:gridCol w:w="4961"/>
        <w:gridCol w:w="2268"/>
        <w:gridCol w:w="1985"/>
        <w:gridCol w:w="2098"/>
        <w:gridCol w:w="1176"/>
        <w:gridCol w:w="1062"/>
      </w:tblGrid>
      <w:tr w:rsidR="0066098C" w:rsidRPr="002B5BDD" w14:paraId="6B26E09A" w14:textId="77777777" w:rsidTr="0066098C">
        <w:tc>
          <w:tcPr>
            <w:tcW w:w="1360" w:type="dxa"/>
          </w:tcPr>
          <w:p w14:paraId="3BF6025D" w14:textId="4229B858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Račun/ Pozicija</w:t>
            </w:r>
          </w:p>
        </w:tc>
        <w:tc>
          <w:tcPr>
            <w:tcW w:w="4961" w:type="dxa"/>
          </w:tcPr>
          <w:p w14:paraId="67C582A6" w14:textId="575FE194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268" w:type="dxa"/>
          </w:tcPr>
          <w:p w14:paraId="1F32047B" w14:textId="6E742726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Izvršenje 2020. godine</w:t>
            </w:r>
          </w:p>
        </w:tc>
        <w:tc>
          <w:tcPr>
            <w:tcW w:w="1985" w:type="dxa"/>
          </w:tcPr>
          <w:p w14:paraId="5CE2A4EB" w14:textId="469851A2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Plan 2021.godine</w:t>
            </w:r>
          </w:p>
        </w:tc>
        <w:tc>
          <w:tcPr>
            <w:tcW w:w="2098" w:type="dxa"/>
          </w:tcPr>
          <w:p w14:paraId="7DDDBB16" w14:textId="4BE2444C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Izvršenje 2021. godine</w:t>
            </w:r>
          </w:p>
        </w:tc>
        <w:tc>
          <w:tcPr>
            <w:tcW w:w="1176" w:type="dxa"/>
          </w:tcPr>
          <w:p w14:paraId="3E5F3487" w14:textId="6B7BFBED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62" w:type="dxa"/>
          </w:tcPr>
          <w:p w14:paraId="656EEA7E" w14:textId="5EE0BAC6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66098C" w:rsidRPr="002B5BDD" w14:paraId="4CA9DDBC" w14:textId="77777777" w:rsidTr="0066098C">
        <w:tc>
          <w:tcPr>
            <w:tcW w:w="1360" w:type="dxa"/>
          </w:tcPr>
          <w:p w14:paraId="0CBB71AF" w14:textId="77777777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0E0509A3" w14:textId="77777777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724F7B7E" w14:textId="77777777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E418356" w14:textId="77777777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8" w:type="dxa"/>
          </w:tcPr>
          <w:p w14:paraId="6258701A" w14:textId="77777777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6" w:type="dxa"/>
          </w:tcPr>
          <w:p w14:paraId="75D18B01" w14:textId="77777777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02CEA558" w14:textId="77777777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044CA" w:rsidRPr="000044CA" w14:paraId="6EE6984D" w14:textId="77777777" w:rsidTr="0066098C">
        <w:tc>
          <w:tcPr>
            <w:tcW w:w="1360" w:type="dxa"/>
          </w:tcPr>
          <w:p w14:paraId="2BAC5B0E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14:paraId="0E2DE5D5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2268" w:type="dxa"/>
          </w:tcPr>
          <w:p w14:paraId="11D6C34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3.368.444,73</w:t>
            </w:r>
          </w:p>
        </w:tc>
        <w:tc>
          <w:tcPr>
            <w:tcW w:w="1985" w:type="dxa"/>
          </w:tcPr>
          <w:p w14:paraId="770DEBF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5.319.770,00</w:t>
            </w:r>
          </w:p>
        </w:tc>
        <w:tc>
          <w:tcPr>
            <w:tcW w:w="2098" w:type="dxa"/>
          </w:tcPr>
          <w:p w14:paraId="6C21F130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4.305.783,48</w:t>
            </w:r>
          </w:p>
        </w:tc>
        <w:tc>
          <w:tcPr>
            <w:tcW w:w="1176" w:type="dxa"/>
          </w:tcPr>
          <w:p w14:paraId="6D2EC0E3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127,83%</w:t>
            </w:r>
          </w:p>
        </w:tc>
        <w:tc>
          <w:tcPr>
            <w:tcW w:w="1062" w:type="dxa"/>
          </w:tcPr>
          <w:p w14:paraId="35AAA772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80,94%</w:t>
            </w:r>
          </w:p>
        </w:tc>
      </w:tr>
      <w:tr w:rsidR="000044CA" w:rsidRPr="000044CA" w14:paraId="03D344FF" w14:textId="77777777" w:rsidTr="0066098C">
        <w:tc>
          <w:tcPr>
            <w:tcW w:w="1360" w:type="dxa"/>
          </w:tcPr>
          <w:p w14:paraId="1F6DC4A6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961" w:type="dxa"/>
          </w:tcPr>
          <w:p w14:paraId="511DE5C0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Rashodi za zaposlene</w:t>
            </w:r>
          </w:p>
        </w:tc>
        <w:tc>
          <w:tcPr>
            <w:tcW w:w="2268" w:type="dxa"/>
          </w:tcPr>
          <w:p w14:paraId="0303E19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1.140.913,57</w:t>
            </w:r>
          </w:p>
        </w:tc>
        <w:tc>
          <w:tcPr>
            <w:tcW w:w="1985" w:type="dxa"/>
          </w:tcPr>
          <w:p w14:paraId="46F2852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1.873.290,00</w:t>
            </w:r>
          </w:p>
        </w:tc>
        <w:tc>
          <w:tcPr>
            <w:tcW w:w="2098" w:type="dxa"/>
          </w:tcPr>
          <w:p w14:paraId="60EBB39D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1.859.341,47</w:t>
            </w:r>
          </w:p>
        </w:tc>
        <w:tc>
          <w:tcPr>
            <w:tcW w:w="1176" w:type="dxa"/>
          </w:tcPr>
          <w:p w14:paraId="4D567B9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162,97%</w:t>
            </w:r>
          </w:p>
        </w:tc>
        <w:tc>
          <w:tcPr>
            <w:tcW w:w="1062" w:type="dxa"/>
          </w:tcPr>
          <w:p w14:paraId="09CFCC0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99,26%</w:t>
            </w:r>
          </w:p>
        </w:tc>
      </w:tr>
      <w:tr w:rsidR="000044CA" w:rsidRPr="000044CA" w14:paraId="2C6DF654" w14:textId="77777777" w:rsidTr="0066098C">
        <w:tc>
          <w:tcPr>
            <w:tcW w:w="1360" w:type="dxa"/>
          </w:tcPr>
          <w:p w14:paraId="5B0AA84D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311</w:t>
            </w:r>
          </w:p>
        </w:tc>
        <w:tc>
          <w:tcPr>
            <w:tcW w:w="4961" w:type="dxa"/>
          </w:tcPr>
          <w:p w14:paraId="42E77E9E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Plaće</w:t>
            </w:r>
          </w:p>
        </w:tc>
        <w:tc>
          <w:tcPr>
            <w:tcW w:w="2268" w:type="dxa"/>
          </w:tcPr>
          <w:p w14:paraId="45F15BC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957.533,72</w:t>
            </w:r>
          </w:p>
        </w:tc>
        <w:tc>
          <w:tcPr>
            <w:tcW w:w="1985" w:type="dxa"/>
          </w:tcPr>
          <w:p w14:paraId="575A95BE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1.557.800,00</w:t>
            </w:r>
          </w:p>
        </w:tc>
        <w:tc>
          <w:tcPr>
            <w:tcW w:w="2098" w:type="dxa"/>
          </w:tcPr>
          <w:p w14:paraId="492F798F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1.549.203,66</w:t>
            </w:r>
          </w:p>
        </w:tc>
        <w:tc>
          <w:tcPr>
            <w:tcW w:w="1176" w:type="dxa"/>
          </w:tcPr>
          <w:p w14:paraId="3D572D2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161,79%</w:t>
            </w:r>
          </w:p>
        </w:tc>
        <w:tc>
          <w:tcPr>
            <w:tcW w:w="1062" w:type="dxa"/>
          </w:tcPr>
          <w:p w14:paraId="546B1E1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99,45%</w:t>
            </w:r>
          </w:p>
        </w:tc>
      </w:tr>
      <w:tr w:rsidR="000044CA" w:rsidRPr="000044CA" w14:paraId="51234D67" w14:textId="77777777" w:rsidTr="0066098C">
        <w:tc>
          <w:tcPr>
            <w:tcW w:w="1360" w:type="dxa"/>
          </w:tcPr>
          <w:p w14:paraId="118FC12C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3111</w:t>
            </w:r>
          </w:p>
        </w:tc>
        <w:tc>
          <w:tcPr>
            <w:tcW w:w="4961" w:type="dxa"/>
          </w:tcPr>
          <w:p w14:paraId="52F2617E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Plaće za redovan rad</w:t>
            </w:r>
          </w:p>
        </w:tc>
        <w:tc>
          <w:tcPr>
            <w:tcW w:w="2268" w:type="dxa"/>
          </w:tcPr>
          <w:p w14:paraId="3792F49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957.533,72</w:t>
            </w:r>
          </w:p>
        </w:tc>
        <w:tc>
          <w:tcPr>
            <w:tcW w:w="1985" w:type="dxa"/>
          </w:tcPr>
          <w:p w14:paraId="1BBD37B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1.549.203,66</w:t>
            </w:r>
          </w:p>
        </w:tc>
        <w:tc>
          <w:tcPr>
            <w:tcW w:w="2098" w:type="dxa"/>
          </w:tcPr>
          <w:p w14:paraId="450E530C" w14:textId="6A7EEE56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194D3B7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58B03F2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2F2E1D4A" w14:textId="77777777" w:rsidTr="0066098C">
        <w:tc>
          <w:tcPr>
            <w:tcW w:w="1360" w:type="dxa"/>
          </w:tcPr>
          <w:p w14:paraId="525D573C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312</w:t>
            </w:r>
          </w:p>
        </w:tc>
        <w:tc>
          <w:tcPr>
            <w:tcW w:w="4961" w:type="dxa"/>
          </w:tcPr>
          <w:p w14:paraId="61E88B6F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Ostali rashodi za zaposlene</w:t>
            </w:r>
          </w:p>
        </w:tc>
        <w:tc>
          <w:tcPr>
            <w:tcW w:w="2268" w:type="dxa"/>
          </w:tcPr>
          <w:p w14:paraId="313A1E1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34.480,07</w:t>
            </w:r>
          </w:p>
        </w:tc>
        <w:tc>
          <w:tcPr>
            <w:tcW w:w="1985" w:type="dxa"/>
          </w:tcPr>
          <w:p w14:paraId="1DA0CFAB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63.900,00</w:t>
            </w:r>
          </w:p>
        </w:tc>
        <w:tc>
          <w:tcPr>
            <w:tcW w:w="2098" w:type="dxa"/>
          </w:tcPr>
          <w:p w14:paraId="3D4B83E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61.807,10</w:t>
            </w:r>
          </w:p>
        </w:tc>
        <w:tc>
          <w:tcPr>
            <w:tcW w:w="1176" w:type="dxa"/>
          </w:tcPr>
          <w:p w14:paraId="150FF1E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179,25%</w:t>
            </w:r>
          </w:p>
        </w:tc>
        <w:tc>
          <w:tcPr>
            <w:tcW w:w="1062" w:type="dxa"/>
          </w:tcPr>
          <w:p w14:paraId="1FC04BF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96,72%</w:t>
            </w:r>
          </w:p>
        </w:tc>
      </w:tr>
      <w:tr w:rsidR="000044CA" w:rsidRPr="000044CA" w14:paraId="29790CEF" w14:textId="77777777" w:rsidTr="0066098C">
        <w:tc>
          <w:tcPr>
            <w:tcW w:w="1360" w:type="dxa"/>
          </w:tcPr>
          <w:p w14:paraId="17267754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3121</w:t>
            </w:r>
          </w:p>
        </w:tc>
        <w:tc>
          <w:tcPr>
            <w:tcW w:w="4961" w:type="dxa"/>
          </w:tcPr>
          <w:p w14:paraId="39BC8405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Ostali rashodi za zaposlene</w:t>
            </w:r>
          </w:p>
        </w:tc>
        <w:tc>
          <w:tcPr>
            <w:tcW w:w="2268" w:type="dxa"/>
          </w:tcPr>
          <w:p w14:paraId="102177A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34.480,07</w:t>
            </w:r>
          </w:p>
        </w:tc>
        <w:tc>
          <w:tcPr>
            <w:tcW w:w="1985" w:type="dxa"/>
          </w:tcPr>
          <w:p w14:paraId="6EF71DB9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61.807,10</w:t>
            </w:r>
          </w:p>
        </w:tc>
        <w:tc>
          <w:tcPr>
            <w:tcW w:w="2098" w:type="dxa"/>
          </w:tcPr>
          <w:p w14:paraId="193C31EE" w14:textId="2C3A06F0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5542458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803163D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00D3CBA9" w14:textId="77777777" w:rsidTr="0066098C">
        <w:tc>
          <w:tcPr>
            <w:tcW w:w="1360" w:type="dxa"/>
          </w:tcPr>
          <w:p w14:paraId="23F20085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313</w:t>
            </w:r>
          </w:p>
        </w:tc>
        <w:tc>
          <w:tcPr>
            <w:tcW w:w="4961" w:type="dxa"/>
          </w:tcPr>
          <w:p w14:paraId="160AC40A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Doprinosi na plaće</w:t>
            </w:r>
          </w:p>
        </w:tc>
        <w:tc>
          <w:tcPr>
            <w:tcW w:w="2268" w:type="dxa"/>
          </w:tcPr>
          <w:p w14:paraId="360F5F5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148.899,78</w:t>
            </w:r>
          </w:p>
        </w:tc>
        <w:tc>
          <w:tcPr>
            <w:tcW w:w="1985" w:type="dxa"/>
          </w:tcPr>
          <w:p w14:paraId="06C87C4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251.590,00</w:t>
            </w:r>
          </w:p>
        </w:tc>
        <w:tc>
          <w:tcPr>
            <w:tcW w:w="2098" w:type="dxa"/>
          </w:tcPr>
          <w:p w14:paraId="5455293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248.330,71</w:t>
            </w:r>
          </w:p>
        </w:tc>
        <w:tc>
          <w:tcPr>
            <w:tcW w:w="1176" w:type="dxa"/>
          </w:tcPr>
          <w:p w14:paraId="621B8A0F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166,78%</w:t>
            </w:r>
          </w:p>
        </w:tc>
        <w:tc>
          <w:tcPr>
            <w:tcW w:w="1062" w:type="dxa"/>
          </w:tcPr>
          <w:p w14:paraId="558C422E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98,70%</w:t>
            </w:r>
          </w:p>
        </w:tc>
      </w:tr>
      <w:tr w:rsidR="000044CA" w:rsidRPr="000044CA" w14:paraId="5C94B03B" w14:textId="77777777" w:rsidTr="0066098C">
        <w:tc>
          <w:tcPr>
            <w:tcW w:w="1360" w:type="dxa"/>
          </w:tcPr>
          <w:p w14:paraId="5838C9EA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3132</w:t>
            </w:r>
          </w:p>
        </w:tc>
        <w:tc>
          <w:tcPr>
            <w:tcW w:w="4961" w:type="dxa"/>
          </w:tcPr>
          <w:p w14:paraId="15A706B4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Doprinosi za zdravstveno osiguranje</w:t>
            </w:r>
          </w:p>
        </w:tc>
        <w:tc>
          <w:tcPr>
            <w:tcW w:w="2268" w:type="dxa"/>
          </w:tcPr>
          <w:p w14:paraId="43B8ED8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148.899,78</w:t>
            </w:r>
          </w:p>
        </w:tc>
        <w:tc>
          <w:tcPr>
            <w:tcW w:w="1985" w:type="dxa"/>
          </w:tcPr>
          <w:p w14:paraId="287D081F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248.330,71</w:t>
            </w:r>
          </w:p>
        </w:tc>
        <w:tc>
          <w:tcPr>
            <w:tcW w:w="2098" w:type="dxa"/>
          </w:tcPr>
          <w:p w14:paraId="5FAD49F4" w14:textId="4928E421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5FAF46E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77FCAD2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4B2637B1" w14:textId="77777777" w:rsidTr="0066098C">
        <w:tc>
          <w:tcPr>
            <w:tcW w:w="1360" w:type="dxa"/>
          </w:tcPr>
          <w:p w14:paraId="4F39AE62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961" w:type="dxa"/>
          </w:tcPr>
          <w:p w14:paraId="72E3D577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2268" w:type="dxa"/>
          </w:tcPr>
          <w:p w14:paraId="29813DB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1.329.238,01</w:t>
            </w:r>
          </w:p>
        </w:tc>
        <w:tc>
          <w:tcPr>
            <w:tcW w:w="1985" w:type="dxa"/>
          </w:tcPr>
          <w:p w14:paraId="5E28E573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2.122.230,00</w:t>
            </w:r>
          </w:p>
        </w:tc>
        <w:tc>
          <w:tcPr>
            <w:tcW w:w="2098" w:type="dxa"/>
          </w:tcPr>
          <w:p w14:paraId="61F75C6B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1.710.030,87</w:t>
            </w:r>
          </w:p>
        </w:tc>
        <w:tc>
          <w:tcPr>
            <w:tcW w:w="1176" w:type="dxa"/>
          </w:tcPr>
          <w:p w14:paraId="69A1676F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128,65%</w:t>
            </w:r>
          </w:p>
        </w:tc>
        <w:tc>
          <w:tcPr>
            <w:tcW w:w="1062" w:type="dxa"/>
          </w:tcPr>
          <w:p w14:paraId="700A031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42D2">
              <w:rPr>
                <w:rFonts w:ascii="Tahoma" w:hAnsi="Tahoma" w:cs="Tahoma"/>
                <w:b/>
                <w:bCs/>
                <w:sz w:val="18"/>
                <w:szCs w:val="18"/>
              </w:rPr>
              <w:t>80,58%</w:t>
            </w:r>
          </w:p>
        </w:tc>
      </w:tr>
      <w:tr w:rsidR="000044CA" w:rsidRPr="000044CA" w14:paraId="76D3BE6F" w14:textId="77777777" w:rsidTr="0066098C">
        <w:tc>
          <w:tcPr>
            <w:tcW w:w="1360" w:type="dxa"/>
          </w:tcPr>
          <w:p w14:paraId="14335825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321</w:t>
            </w:r>
          </w:p>
        </w:tc>
        <w:tc>
          <w:tcPr>
            <w:tcW w:w="4961" w:type="dxa"/>
          </w:tcPr>
          <w:p w14:paraId="10C94AED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Naknade troškova zaposlenima</w:t>
            </w:r>
          </w:p>
        </w:tc>
        <w:tc>
          <w:tcPr>
            <w:tcW w:w="2268" w:type="dxa"/>
          </w:tcPr>
          <w:p w14:paraId="154C248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127.782,20</w:t>
            </w:r>
          </w:p>
        </w:tc>
        <w:tc>
          <w:tcPr>
            <w:tcW w:w="1985" w:type="dxa"/>
          </w:tcPr>
          <w:p w14:paraId="25219B32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169.300,00</w:t>
            </w:r>
          </w:p>
        </w:tc>
        <w:tc>
          <w:tcPr>
            <w:tcW w:w="2098" w:type="dxa"/>
          </w:tcPr>
          <w:p w14:paraId="154B8C5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156.755,77</w:t>
            </w:r>
          </w:p>
        </w:tc>
        <w:tc>
          <w:tcPr>
            <w:tcW w:w="1176" w:type="dxa"/>
          </w:tcPr>
          <w:p w14:paraId="0E53511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122,67%</w:t>
            </w:r>
          </w:p>
        </w:tc>
        <w:tc>
          <w:tcPr>
            <w:tcW w:w="1062" w:type="dxa"/>
          </w:tcPr>
          <w:p w14:paraId="2D5A289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92,59%</w:t>
            </w:r>
          </w:p>
        </w:tc>
      </w:tr>
      <w:tr w:rsidR="000044CA" w:rsidRPr="000044CA" w14:paraId="520A8492" w14:textId="77777777" w:rsidTr="0066098C">
        <w:tc>
          <w:tcPr>
            <w:tcW w:w="1360" w:type="dxa"/>
          </w:tcPr>
          <w:p w14:paraId="343D8E27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3211</w:t>
            </w:r>
          </w:p>
        </w:tc>
        <w:tc>
          <w:tcPr>
            <w:tcW w:w="4961" w:type="dxa"/>
          </w:tcPr>
          <w:p w14:paraId="38834250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Službena putovanja</w:t>
            </w:r>
          </w:p>
        </w:tc>
        <w:tc>
          <w:tcPr>
            <w:tcW w:w="2268" w:type="dxa"/>
          </w:tcPr>
          <w:p w14:paraId="1E93D03B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905,70</w:t>
            </w:r>
          </w:p>
        </w:tc>
        <w:tc>
          <w:tcPr>
            <w:tcW w:w="1985" w:type="dxa"/>
          </w:tcPr>
          <w:p w14:paraId="27A820C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5.394,85</w:t>
            </w:r>
          </w:p>
        </w:tc>
        <w:tc>
          <w:tcPr>
            <w:tcW w:w="2098" w:type="dxa"/>
          </w:tcPr>
          <w:p w14:paraId="77FD643A" w14:textId="40C48FA5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EFAF649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CC73A0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253173A2" w14:textId="77777777" w:rsidTr="0066098C">
        <w:tc>
          <w:tcPr>
            <w:tcW w:w="1360" w:type="dxa"/>
          </w:tcPr>
          <w:p w14:paraId="788CC74D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3212</w:t>
            </w:r>
          </w:p>
        </w:tc>
        <w:tc>
          <w:tcPr>
            <w:tcW w:w="4961" w:type="dxa"/>
          </w:tcPr>
          <w:p w14:paraId="4BC6D540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268" w:type="dxa"/>
          </w:tcPr>
          <w:p w14:paraId="25EFD0E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66.956,00</w:t>
            </w:r>
          </w:p>
        </w:tc>
        <w:tc>
          <w:tcPr>
            <w:tcW w:w="1985" w:type="dxa"/>
          </w:tcPr>
          <w:p w14:paraId="7C2D9018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90.687,92</w:t>
            </w:r>
          </w:p>
        </w:tc>
        <w:tc>
          <w:tcPr>
            <w:tcW w:w="2098" w:type="dxa"/>
          </w:tcPr>
          <w:p w14:paraId="7AFDDDAE" w14:textId="4FC7759F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82E4AE0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2FB7E8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04A0416E" w14:textId="77777777" w:rsidTr="0066098C">
        <w:tc>
          <w:tcPr>
            <w:tcW w:w="1360" w:type="dxa"/>
          </w:tcPr>
          <w:p w14:paraId="752DD3FB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3213</w:t>
            </w:r>
          </w:p>
        </w:tc>
        <w:tc>
          <w:tcPr>
            <w:tcW w:w="4961" w:type="dxa"/>
          </w:tcPr>
          <w:p w14:paraId="7A2A44FB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Stručno usavršavanje zaposlenika</w:t>
            </w:r>
          </w:p>
        </w:tc>
        <w:tc>
          <w:tcPr>
            <w:tcW w:w="2268" w:type="dxa"/>
          </w:tcPr>
          <w:p w14:paraId="42A55AAD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55.050,00</w:t>
            </w:r>
          </w:p>
        </w:tc>
        <w:tc>
          <w:tcPr>
            <w:tcW w:w="1985" w:type="dxa"/>
          </w:tcPr>
          <w:p w14:paraId="5C9484A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51.995,00</w:t>
            </w:r>
          </w:p>
        </w:tc>
        <w:tc>
          <w:tcPr>
            <w:tcW w:w="2098" w:type="dxa"/>
          </w:tcPr>
          <w:p w14:paraId="48B2B4EB" w14:textId="31F835F2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AD36D92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C1F377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5291402C" w14:textId="77777777" w:rsidTr="0066098C">
        <w:tc>
          <w:tcPr>
            <w:tcW w:w="1360" w:type="dxa"/>
          </w:tcPr>
          <w:p w14:paraId="12FAC10D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3214</w:t>
            </w:r>
          </w:p>
        </w:tc>
        <w:tc>
          <w:tcPr>
            <w:tcW w:w="4961" w:type="dxa"/>
          </w:tcPr>
          <w:p w14:paraId="38CCCA05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Ostale naknade troškova zaposlenima</w:t>
            </w:r>
          </w:p>
        </w:tc>
        <w:tc>
          <w:tcPr>
            <w:tcW w:w="2268" w:type="dxa"/>
          </w:tcPr>
          <w:p w14:paraId="236EE16F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4.870,50</w:t>
            </w:r>
          </w:p>
        </w:tc>
        <w:tc>
          <w:tcPr>
            <w:tcW w:w="1985" w:type="dxa"/>
          </w:tcPr>
          <w:p w14:paraId="6FCB1AF7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8.678,00</w:t>
            </w:r>
          </w:p>
        </w:tc>
        <w:tc>
          <w:tcPr>
            <w:tcW w:w="2098" w:type="dxa"/>
          </w:tcPr>
          <w:p w14:paraId="5DD6660C" w14:textId="1A3A4EF2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515BEFE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E4CC79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0CC38D97" w14:textId="77777777" w:rsidTr="0066098C">
        <w:tc>
          <w:tcPr>
            <w:tcW w:w="1360" w:type="dxa"/>
          </w:tcPr>
          <w:p w14:paraId="2957B5CC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322</w:t>
            </w:r>
          </w:p>
        </w:tc>
        <w:tc>
          <w:tcPr>
            <w:tcW w:w="4961" w:type="dxa"/>
          </w:tcPr>
          <w:p w14:paraId="24E61679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Rashodi za materijal i energiju</w:t>
            </w:r>
          </w:p>
        </w:tc>
        <w:tc>
          <w:tcPr>
            <w:tcW w:w="2268" w:type="dxa"/>
          </w:tcPr>
          <w:p w14:paraId="29F8DEC0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274.914,45</w:t>
            </w:r>
          </w:p>
        </w:tc>
        <w:tc>
          <w:tcPr>
            <w:tcW w:w="1985" w:type="dxa"/>
          </w:tcPr>
          <w:p w14:paraId="4B862778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516.100,00</w:t>
            </w:r>
          </w:p>
        </w:tc>
        <w:tc>
          <w:tcPr>
            <w:tcW w:w="2098" w:type="dxa"/>
          </w:tcPr>
          <w:p w14:paraId="74A4F783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409.401,04</w:t>
            </w:r>
          </w:p>
        </w:tc>
        <w:tc>
          <w:tcPr>
            <w:tcW w:w="1176" w:type="dxa"/>
          </w:tcPr>
          <w:p w14:paraId="77B86362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148,92%</w:t>
            </w:r>
          </w:p>
        </w:tc>
        <w:tc>
          <w:tcPr>
            <w:tcW w:w="1062" w:type="dxa"/>
          </w:tcPr>
          <w:p w14:paraId="77C99E1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79,33%</w:t>
            </w:r>
          </w:p>
        </w:tc>
      </w:tr>
      <w:tr w:rsidR="000044CA" w:rsidRPr="000044CA" w14:paraId="2DCD02D6" w14:textId="77777777" w:rsidTr="0066098C">
        <w:tc>
          <w:tcPr>
            <w:tcW w:w="1360" w:type="dxa"/>
          </w:tcPr>
          <w:p w14:paraId="451B7F3F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3221</w:t>
            </w:r>
          </w:p>
        </w:tc>
        <w:tc>
          <w:tcPr>
            <w:tcW w:w="4961" w:type="dxa"/>
          </w:tcPr>
          <w:p w14:paraId="4AED5FDD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268" w:type="dxa"/>
          </w:tcPr>
          <w:p w14:paraId="0F83822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63.934,41</w:t>
            </w:r>
          </w:p>
        </w:tc>
        <w:tc>
          <w:tcPr>
            <w:tcW w:w="1985" w:type="dxa"/>
          </w:tcPr>
          <w:p w14:paraId="4325802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58.815,24</w:t>
            </w:r>
          </w:p>
        </w:tc>
        <w:tc>
          <w:tcPr>
            <w:tcW w:w="2098" w:type="dxa"/>
          </w:tcPr>
          <w:p w14:paraId="10B1BAB9" w14:textId="69C1BB03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D55164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444C883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15F739EC" w14:textId="77777777" w:rsidTr="0066098C">
        <w:tc>
          <w:tcPr>
            <w:tcW w:w="1360" w:type="dxa"/>
          </w:tcPr>
          <w:p w14:paraId="2CF29CE4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3222</w:t>
            </w:r>
          </w:p>
        </w:tc>
        <w:tc>
          <w:tcPr>
            <w:tcW w:w="4961" w:type="dxa"/>
          </w:tcPr>
          <w:p w14:paraId="7279A5CD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Materijal i sirovine</w:t>
            </w:r>
          </w:p>
        </w:tc>
        <w:tc>
          <w:tcPr>
            <w:tcW w:w="2268" w:type="dxa"/>
          </w:tcPr>
          <w:p w14:paraId="3FDA948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33.848,75</w:t>
            </w:r>
          </w:p>
        </w:tc>
        <w:tc>
          <w:tcPr>
            <w:tcW w:w="1985" w:type="dxa"/>
          </w:tcPr>
          <w:p w14:paraId="3F81881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1.500,00</w:t>
            </w:r>
          </w:p>
        </w:tc>
        <w:tc>
          <w:tcPr>
            <w:tcW w:w="2098" w:type="dxa"/>
          </w:tcPr>
          <w:p w14:paraId="674DB968" w14:textId="48305F99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BCEC4B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65C821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6F34DBE1" w14:textId="77777777" w:rsidTr="0066098C">
        <w:tc>
          <w:tcPr>
            <w:tcW w:w="1360" w:type="dxa"/>
          </w:tcPr>
          <w:p w14:paraId="4875C17D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3223</w:t>
            </w:r>
          </w:p>
        </w:tc>
        <w:tc>
          <w:tcPr>
            <w:tcW w:w="4961" w:type="dxa"/>
          </w:tcPr>
          <w:p w14:paraId="688CBF6F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Energija</w:t>
            </w:r>
          </w:p>
        </w:tc>
        <w:tc>
          <w:tcPr>
            <w:tcW w:w="2268" w:type="dxa"/>
          </w:tcPr>
          <w:p w14:paraId="7A98FC28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144.822,17</w:t>
            </w:r>
          </w:p>
        </w:tc>
        <w:tc>
          <w:tcPr>
            <w:tcW w:w="1985" w:type="dxa"/>
          </w:tcPr>
          <w:p w14:paraId="5A0E8DE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155.825,99</w:t>
            </w:r>
          </w:p>
        </w:tc>
        <w:tc>
          <w:tcPr>
            <w:tcW w:w="2098" w:type="dxa"/>
          </w:tcPr>
          <w:p w14:paraId="7B65DA9C" w14:textId="02D03B71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D8085C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69863AF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79116111" w14:textId="77777777" w:rsidTr="0066098C">
        <w:tc>
          <w:tcPr>
            <w:tcW w:w="1360" w:type="dxa"/>
          </w:tcPr>
          <w:p w14:paraId="59E4467D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3224</w:t>
            </w:r>
          </w:p>
        </w:tc>
        <w:tc>
          <w:tcPr>
            <w:tcW w:w="4961" w:type="dxa"/>
          </w:tcPr>
          <w:p w14:paraId="25711E13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268" w:type="dxa"/>
          </w:tcPr>
          <w:p w14:paraId="7F9B919F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17.476,12</w:t>
            </w:r>
          </w:p>
        </w:tc>
        <w:tc>
          <w:tcPr>
            <w:tcW w:w="1985" w:type="dxa"/>
          </w:tcPr>
          <w:p w14:paraId="0E2E6EF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9.187,68</w:t>
            </w:r>
          </w:p>
        </w:tc>
        <w:tc>
          <w:tcPr>
            <w:tcW w:w="2098" w:type="dxa"/>
          </w:tcPr>
          <w:p w14:paraId="26647484" w14:textId="0984FCC6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6D6C3E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826F1A7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579CFF7B" w14:textId="77777777" w:rsidTr="0066098C">
        <w:tc>
          <w:tcPr>
            <w:tcW w:w="1360" w:type="dxa"/>
          </w:tcPr>
          <w:p w14:paraId="2AC5BB5E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3225</w:t>
            </w:r>
          </w:p>
        </w:tc>
        <w:tc>
          <w:tcPr>
            <w:tcW w:w="4961" w:type="dxa"/>
          </w:tcPr>
          <w:p w14:paraId="7EB1D817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Sitni inventar i auto gume</w:t>
            </w:r>
          </w:p>
        </w:tc>
        <w:tc>
          <w:tcPr>
            <w:tcW w:w="2268" w:type="dxa"/>
          </w:tcPr>
          <w:p w14:paraId="07BBED7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9.106,00</w:t>
            </w:r>
          </w:p>
        </w:tc>
        <w:tc>
          <w:tcPr>
            <w:tcW w:w="1985" w:type="dxa"/>
          </w:tcPr>
          <w:p w14:paraId="4F925CB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184.072,13</w:t>
            </w:r>
          </w:p>
        </w:tc>
        <w:tc>
          <w:tcPr>
            <w:tcW w:w="2098" w:type="dxa"/>
          </w:tcPr>
          <w:p w14:paraId="3CFC2BA1" w14:textId="4DE1FD8A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122941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697C63E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69DD1F00" w14:textId="77777777" w:rsidTr="0066098C">
        <w:tc>
          <w:tcPr>
            <w:tcW w:w="1360" w:type="dxa"/>
          </w:tcPr>
          <w:p w14:paraId="3D01EC0C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3227</w:t>
            </w:r>
          </w:p>
        </w:tc>
        <w:tc>
          <w:tcPr>
            <w:tcW w:w="4961" w:type="dxa"/>
          </w:tcPr>
          <w:p w14:paraId="0DC96473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Službena, radna, zaštitna odjeća i obuća</w:t>
            </w:r>
          </w:p>
        </w:tc>
        <w:tc>
          <w:tcPr>
            <w:tcW w:w="2268" w:type="dxa"/>
          </w:tcPr>
          <w:p w14:paraId="021F4C53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5.727,00</w:t>
            </w:r>
          </w:p>
        </w:tc>
        <w:tc>
          <w:tcPr>
            <w:tcW w:w="1985" w:type="dxa"/>
          </w:tcPr>
          <w:p w14:paraId="05BFB6A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098" w:type="dxa"/>
          </w:tcPr>
          <w:p w14:paraId="26CE64AF" w14:textId="71C87E26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6F9536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60145B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42278419" w14:textId="77777777" w:rsidTr="0066098C">
        <w:tc>
          <w:tcPr>
            <w:tcW w:w="1360" w:type="dxa"/>
          </w:tcPr>
          <w:p w14:paraId="62FB3DCE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323</w:t>
            </w:r>
          </w:p>
        </w:tc>
        <w:tc>
          <w:tcPr>
            <w:tcW w:w="4961" w:type="dxa"/>
          </w:tcPr>
          <w:p w14:paraId="5B7EFCDF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Rashodi za usluge</w:t>
            </w:r>
          </w:p>
        </w:tc>
        <w:tc>
          <w:tcPr>
            <w:tcW w:w="2268" w:type="dxa"/>
          </w:tcPr>
          <w:p w14:paraId="31B7EC93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664.187,88</w:t>
            </w:r>
          </w:p>
        </w:tc>
        <w:tc>
          <w:tcPr>
            <w:tcW w:w="1985" w:type="dxa"/>
          </w:tcPr>
          <w:p w14:paraId="77FB9D03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955.890,00</w:t>
            </w:r>
          </w:p>
        </w:tc>
        <w:tc>
          <w:tcPr>
            <w:tcW w:w="2098" w:type="dxa"/>
          </w:tcPr>
          <w:p w14:paraId="0AC3859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737.700,53</w:t>
            </w:r>
          </w:p>
        </w:tc>
        <w:tc>
          <w:tcPr>
            <w:tcW w:w="1176" w:type="dxa"/>
          </w:tcPr>
          <w:p w14:paraId="09E88AF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111,07%</w:t>
            </w:r>
          </w:p>
        </w:tc>
        <w:tc>
          <w:tcPr>
            <w:tcW w:w="1062" w:type="dxa"/>
          </w:tcPr>
          <w:p w14:paraId="3927AD13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77,17%</w:t>
            </w:r>
          </w:p>
        </w:tc>
      </w:tr>
      <w:tr w:rsidR="000044CA" w:rsidRPr="000044CA" w14:paraId="0F6F8489" w14:textId="77777777" w:rsidTr="0066098C">
        <w:tc>
          <w:tcPr>
            <w:tcW w:w="1360" w:type="dxa"/>
          </w:tcPr>
          <w:p w14:paraId="010396E4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3231</w:t>
            </w:r>
          </w:p>
        </w:tc>
        <w:tc>
          <w:tcPr>
            <w:tcW w:w="4961" w:type="dxa"/>
          </w:tcPr>
          <w:p w14:paraId="01C05A36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Usluge telefona, pošte i prijevoza</w:t>
            </w:r>
          </w:p>
        </w:tc>
        <w:tc>
          <w:tcPr>
            <w:tcW w:w="2268" w:type="dxa"/>
          </w:tcPr>
          <w:p w14:paraId="4B5171A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30.889,08</w:t>
            </w:r>
          </w:p>
        </w:tc>
        <w:tc>
          <w:tcPr>
            <w:tcW w:w="1985" w:type="dxa"/>
          </w:tcPr>
          <w:p w14:paraId="0E8112AE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31.752,98</w:t>
            </w:r>
          </w:p>
        </w:tc>
        <w:tc>
          <w:tcPr>
            <w:tcW w:w="2098" w:type="dxa"/>
          </w:tcPr>
          <w:p w14:paraId="08B658A2" w14:textId="228A3961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672F3E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303AF7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012B2250" w14:textId="77777777" w:rsidTr="0066098C">
        <w:tc>
          <w:tcPr>
            <w:tcW w:w="1360" w:type="dxa"/>
          </w:tcPr>
          <w:p w14:paraId="443C2B80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3232</w:t>
            </w:r>
          </w:p>
        </w:tc>
        <w:tc>
          <w:tcPr>
            <w:tcW w:w="4961" w:type="dxa"/>
          </w:tcPr>
          <w:p w14:paraId="535D9C06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268" w:type="dxa"/>
          </w:tcPr>
          <w:p w14:paraId="493779CE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115.493,07</w:t>
            </w:r>
          </w:p>
        </w:tc>
        <w:tc>
          <w:tcPr>
            <w:tcW w:w="1985" w:type="dxa"/>
          </w:tcPr>
          <w:p w14:paraId="7048B5B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184.069,17</w:t>
            </w:r>
          </w:p>
        </w:tc>
        <w:tc>
          <w:tcPr>
            <w:tcW w:w="2098" w:type="dxa"/>
          </w:tcPr>
          <w:p w14:paraId="306F29AF" w14:textId="2BC7F370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39EE51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1C72D8B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0A680552" w14:textId="77777777" w:rsidTr="0066098C">
        <w:tc>
          <w:tcPr>
            <w:tcW w:w="1360" w:type="dxa"/>
          </w:tcPr>
          <w:p w14:paraId="6ED0116E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3233</w:t>
            </w:r>
          </w:p>
        </w:tc>
        <w:tc>
          <w:tcPr>
            <w:tcW w:w="4961" w:type="dxa"/>
          </w:tcPr>
          <w:p w14:paraId="3F3995E9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Usluge promidžbe i informiranja</w:t>
            </w:r>
          </w:p>
        </w:tc>
        <w:tc>
          <w:tcPr>
            <w:tcW w:w="2268" w:type="dxa"/>
          </w:tcPr>
          <w:p w14:paraId="1F38CEB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51.933,51</w:t>
            </w:r>
          </w:p>
        </w:tc>
        <w:tc>
          <w:tcPr>
            <w:tcW w:w="1985" w:type="dxa"/>
          </w:tcPr>
          <w:p w14:paraId="615EBF08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45.317,08</w:t>
            </w:r>
          </w:p>
        </w:tc>
        <w:tc>
          <w:tcPr>
            <w:tcW w:w="2098" w:type="dxa"/>
          </w:tcPr>
          <w:p w14:paraId="0AD3887A" w14:textId="30D2E82E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027596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09CCCC2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286DBFA8" w14:textId="77777777" w:rsidTr="0066098C">
        <w:tc>
          <w:tcPr>
            <w:tcW w:w="1360" w:type="dxa"/>
          </w:tcPr>
          <w:p w14:paraId="53A0E245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3234</w:t>
            </w:r>
          </w:p>
        </w:tc>
        <w:tc>
          <w:tcPr>
            <w:tcW w:w="4961" w:type="dxa"/>
          </w:tcPr>
          <w:p w14:paraId="5E1555D8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Komunalne usluge</w:t>
            </w:r>
          </w:p>
        </w:tc>
        <w:tc>
          <w:tcPr>
            <w:tcW w:w="2268" w:type="dxa"/>
          </w:tcPr>
          <w:p w14:paraId="738B2512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239.642,06</w:t>
            </w:r>
          </w:p>
        </w:tc>
        <w:tc>
          <w:tcPr>
            <w:tcW w:w="1985" w:type="dxa"/>
          </w:tcPr>
          <w:p w14:paraId="3C1A091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278.233,90</w:t>
            </w:r>
          </w:p>
        </w:tc>
        <w:tc>
          <w:tcPr>
            <w:tcW w:w="2098" w:type="dxa"/>
          </w:tcPr>
          <w:p w14:paraId="4DDAAFCF" w14:textId="2621F40B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99781D9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45D4005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0848AB0E" w14:textId="77777777" w:rsidTr="0066098C">
        <w:tc>
          <w:tcPr>
            <w:tcW w:w="1360" w:type="dxa"/>
          </w:tcPr>
          <w:p w14:paraId="155E6095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3236</w:t>
            </w:r>
          </w:p>
        </w:tc>
        <w:tc>
          <w:tcPr>
            <w:tcW w:w="4961" w:type="dxa"/>
          </w:tcPr>
          <w:p w14:paraId="60ABF1B8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Zdravstvene i veterinarske usluge</w:t>
            </w:r>
          </w:p>
        </w:tc>
        <w:tc>
          <w:tcPr>
            <w:tcW w:w="2268" w:type="dxa"/>
          </w:tcPr>
          <w:p w14:paraId="3F65058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29.863,65</w:t>
            </w:r>
          </w:p>
        </w:tc>
        <w:tc>
          <w:tcPr>
            <w:tcW w:w="1985" w:type="dxa"/>
          </w:tcPr>
          <w:p w14:paraId="2191ABD1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31.751,84</w:t>
            </w:r>
          </w:p>
        </w:tc>
        <w:tc>
          <w:tcPr>
            <w:tcW w:w="2098" w:type="dxa"/>
          </w:tcPr>
          <w:p w14:paraId="6C792500" w14:textId="7F9C20D6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E8D540D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EDE7C06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390C3465" w14:textId="77777777" w:rsidTr="0066098C">
        <w:tc>
          <w:tcPr>
            <w:tcW w:w="1360" w:type="dxa"/>
          </w:tcPr>
          <w:p w14:paraId="66D6E664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3237</w:t>
            </w:r>
          </w:p>
        </w:tc>
        <w:tc>
          <w:tcPr>
            <w:tcW w:w="4961" w:type="dxa"/>
          </w:tcPr>
          <w:p w14:paraId="5D516DE8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Intelektualne i osobne usluge</w:t>
            </w:r>
          </w:p>
        </w:tc>
        <w:tc>
          <w:tcPr>
            <w:tcW w:w="2268" w:type="dxa"/>
          </w:tcPr>
          <w:p w14:paraId="17F2467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116.489,01</w:t>
            </w:r>
          </w:p>
        </w:tc>
        <w:tc>
          <w:tcPr>
            <w:tcW w:w="1985" w:type="dxa"/>
          </w:tcPr>
          <w:p w14:paraId="4486B76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117.084,20</w:t>
            </w:r>
          </w:p>
        </w:tc>
        <w:tc>
          <w:tcPr>
            <w:tcW w:w="2098" w:type="dxa"/>
          </w:tcPr>
          <w:p w14:paraId="7F3782CC" w14:textId="23A49F9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FA1C0C7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B6D3EB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6968492D" w14:textId="77777777" w:rsidTr="0066098C">
        <w:tc>
          <w:tcPr>
            <w:tcW w:w="1360" w:type="dxa"/>
          </w:tcPr>
          <w:p w14:paraId="2442E3D4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3238</w:t>
            </w:r>
          </w:p>
        </w:tc>
        <w:tc>
          <w:tcPr>
            <w:tcW w:w="4961" w:type="dxa"/>
          </w:tcPr>
          <w:p w14:paraId="352B0D64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Računalne usluge</w:t>
            </w:r>
          </w:p>
        </w:tc>
        <w:tc>
          <w:tcPr>
            <w:tcW w:w="2268" w:type="dxa"/>
          </w:tcPr>
          <w:p w14:paraId="4FAD72D8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32.653,75</w:t>
            </w:r>
          </w:p>
        </w:tc>
        <w:tc>
          <w:tcPr>
            <w:tcW w:w="1985" w:type="dxa"/>
          </w:tcPr>
          <w:p w14:paraId="4C1BA72D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36.443,00</w:t>
            </w:r>
          </w:p>
        </w:tc>
        <w:tc>
          <w:tcPr>
            <w:tcW w:w="2098" w:type="dxa"/>
          </w:tcPr>
          <w:p w14:paraId="5BE959F7" w14:textId="7D8B226B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22D32C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B027C53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2277A9BD" w14:textId="77777777" w:rsidTr="0066098C">
        <w:tc>
          <w:tcPr>
            <w:tcW w:w="1360" w:type="dxa"/>
          </w:tcPr>
          <w:p w14:paraId="60CC390F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3239</w:t>
            </w:r>
          </w:p>
        </w:tc>
        <w:tc>
          <w:tcPr>
            <w:tcW w:w="4961" w:type="dxa"/>
          </w:tcPr>
          <w:p w14:paraId="15B5DC01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Ostale usluge</w:t>
            </w:r>
          </w:p>
        </w:tc>
        <w:tc>
          <w:tcPr>
            <w:tcW w:w="2268" w:type="dxa"/>
          </w:tcPr>
          <w:p w14:paraId="7CC5C6E2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47.223,75</w:t>
            </w:r>
          </w:p>
        </w:tc>
        <w:tc>
          <w:tcPr>
            <w:tcW w:w="1985" w:type="dxa"/>
          </w:tcPr>
          <w:p w14:paraId="4A6BD8F7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13.048,36</w:t>
            </w:r>
          </w:p>
        </w:tc>
        <w:tc>
          <w:tcPr>
            <w:tcW w:w="2098" w:type="dxa"/>
          </w:tcPr>
          <w:p w14:paraId="266F6827" w14:textId="5DB45669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AFB73A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B901B64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44CA" w:rsidRPr="000044CA" w14:paraId="7DBBAE22" w14:textId="77777777" w:rsidTr="0066098C">
        <w:tc>
          <w:tcPr>
            <w:tcW w:w="1360" w:type="dxa"/>
          </w:tcPr>
          <w:p w14:paraId="63B78C67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329</w:t>
            </w:r>
          </w:p>
        </w:tc>
        <w:tc>
          <w:tcPr>
            <w:tcW w:w="4961" w:type="dxa"/>
          </w:tcPr>
          <w:p w14:paraId="139235F8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Ostali nespomenuti rashodi poslovanja</w:t>
            </w:r>
          </w:p>
        </w:tc>
        <w:tc>
          <w:tcPr>
            <w:tcW w:w="2268" w:type="dxa"/>
          </w:tcPr>
          <w:p w14:paraId="6B2D29CE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262.353,48</w:t>
            </w:r>
          </w:p>
        </w:tc>
        <w:tc>
          <w:tcPr>
            <w:tcW w:w="1985" w:type="dxa"/>
          </w:tcPr>
          <w:p w14:paraId="3EA9C550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480.940,00</w:t>
            </w:r>
          </w:p>
        </w:tc>
        <w:tc>
          <w:tcPr>
            <w:tcW w:w="2098" w:type="dxa"/>
          </w:tcPr>
          <w:p w14:paraId="1203631C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406.173,53</w:t>
            </w:r>
          </w:p>
        </w:tc>
        <w:tc>
          <w:tcPr>
            <w:tcW w:w="1176" w:type="dxa"/>
          </w:tcPr>
          <w:p w14:paraId="26FDE2DE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154,82%</w:t>
            </w:r>
          </w:p>
        </w:tc>
        <w:tc>
          <w:tcPr>
            <w:tcW w:w="1062" w:type="dxa"/>
          </w:tcPr>
          <w:p w14:paraId="74F5333D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84,45%</w:t>
            </w:r>
          </w:p>
        </w:tc>
      </w:tr>
      <w:tr w:rsidR="000044CA" w:rsidRPr="000044CA" w14:paraId="2211B2AF" w14:textId="77777777" w:rsidTr="0066098C">
        <w:tc>
          <w:tcPr>
            <w:tcW w:w="1360" w:type="dxa"/>
          </w:tcPr>
          <w:p w14:paraId="24143BAD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3291</w:t>
            </w:r>
          </w:p>
        </w:tc>
        <w:tc>
          <w:tcPr>
            <w:tcW w:w="4961" w:type="dxa"/>
          </w:tcPr>
          <w:p w14:paraId="37420FEC" w14:textId="0C63285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 xml:space="preserve">Naknade za rad predstavničkih i izvršnih tijela, </w:t>
            </w:r>
            <w:proofErr w:type="spellStart"/>
            <w:r w:rsidRPr="004E42D2">
              <w:rPr>
                <w:rFonts w:ascii="Tahoma" w:hAnsi="Tahoma" w:cs="Tahoma"/>
                <w:sz w:val="18"/>
                <w:szCs w:val="18"/>
              </w:rPr>
              <w:t>pov</w:t>
            </w:r>
            <w:proofErr w:type="spellEnd"/>
            <w:r w:rsidRPr="004E42D2">
              <w:rPr>
                <w:rFonts w:ascii="Tahoma" w:hAnsi="Tahoma" w:cs="Tahoma"/>
                <w:sz w:val="18"/>
                <w:szCs w:val="18"/>
              </w:rPr>
              <w:t>. i slično</w:t>
            </w:r>
          </w:p>
        </w:tc>
        <w:tc>
          <w:tcPr>
            <w:tcW w:w="2268" w:type="dxa"/>
          </w:tcPr>
          <w:p w14:paraId="7C69B3C9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176.342,88</w:t>
            </w:r>
          </w:p>
        </w:tc>
        <w:tc>
          <w:tcPr>
            <w:tcW w:w="1985" w:type="dxa"/>
          </w:tcPr>
          <w:p w14:paraId="7E232B2A" w14:textId="77777777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E42D2">
              <w:rPr>
                <w:rFonts w:ascii="Tahoma" w:hAnsi="Tahoma" w:cs="Tahoma"/>
                <w:sz w:val="18"/>
                <w:szCs w:val="18"/>
              </w:rPr>
              <w:t>271.279,99</w:t>
            </w:r>
          </w:p>
        </w:tc>
        <w:tc>
          <w:tcPr>
            <w:tcW w:w="2098" w:type="dxa"/>
          </w:tcPr>
          <w:p w14:paraId="263BE1EC" w14:textId="6A63D794" w:rsidR="0066098C" w:rsidRPr="004E42D2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256D15B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7AA79DC" w14:textId="77777777" w:rsidR="0066098C" w:rsidRPr="004E42D2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098C" w:rsidRPr="002B5BDD" w14:paraId="06B688CB" w14:textId="77777777" w:rsidTr="0066098C">
        <w:tc>
          <w:tcPr>
            <w:tcW w:w="1360" w:type="dxa"/>
          </w:tcPr>
          <w:p w14:paraId="69D914FB" w14:textId="52848B5F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Račun/ Pozicija</w:t>
            </w:r>
          </w:p>
        </w:tc>
        <w:tc>
          <w:tcPr>
            <w:tcW w:w="4961" w:type="dxa"/>
          </w:tcPr>
          <w:p w14:paraId="4806C909" w14:textId="41E39653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268" w:type="dxa"/>
          </w:tcPr>
          <w:p w14:paraId="475B2EAB" w14:textId="530ACDAF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Izvršenje 2020. godine</w:t>
            </w:r>
          </w:p>
        </w:tc>
        <w:tc>
          <w:tcPr>
            <w:tcW w:w="1985" w:type="dxa"/>
          </w:tcPr>
          <w:p w14:paraId="101A2C24" w14:textId="6081A31D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Plan 2021.godine</w:t>
            </w:r>
          </w:p>
        </w:tc>
        <w:tc>
          <w:tcPr>
            <w:tcW w:w="2098" w:type="dxa"/>
          </w:tcPr>
          <w:p w14:paraId="571C28A2" w14:textId="685B88FE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Izvršenje 2021. godine</w:t>
            </w:r>
          </w:p>
        </w:tc>
        <w:tc>
          <w:tcPr>
            <w:tcW w:w="1176" w:type="dxa"/>
          </w:tcPr>
          <w:p w14:paraId="6E4FBA99" w14:textId="1AA362F9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62" w:type="dxa"/>
          </w:tcPr>
          <w:p w14:paraId="03B66111" w14:textId="0918B71D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66098C" w:rsidRPr="002B5BDD" w14:paraId="301F60C9" w14:textId="77777777" w:rsidTr="0066098C">
        <w:tc>
          <w:tcPr>
            <w:tcW w:w="1360" w:type="dxa"/>
          </w:tcPr>
          <w:p w14:paraId="421E6BBF" w14:textId="3158A66D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24186544" w14:textId="30F566E2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56F1A43D" w14:textId="5178CA49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F369D64" w14:textId="21F538B9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8" w:type="dxa"/>
          </w:tcPr>
          <w:p w14:paraId="3D40C804" w14:textId="578DE1C1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6" w:type="dxa"/>
          </w:tcPr>
          <w:p w14:paraId="79460E40" w14:textId="791A8D11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0F9DB46D" w14:textId="0AA2AADB" w:rsidR="0066098C" w:rsidRPr="0066098C" w:rsidRDefault="0066098C" w:rsidP="0066098C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6098C" w:rsidRPr="002B5BDD" w14:paraId="1077BB3F" w14:textId="77777777" w:rsidTr="0066098C">
        <w:tc>
          <w:tcPr>
            <w:tcW w:w="1360" w:type="dxa"/>
          </w:tcPr>
          <w:p w14:paraId="1C009B2C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4961" w:type="dxa"/>
          </w:tcPr>
          <w:p w14:paraId="5E4DB848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268" w:type="dxa"/>
          </w:tcPr>
          <w:p w14:paraId="66A37F1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3.041,22</w:t>
            </w:r>
          </w:p>
        </w:tc>
        <w:tc>
          <w:tcPr>
            <w:tcW w:w="1985" w:type="dxa"/>
          </w:tcPr>
          <w:p w14:paraId="294E920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8" w:type="dxa"/>
          </w:tcPr>
          <w:p w14:paraId="4644209B" w14:textId="68B5D9A2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EA3B7E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9D2A10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3A5FA2BB" w14:textId="77777777" w:rsidTr="0066098C">
        <w:tc>
          <w:tcPr>
            <w:tcW w:w="1360" w:type="dxa"/>
          </w:tcPr>
          <w:p w14:paraId="5C571A7B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4961" w:type="dxa"/>
          </w:tcPr>
          <w:p w14:paraId="149FBC2D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268" w:type="dxa"/>
          </w:tcPr>
          <w:p w14:paraId="4F02B58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24.879,46</w:t>
            </w:r>
          </w:p>
        </w:tc>
        <w:tc>
          <w:tcPr>
            <w:tcW w:w="1985" w:type="dxa"/>
          </w:tcPr>
          <w:p w14:paraId="35FA07A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47.629,69</w:t>
            </w:r>
          </w:p>
        </w:tc>
        <w:tc>
          <w:tcPr>
            <w:tcW w:w="2098" w:type="dxa"/>
          </w:tcPr>
          <w:p w14:paraId="540574AD" w14:textId="236AFA7D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05A0236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813CB00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7BA70F4E" w14:textId="77777777" w:rsidTr="0066098C">
        <w:tc>
          <w:tcPr>
            <w:tcW w:w="1360" w:type="dxa"/>
          </w:tcPr>
          <w:p w14:paraId="01F2B0B6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4961" w:type="dxa"/>
          </w:tcPr>
          <w:p w14:paraId="5671E240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268" w:type="dxa"/>
          </w:tcPr>
          <w:p w14:paraId="6A018A9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4.053,47</w:t>
            </w:r>
          </w:p>
        </w:tc>
        <w:tc>
          <w:tcPr>
            <w:tcW w:w="1985" w:type="dxa"/>
          </w:tcPr>
          <w:p w14:paraId="582DBAE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4.852,96</w:t>
            </w:r>
          </w:p>
        </w:tc>
        <w:tc>
          <w:tcPr>
            <w:tcW w:w="2098" w:type="dxa"/>
          </w:tcPr>
          <w:p w14:paraId="6D694FFE" w14:textId="5A1850B2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C2EB60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70B682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1B6D6FE3" w14:textId="77777777" w:rsidTr="0066098C">
        <w:tc>
          <w:tcPr>
            <w:tcW w:w="1360" w:type="dxa"/>
          </w:tcPr>
          <w:p w14:paraId="5303288F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4961" w:type="dxa"/>
          </w:tcPr>
          <w:p w14:paraId="3B37CE4A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268" w:type="dxa"/>
          </w:tcPr>
          <w:p w14:paraId="66F1CCA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54.036,45</w:t>
            </w:r>
          </w:p>
        </w:tc>
        <w:tc>
          <w:tcPr>
            <w:tcW w:w="1985" w:type="dxa"/>
          </w:tcPr>
          <w:p w14:paraId="65448EA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82.410,89</w:t>
            </w:r>
          </w:p>
        </w:tc>
        <w:tc>
          <w:tcPr>
            <w:tcW w:w="2098" w:type="dxa"/>
          </w:tcPr>
          <w:p w14:paraId="1221D67E" w14:textId="71DC9AD9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72E653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9EE70E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65CF816E" w14:textId="77777777" w:rsidTr="0066098C">
        <w:tc>
          <w:tcPr>
            <w:tcW w:w="1360" w:type="dxa"/>
          </w:tcPr>
          <w:p w14:paraId="506A0C83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61" w:type="dxa"/>
          </w:tcPr>
          <w:p w14:paraId="0F6EEE83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268" w:type="dxa"/>
          </w:tcPr>
          <w:p w14:paraId="2DC0C0C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31.953,39</w:t>
            </w:r>
          </w:p>
        </w:tc>
        <w:tc>
          <w:tcPr>
            <w:tcW w:w="1985" w:type="dxa"/>
          </w:tcPr>
          <w:p w14:paraId="56B14E90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30.850,00</w:t>
            </w:r>
          </w:p>
        </w:tc>
        <w:tc>
          <w:tcPr>
            <w:tcW w:w="2098" w:type="dxa"/>
          </w:tcPr>
          <w:p w14:paraId="6B1FDF3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37.700,07</w:t>
            </w:r>
          </w:p>
        </w:tc>
        <w:tc>
          <w:tcPr>
            <w:tcW w:w="1176" w:type="dxa"/>
          </w:tcPr>
          <w:p w14:paraId="40C28F2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117,98%</w:t>
            </w:r>
          </w:p>
        </w:tc>
        <w:tc>
          <w:tcPr>
            <w:tcW w:w="1062" w:type="dxa"/>
          </w:tcPr>
          <w:p w14:paraId="02FAAD1A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122,20%</w:t>
            </w:r>
          </w:p>
        </w:tc>
      </w:tr>
      <w:tr w:rsidR="0066098C" w:rsidRPr="002B5BDD" w14:paraId="79ACC969" w14:textId="77777777" w:rsidTr="0066098C">
        <w:tc>
          <w:tcPr>
            <w:tcW w:w="1360" w:type="dxa"/>
          </w:tcPr>
          <w:p w14:paraId="64A541A3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961" w:type="dxa"/>
          </w:tcPr>
          <w:p w14:paraId="32D3F18B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2268" w:type="dxa"/>
          </w:tcPr>
          <w:p w14:paraId="07E6277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31.953,39</w:t>
            </w:r>
          </w:p>
        </w:tc>
        <w:tc>
          <w:tcPr>
            <w:tcW w:w="1985" w:type="dxa"/>
          </w:tcPr>
          <w:p w14:paraId="23856630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30.850,00</w:t>
            </w:r>
          </w:p>
        </w:tc>
        <w:tc>
          <w:tcPr>
            <w:tcW w:w="2098" w:type="dxa"/>
          </w:tcPr>
          <w:p w14:paraId="4FAE045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37.700,07</w:t>
            </w:r>
          </w:p>
        </w:tc>
        <w:tc>
          <w:tcPr>
            <w:tcW w:w="1176" w:type="dxa"/>
          </w:tcPr>
          <w:p w14:paraId="61EA8E8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117,98%</w:t>
            </w:r>
          </w:p>
        </w:tc>
        <w:tc>
          <w:tcPr>
            <w:tcW w:w="1062" w:type="dxa"/>
          </w:tcPr>
          <w:p w14:paraId="7E6B691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122,20%</w:t>
            </w:r>
          </w:p>
        </w:tc>
      </w:tr>
      <w:tr w:rsidR="0066098C" w:rsidRPr="002B5BDD" w14:paraId="445FA014" w14:textId="77777777" w:rsidTr="0066098C">
        <w:tc>
          <w:tcPr>
            <w:tcW w:w="1360" w:type="dxa"/>
          </w:tcPr>
          <w:p w14:paraId="74B7CAC9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4961" w:type="dxa"/>
          </w:tcPr>
          <w:p w14:paraId="49EB74C9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2268" w:type="dxa"/>
          </w:tcPr>
          <w:p w14:paraId="68EC0EE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31.953,39</w:t>
            </w:r>
          </w:p>
        </w:tc>
        <w:tc>
          <w:tcPr>
            <w:tcW w:w="1985" w:type="dxa"/>
          </w:tcPr>
          <w:p w14:paraId="43054DA6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37.697,88</w:t>
            </w:r>
          </w:p>
        </w:tc>
        <w:tc>
          <w:tcPr>
            <w:tcW w:w="2098" w:type="dxa"/>
          </w:tcPr>
          <w:p w14:paraId="3D80B1F2" w14:textId="372D5D09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D376630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157E7A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6BB2C8DC" w14:textId="77777777" w:rsidTr="0066098C">
        <w:tc>
          <w:tcPr>
            <w:tcW w:w="1360" w:type="dxa"/>
          </w:tcPr>
          <w:p w14:paraId="238CFD01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4961" w:type="dxa"/>
          </w:tcPr>
          <w:p w14:paraId="72D2CBC1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2268" w:type="dxa"/>
          </w:tcPr>
          <w:p w14:paraId="1BDF946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6B4C7BB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2098" w:type="dxa"/>
          </w:tcPr>
          <w:p w14:paraId="703429C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C34680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187A43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017BA950" w14:textId="77777777" w:rsidTr="0066098C">
        <w:tc>
          <w:tcPr>
            <w:tcW w:w="1360" w:type="dxa"/>
          </w:tcPr>
          <w:p w14:paraId="44D090B0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61" w:type="dxa"/>
          </w:tcPr>
          <w:p w14:paraId="104B9804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2268" w:type="dxa"/>
          </w:tcPr>
          <w:p w14:paraId="3F13906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985" w:type="dxa"/>
          </w:tcPr>
          <w:p w14:paraId="6C973C5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2098" w:type="dxa"/>
          </w:tcPr>
          <w:p w14:paraId="00F2EB0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176" w:type="dxa"/>
          </w:tcPr>
          <w:p w14:paraId="022EB36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179,69%</w:t>
            </w:r>
          </w:p>
        </w:tc>
        <w:tc>
          <w:tcPr>
            <w:tcW w:w="1062" w:type="dxa"/>
          </w:tcPr>
          <w:p w14:paraId="54A60E3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26,42%</w:t>
            </w:r>
          </w:p>
        </w:tc>
      </w:tr>
      <w:tr w:rsidR="0066098C" w:rsidRPr="002B5BDD" w14:paraId="0CB44AF3" w14:textId="77777777" w:rsidTr="0066098C">
        <w:tc>
          <w:tcPr>
            <w:tcW w:w="1360" w:type="dxa"/>
          </w:tcPr>
          <w:p w14:paraId="001B00B6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961" w:type="dxa"/>
          </w:tcPr>
          <w:p w14:paraId="26F704C3" w14:textId="6D45A6EB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trgovačkim društvima, obrtnicima, malim i srednjim </w:t>
            </w:r>
            <w:r w:rsidR="0025632F" w:rsidRPr="0066098C">
              <w:rPr>
                <w:rFonts w:ascii="Tahoma" w:hAnsi="Tahoma" w:cs="Tahoma"/>
                <w:color w:val="000000"/>
                <w:sz w:val="18"/>
                <w:szCs w:val="18"/>
              </w:rPr>
              <w:t>poduzetnicima izvan javnog sektora</w:t>
            </w:r>
          </w:p>
        </w:tc>
        <w:tc>
          <w:tcPr>
            <w:tcW w:w="2268" w:type="dxa"/>
          </w:tcPr>
          <w:p w14:paraId="6D7E661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985" w:type="dxa"/>
          </w:tcPr>
          <w:p w14:paraId="252086F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2098" w:type="dxa"/>
          </w:tcPr>
          <w:p w14:paraId="6BE63AC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176" w:type="dxa"/>
          </w:tcPr>
          <w:p w14:paraId="7A6A7D1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179,69%</w:t>
            </w:r>
          </w:p>
        </w:tc>
        <w:tc>
          <w:tcPr>
            <w:tcW w:w="1062" w:type="dxa"/>
          </w:tcPr>
          <w:p w14:paraId="624F065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26,42%</w:t>
            </w:r>
          </w:p>
        </w:tc>
      </w:tr>
      <w:tr w:rsidR="0066098C" w:rsidRPr="002B5BDD" w14:paraId="1EC6BB2E" w14:textId="77777777" w:rsidTr="0066098C">
        <w:tc>
          <w:tcPr>
            <w:tcW w:w="1360" w:type="dxa"/>
          </w:tcPr>
          <w:p w14:paraId="7A0C3EA1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4961" w:type="dxa"/>
          </w:tcPr>
          <w:p w14:paraId="42CB923C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Subvencije poljoprivrednicima, obrtnicima, malim i srednjim poduzetnicima</w:t>
            </w:r>
          </w:p>
        </w:tc>
        <w:tc>
          <w:tcPr>
            <w:tcW w:w="2268" w:type="dxa"/>
          </w:tcPr>
          <w:p w14:paraId="16B5E96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985" w:type="dxa"/>
          </w:tcPr>
          <w:p w14:paraId="5BC8EE6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2098" w:type="dxa"/>
          </w:tcPr>
          <w:p w14:paraId="4670117C" w14:textId="6256F2D1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45B90D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7D1982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3C7A981D" w14:textId="77777777" w:rsidTr="0066098C">
        <w:tc>
          <w:tcPr>
            <w:tcW w:w="1360" w:type="dxa"/>
          </w:tcPr>
          <w:p w14:paraId="4907913A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61" w:type="dxa"/>
          </w:tcPr>
          <w:p w14:paraId="425B3CC8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2268" w:type="dxa"/>
          </w:tcPr>
          <w:p w14:paraId="41378EE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985" w:type="dxa"/>
          </w:tcPr>
          <w:p w14:paraId="0B725AB6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458.000,00</w:t>
            </w:r>
          </w:p>
        </w:tc>
        <w:tc>
          <w:tcPr>
            <w:tcW w:w="2098" w:type="dxa"/>
          </w:tcPr>
          <w:p w14:paraId="3D0EB85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176" w:type="dxa"/>
          </w:tcPr>
          <w:p w14:paraId="78C261E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120,75%</w:t>
            </w:r>
          </w:p>
        </w:tc>
        <w:tc>
          <w:tcPr>
            <w:tcW w:w="1062" w:type="dxa"/>
          </w:tcPr>
          <w:p w14:paraId="5432D0A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27,95%</w:t>
            </w:r>
          </w:p>
        </w:tc>
      </w:tr>
      <w:tr w:rsidR="0066098C" w:rsidRPr="002B5BDD" w14:paraId="21CBCE0E" w14:textId="77777777" w:rsidTr="0066098C">
        <w:tc>
          <w:tcPr>
            <w:tcW w:w="1360" w:type="dxa"/>
          </w:tcPr>
          <w:p w14:paraId="462A7264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961" w:type="dxa"/>
          </w:tcPr>
          <w:p w14:paraId="657348B5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268" w:type="dxa"/>
          </w:tcPr>
          <w:p w14:paraId="12B9348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985" w:type="dxa"/>
          </w:tcPr>
          <w:p w14:paraId="6621D52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458.000,00</w:t>
            </w:r>
          </w:p>
        </w:tc>
        <w:tc>
          <w:tcPr>
            <w:tcW w:w="2098" w:type="dxa"/>
          </w:tcPr>
          <w:p w14:paraId="3AFBCB8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176" w:type="dxa"/>
          </w:tcPr>
          <w:p w14:paraId="68BCE6D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120,75%</w:t>
            </w:r>
          </w:p>
        </w:tc>
        <w:tc>
          <w:tcPr>
            <w:tcW w:w="1062" w:type="dxa"/>
          </w:tcPr>
          <w:p w14:paraId="31F1BC26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27,95%</w:t>
            </w:r>
          </w:p>
        </w:tc>
      </w:tr>
      <w:tr w:rsidR="0066098C" w:rsidRPr="002B5BDD" w14:paraId="721AB512" w14:textId="77777777" w:rsidTr="0066098C">
        <w:tc>
          <w:tcPr>
            <w:tcW w:w="1360" w:type="dxa"/>
          </w:tcPr>
          <w:p w14:paraId="22ACB72B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4961" w:type="dxa"/>
          </w:tcPr>
          <w:p w14:paraId="56FBBC6B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268" w:type="dxa"/>
          </w:tcPr>
          <w:p w14:paraId="12783FD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985" w:type="dxa"/>
          </w:tcPr>
          <w:p w14:paraId="2A37102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2098" w:type="dxa"/>
          </w:tcPr>
          <w:p w14:paraId="1D7450BD" w14:textId="3CAE1FE1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24A139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EDE52C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1B2C262A" w14:textId="77777777" w:rsidTr="0066098C">
        <w:tc>
          <w:tcPr>
            <w:tcW w:w="1360" w:type="dxa"/>
          </w:tcPr>
          <w:p w14:paraId="05A15B65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4961" w:type="dxa"/>
          </w:tcPr>
          <w:p w14:paraId="1A3BDBE1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</w:p>
        </w:tc>
        <w:tc>
          <w:tcPr>
            <w:tcW w:w="2268" w:type="dxa"/>
          </w:tcPr>
          <w:p w14:paraId="056F045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F05F03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8" w:type="dxa"/>
          </w:tcPr>
          <w:p w14:paraId="71DC744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166620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FCC497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7B53DCD4" w14:textId="77777777" w:rsidTr="0066098C">
        <w:tc>
          <w:tcPr>
            <w:tcW w:w="1360" w:type="dxa"/>
          </w:tcPr>
          <w:p w14:paraId="07C0E65D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61" w:type="dxa"/>
          </w:tcPr>
          <w:p w14:paraId="0E522DBE" w14:textId="5FE785DC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</w:t>
            </w:r>
            <w:r w:rsidR="0025632F"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naknade</w:t>
            </w:r>
          </w:p>
        </w:tc>
        <w:tc>
          <w:tcPr>
            <w:tcW w:w="2268" w:type="dxa"/>
          </w:tcPr>
          <w:p w14:paraId="01B18F1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196.342,96</w:t>
            </w:r>
          </w:p>
        </w:tc>
        <w:tc>
          <w:tcPr>
            <w:tcW w:w="1985" w:type="dxa"/>
          </w:tcPr>
          <w:p w14:paraId="13CB409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246.000,00</w:t>
            </w:r>
          </w:p>
        </w:tc>
        <w:tc>
          <w:tcPr>
            <w:tcW w:w="2098" w:type="dxa"/>
          </w:tcPr>
          <w:p w14:paraId="777AD06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211.774,38</w:t>
            </w:r>
          </w:p>
        </w:tc>
        <w:tc>
          <w:tcPr>
            <w:tcW w:w="1176" w:type="dxa"/>
          </w:tcPr>
          <w:p w14:paraId="3D99080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107,86%</w:t>
            </w:r>
          </w:p>
        </w:tc>
        <w:tc>
          <w:tcPr>
            <w:tcW w:w="1062" w:type="dxa"/>
          </w:tcPr>
          <w:p w14:paraId="32D6F3C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86,09%</w:t>
            </w:r>
          </w:p>
        </w:tc>
      </w:tr>
      <w:tr w:rsidR="0066098C" w:rsidRPr="002B5BDD" w14:paraId="129B164D" w14:textId="77777777" w:rsidTr="0066098C">
        <w:tc>
          <w:tcPr>
            <w:tcW w:w="1360" w:type="dxa"/>
          </w:tcPr>
          <w:p w14:paraId="203791E6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961" w:type="dxa"/>
          </w:tcPr>
          <w:p w14:paraId="0EE4EA04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2268" w:type="dxa"/>
          </w:tcPr>
          <w:p w14:paraId="7EF25D8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196.342,96</w:t>
            </w:r>
          </w:p>
        </w:tc>
        <w:tc>
          <w:tcPr>
            <w:tcW w:w="1985" w:type="dxa"/>
          </w:tcPr>
          <w:p w14:paraId="32FB58EA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246.000,00</w:t>
            </w:r>
          </w:p>
        </w:tc>
        <w:tc>
          <w:tcPr>
            <w:tcW w:w="2098" w:type="dxa"/>
          </w:tcPr>
          <w:p w14:paraId="6F8EE47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211.774,38</w:t>
            </w:r>
          </w:p>
        </w:tc>
        <w:tc>
          <w:tcPr>
            <w:tcW w:w="1176" w:type="dxa"/>
          </w:tcPr>
          <w:p w14:paraId="57E0ADA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107,86%</w:t>
            </w:r>
          </w:p>
        </w:tc>
        <w:tc>
          <w:tcPr>
            <w:tcW w:w="1062" w:type="dxa"/>
          </w:tcPr>
          <w:p w14:paraId="6172F7D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86,09%</w:t>
            </w:r>
          </w:p>
        </w:tc>
      </w:tr>
      <w:tr w:rsidR="0066098C" w:rsidRPr="002B5BDD" w14:paraId="77B6A4B1" w14:textId="77777777" w:rsidTr="0066098C">
        <w:tc>
          <w:tcPr>
            <w:tcW w:w="1360" w:type="dxa"/>
          </w:tcPr>
          <w:p w14:paraId="62B352F9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4961" w:type="dxa"/>
          </w:tcPr>
          <w:p w14:paraId="148313D8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2268" w:type="dxa"/>
          </w:tcPr>
          <w:p w14:paraId="039D02D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173.467,58</w:t>
            </w:r>
          </w:p>
        </w:tc>
        <w:tc>
          <w:tcPr>
            <w:tcW w:w="1985" w:type="dxa"/>
          </w:tcPr>
          <w:p w14:paraId="39829C8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187.209,64</w:t>
            </w:r>
          </w:p>
        </w:tc>
        <w:tc>
          <w:tcPr>
            <w:tcW w:w="2098" w:type="dxa"/>
          </w:tcPr>
          <w:p w14:paraId="62BB4673" w14:textId="7F09E06A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58A831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DD3F6F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774B3BCC" w14:textId="77777777" w:rsidTr="0066098C">
        <w:tc>
          <w:tcPr>
            <w:tcW w:w="1360" w:type="dxa"/>
          </w:tcPr>
          <w:p w14:paraId="34D90C6B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4961" w:type="dxa"/>
          </w:tcPr>
          <w:p w14:paraId="05BE30ED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2268" w:type="dxa"/>
          </w:tcPr>
          <w:p w14:paraId="6C67B59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22.875,38</w:t>
            </w:r>
          </w:p>
        </w:tc>
        <w:tc>
          <w:tcPr>
            <w:tcW w:w="1985" w:type="dxa"/>
          </w:tcPr>
          <w:p w14:paraId="61AE0BE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24.564,74</w:t>
            </w:r>
          </w:p>
        </w:tc>
        <w:tc>
          <w:tcPr>
            <w:tcW w:w="2098" w:type="dxa"/>
          </w:tcPr>
          <w:p w14:paraId="6D0AFFEB" w14:textId="38F32F01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A08CF4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F03FE9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69D1BA5B" w14:textId="77777777" w:rsidTr="0066098C">
        <w:tc>
          <w:tcPr>
            <w:tcW w:w="1360" w:type="dxa"/>
          </w:tcPr>
          <w:p w14:paraId="1C4209DB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61" w:type="dxa"/>
          </w:tcPr>
          <w:p w14:paraId="2C80DD11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268" w:type="dxa"/>
          </w:tcPr>
          <w:p w14:paraId="66ADAC1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538.996,80</w:t>
            </w:r>
          </w:p>
        </w:tc>
        <w:tc>
          <w:tcPr>
            <w:tcW w:w="1985" w:type="dxa"/>
          </w:tcPr>
          <w:p w14:paraId="2FAFE32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419.400,00</w:t>
            </w:r>
          </w:p>
        </w:tc>
        <w:tc>
          <w:tcPr>
            <w:tcW w:w="2098" w:type="dxa"/>
          </w:tcPr>
          <w:p w14:paraId="09AAC94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314.014,34</w:t>
            </w:r>
          </w:p>
        </w:tc>
        <w:tc>
          <w:tcPr>
            <w:tcW w:w="1176" w:type="dxa"/>
          </w:tcPr>
          <w:p w14:paraId="77F88EC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58,26%</w:t>
            </w:r>
          </w:p>
        </w:tc>
        <w:tc>
          <w:tcPr>
            <w:tcW w:w="1062" w:type="dxa"/>
          </w:tcPr>
          <w:p w14:paraId="1589FD9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74,87%</w:t>
            </w:r>
          </w:p>
        </w:tc>
      </w:tr>
      <w:tr w:rsidR="0066098C" w:rsidRPr="002B5BDD" w14:paraId="223EF848" w14:textId="77777777" w:rsidTr="0066098C">
        <w:tc>
          <w:tcPr>
            <w:tcW w:w="1360" w:type="dxa"/>
          </w:tcPr>
          <w:p w14:paraId="2DE7199D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961" w:type="dxa"/>
          </w:tcPr>
          <w:p w14:paraId="15CE6CBC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268" w:type="dxa"/>
          </w:tcPr>
          <w:p w14:paraId="2B2E33D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538.996,80</w:t>
            </w:r>
          </w:p>
        </w:tc>
        <w:tc>
          <w:tcPr>
            <w:tcW w:w="1985" w:type="dxa"/>
          </w:tcPr>
          <w:p w14:paraId="2687031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413.400,00</w:t>
            </w:r>
          </w:p>
        </w:tc>
        <w:tc>
          <w:tcPr>
            <w:tcW w:w="2098" w:type="dxa"/>
          </w:tcPr>
          <w:p w14:paraId="248E503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308.014,34</w:t>
            </w:r>
          </w:p>
        </w:tc>
        <w:tc>
          <w:tcPr>
            <w:tcW w:w="1176" w:type="dxa"/>
          </w:tcPr>
          <w:p w14:paraId="02A9078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57,15%</w:t>
            </w:r>
          </w:p>
        </w:tc>
        <w:tc>
          <w:tcPr>
            <w:tcW w:w="1062" w:type="dxa"/>
          </w:tcPr>
          <w:p w14:paraId="2993B2C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74,51%</w:t>
            </w:r>
          </w:p>
        </w:tc>
      </w:tr>
      <w:tr w:rsidR="0066098C" w:rsidRPr="002B5BDD" w14:paraId="14D081B4" w14:textId="77777777" w:rsidTr="0066098C">
        <w:tc>
          <w:tcPr>
            <w:tcW w:w="1360" w:type="dxa"/>
          </w:tcPr>
          <w:p w14:paraId="64C7A72A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4961" w:type="dxa"/>
          </w:tcPr>
          <w:p w14:paraId="5A64DB43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268" w:type="dxa"/>
          </w:tcPr>
          <w:p w14:paraId="6A3C6D7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538.996,80</w:t>
            </w:r>
          </w:p>
        </w:tc>
        <w:tc>
          <w:tcPr>
            <w:tcW w:w="1985" w:type="dxa"/>
          </w:tcPr>
          <w:p w14:paraId="2B41073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308.014,34</w:t>
            </w:r>
          </w:p>
        </w:tc>
        <w:tc>
          <w:tcPr>
            <w:tcW w:w="2098" w:type="dxa"/>
          </w:tcPr>
          <w:p w14:paraId="78BE824C" w14:textId="645F13CD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F999C1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305E936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3B36E56D" w14:textId="77777777" w:rsidTr="0066098C">
        <w:tc>
          <w:tcPr>
            <w:tcW w:w="1360" w:type="dxa"/>
          </w:tcPr>
          <w:p w14:paraId="1E0C9C01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961" w:type="dxa"/>
          </w:tcPr>
          <w:p w14:paraId="64C99306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2268" w:type="dxa"/>
          </w:tcPr>
          <w:p w14:paraId="241A440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EB02A7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98" w:type="dxa"/>
          </w:tcPr>
          <w:p w14:paraId="6758F47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76" w:type="dxa"/>
          </w:tcPr>
          <w:p w14:paraId="5AA8252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62" w:type="dxa"/>
          </w:tcPr>
          <w:p w14:paraId="7FA6C09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3949055D" w14:textId="77777777" w:rsidTr="0066098C">
        <w:tc>
          <w:tcPr>
            <w:tcW w:w="1360" w:type="dxa"/>
          </w:tcPr>
          <w:p w14:paraId="440C6395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4961" w:type="dxa"/>
          </w:tcPr>
          <w:p w14:paraId="2A5534EE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Naknade šteta pravnim i fizičkim osobama</w:t>
            </w:r>
          </w:p>
        </w:tc>
        <w:tc>
          <w:tcPr>
            <w:tcW w:w="2268" w:type="dxa"/>
          </w:tcPr>
          <w:p w14:paraId="21DC543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C97C64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98" w:type="dxa"/>
          </w:tcPr>
          <w:p w14:paraId="059F6FA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08A76C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AFAF9A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54F7A64B" w14:textId="77777777" w:rsidTr="0066098C">
        <w:tc>
          <w:tcPr>
            <w:tcW w:w="1360" w:type="dxa"/>
          </w:tcPr>
          <w:p w14:paraId="415F9E85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</w:tcPr>
          <w:p w14:paraId="0C513713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268" w:type="dxa"/>
          </w:tcPr>
          <w:p w14:paraId="22BA96D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3.112.193,93</w:t>
            </w:r>
          </w:p>
        </w:tc>
        <w:tc>
          <w:tcPr>
            <w:tcW w:w="1985" w:type="dxa"/>
          </w:tcPr>
          <w:p w14:paraId="6B388B4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3.636.483,00</w:t>
            </w:r>
          </w:p>
        </w:tc>
        <w:tc>
          <w:tcPr>
            <w:tcW w:w="2098" w:type="dxa"/>
          </w:tcPr>
          <w:p w14:paraId="7343AA8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3.041.023,86</w:t>
            </w:r>
          </w:p>
        </w:tc>
        <w:tc>
          <w:tcPr>
            <w:tcW w:w="1176" w:type="dxa"/>
          </w:tcPr>
          <w:p w14:paraId="05F1325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97,71%</w:t>
            </w:r>
          </w:p>
        </w:tc>
        <w:tc>
          <w:tcPr>
            <w:tcW w:w="1062" w:type="dxa"/>
          </w:tcPr>
          <w:p w14:paraId="112509DA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83,63%</w:t>
            </w:r>
          </w:p>
        </w:tc>
      </w:tr>
      <w:tr w:rsidR="0066098C" w:rsidRPr="002B5BDD" w14:paraId="428EE9AC" w14:textId="77777777" w:rsidTr="0066098C">
        <w:tc>
          <w:tcPr>
            <w:tcW w:w="1360" w:type="dxa"/>
          </w:tcPr>
          <w:p w14:paraId="3BB36AA1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61" w:type="dxa"/>
          </w:tcPr>
          <w:p w14:paraId="6D0E8517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268" w:type="dxa"/>
          </w:tcPr>
          <w:p w14:paraId="6114C50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3.107.068,93</w:t>
            </w:r>
          </w:p>
        </w:tc>
        <w:tc>
          <w:tcPr>
            <w:tcW w:w="1985" w:type="dxa"/>
          </w:tcPr>
          <w:p w14:paraId="74D8941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3.400.383,00</w:t>
            </w:r>
          </w:p>
        </w:tc>
        <w:tc>
          <w:tcPr>
            <w:tcW w:w="2098" w:type="dxa"/>
          </w:tcPr>
          <w:p w14:paraId="33B6D0D6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2.873.352,61</w:t>
            </w:r>
          </w:p>
        </w:tc>
        <w:tc>
          <w:tcPr>
            <w:tcW w:w="1176" w:type="dxa"/>
          </w:tcPr>
          <w:p w14:paraId="0776737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92,48%</w:t>
            </w:r>
          </w:p>
        </w:tc>
        <w:tc>
          <w:tcPr>
            <w:tcW w:w="1062" w:type="dxa"/>
          </w:tcPr>
          <w:p w14:paraId="663962C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84,50%</w:t>
            </w:r>
          </w:p>
        </w:tc>
      </w:tr>
      <w:tr w:rsidR="0066098C" w:rsidRPr="002B5BDD" w14:paraId="05BF2032" w14:textId="77777777" w:rsidTr="0066098C">
        <w:tc>
          <w:tcPr>
            <w:tcW w:w="1360" w:type="dxa"/>
          </w:tcPr>
          <w:p w14:paraId="7FA7379C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961" w:type="dxa"/>
          </w:tcPr>
          <w:p w14:paraId="4D0D4A7E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268" w:type="dxa"/>
          </w:tcPr>
          <w:p w14:paraId="11EF902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2.467.538,28</w:t>
            </w:r>
          </w:p>
        </w:tc>
        <w:tc>
          <w:tcPr>
            <w:tcW w:w="1985" w:type="dxa"/>
          </w:tcPr>
          <w:p w14:paraId="2E78F8F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2.901.233,00</w:t>
            </w:r>
          </w:p>
        </w:tc>
        <w:tc>
          <w:tcPr>
            <w:tcW w:w="2098" w:type="dxa"/>
          </w:tcPr>
          <w:p w14:paraId="71F4C1D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2.567.267,61</w:t>
            </w:r>
          </w:p>
        </w:tc>
        <w:tc>
          <w:tcPr>
            <w:tcW w:w="1176" w:type="dxa"/>
          </w:tcPr>
          <w:p w14:paraId="55BC932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104,04%</w:t>
            </w:r>
          </w:p>
        </w:tc>
        <w:tc>
          <w:tcPr>
            <w:tcW w:w="1062" w:type="dxa"/>
          </w:tcPr>
          <w:p w14:paraId="3E66B87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88,49%</w:t>
            </w:r>
          </w:p>
        </w:tc>
      </w:tr>
      <w:tr w:rsidR="0066098C" w:rsidRPr="002B5BDD" w14:paraId="01A9197B" w14:textId="77777777" w:rsidTr="0066098C">
        <w:tc>
          <w:tcPr>
            <w:tcW w:w="1360" w:type="dxa"/>
          </w:tcPr>
          <w:p w14:paraId="1042E0C7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4961" w:type="dxa"/>
          </w:tcPr>
          <w:p w14:paraId="70B5F820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2268" w:type="dxa"/>
          </w:tcPr>
          <w:p w14:paraId="0FFCC88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1.157.829,90</w:t>
            </w:r>
          </w:p>
        </w:tc>
        <w:tc>
          <w:tcPr>
            <w:tcW w:w="1985" w:type="dxa"/>
          </w:tcPr>
          <w:p w14:paraId="6FA6BCD6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1.999.189,08</w:t>
            </w:r>
          </w:p>
        </w:tc>
        <w:tc>
          <w:tcPr>
            <w:tcW w:w="2098" w:type="dxa"/>
          </w:tcPr>
          <w:p w14:paraId="6AA741FE" w14:textId="2E87828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D9BAEFA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894706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6951D12A" w14:textId="77777777" w:rsidTr="0066098C">
        <w:tc>
          <w:tcPr>
            <w:tcW w:w="1360" w:type="dxa"/>
          </w:tcPr>
          <w:p w14:paraId="4F43330A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4961" w:type="dxa"/>
          </w:tcPr>
          <w:p w14:paraId="6009D8AE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2268" w:type="dxa"/>
          </w:tcPr>
          <w:p w14:paraId="74CA6C8A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630.145,58</w:t>
            </w:r>
          </w:p>
        </w:tc>
        <w:tc>
          <w:tcPr>
            <w:tcW w:w="1985" w:type="dxa"/>
          </w:tcPr>
          <w:p w14:paraId="14B2E87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454.732,65</w:t>
            </w:r>
          </w:p>
        </w:tc>
        <w:tc>
          <w:tcPr>
            <w:tcW w:w="2098" w:type="dxa"/>
          </w:tcPr>
          <w:p w14:paraId="2E8CDA4C" w14:textId="1FA753D4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C9F70D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BB9FDF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162EB105" w14:textId="77777777" w:rsidTr="0066098C">
        <w:tc>
          <w:tcPr>
            <w:tcW w:w="1360" w:type="dxa"/>
          </w:tcPr>
          <w:p w14:paraId="02D21493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4961" w:type="dxa"/>
          </w:tcPr>
          <w:p w14:paraId="506BF67C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268" w:type="dxa"/>
          </w:tcPr>
          <w:p w14:paraId="58DBDDE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679.562,80</w:t>
            </w:r>
          </w:p>
        </w:tc>
        <w:tc>
          <w:tcPr>
            <w:tcW w:w="1985" w:type="dxa"/>
          </w:tcPr>
          <w:p w14:paraId="05DC8BC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113.345,88</w:t>
            </w:r>
          </w:p>
        </w:tc>
        <w:tc>
          <w:tcPr>
            <w:tcW w:w="2098" w:type="dxa"/>
          </w:tcPr>
          <w:p w14:paraId="78EB5F94" w14:textId="7147BD3C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8BEAE7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639102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128B4E1B" w14:textId="77777777" w:rsidTr="0066098C">
        <w:tc>
          <w:tcPr>
            <w:tcW w:w="1360" w:type="dxa"/>
          </w:tcPr>
          <w:p w14:paraId="1849CD68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961" w:type="dxa"/>
          </w:tcPr>
          <w:p w14:paraId="6259D849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2268" w:type="dxa"/>
          </w:tcPr>
          <w:p w14:paraId="2BCB49A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589.305,65</w:t>
            </w:r>
          </w:p>
        </w:tc>
        <w:tc>
          <w:tcPr>
            <w:tcW w:w="1985" w:type="dxa"/>
          </w:tcPr>
          <w:p w14:paraId="30D4688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195.700,00</w:t>
            </w:r>
          </w:p>
        </w:tc>
        <w:tc>
          <w:tcPr>
            <w:tcW w:w="2098" w:type="dxa"/>
          </w:tcPr>
          <w:p w14:paraId="5FBBB280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13.035,00</w:t>
            </w:r>
          </w:p>
        </w:tc>
        <w:tc>
          <w:tcPr>
            <w:tcW w:w="1176" w:type="dxa"/>
          </w:tcPr>
          <w:p w14:paraId="3EBBCB1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2,21%</w:t>
            </w:r>
          </w:p>
        </w:tc>
        <w:tc>
          <w:tcPr>
            <w:tcW w:w="1062" w:type="dxa"/>
          </w:tcPr>
          <w:p w14:paraId="456A1A9A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6,66%</w:t>
            </w:r>
          </w:p>
        </w:tc>
      </w:tr>
      <w:tr w:rsidR="0025632F" w:rsidRPr="002B5BDD" w14:paraId="066E613D" w14:textId="77777777" w:rsidTr="0066098C">
        <w:tc>
          <w:tcPr>
            <w:tcW w:w="1360" w:type="dxa"/>
          </w:tcPr>
          <w:p w14:paraId="688FB475" w14:textId="321587C7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Račun/ Pozicija</w:t>
            </w:r>
          </w:p>
        </w:tc>
        <w:tc>
          <w:tcPr>
            <w:tcW w:w="4961" w:type="dxa"/>
          </w:tcPr>
          <w:p w14:paraId="6C0ADA32" w14:textId="7F06B27C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268" w:type="dxa"/>
          </w:tcPr>
          <w:p w14:paraId="7761AD5E" w14:textId="3EFA2D0B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Izvršenje 2020. godine</w:t>
            </w:r>
          </w:p>
        </w:tc>
        <w:tc>
          <w:tcPr>
            <w:tcW w:w="1985" w:type="dxa"/>
          </w:tcPr>
          <w:p w14:paraId="7944DD11" w14:textId="1E9ECB5A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Plan 2021.godine</w:t>
            </w:r>
          </w:p>
        </w:tc>
        <w:tc>
          <w:tcPr>
            <w:tcW w:w="2098" w:type="dxa"/>
          </w:tcPr>
          <w:p w14:paraId="61E1C0FF" w14:textId="4CEBF2B1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Izvršenje 2021. godine</w:t>
            </w:r>
          </w:p>
        </w:tc>
        <w:tc>
          <w:tcPr>
            <w:tcW w:w="1176" w:type="dxa"/>
          </w:tcPr>
          <w:p w14:paraId="2CB5DF2A" w14:textId="12CA5695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62" w:type="dxa"/>
          </w:tcPr>
          <w:p w14:paraId="583F10A5" w14:textId="77684347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25632F" w:rsidRPr="002B5BDD" w14:paraId="173F0E84" w14:textId="77777777" w:rsidTr="0066098C">
        <w:tc>
          <w:tcPr>
            <w:tcW w:w="1360" w:type="dxa"/>
          </w:tcPr>
          <w:p w14:paraId="49D9C014" w14:textId="75EA00FD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41AAA52B" w14:textId="2D34D00A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A8F3DA9" w14:textId="5E1DD949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743D4A78" w14:textId="3A25B490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8" w:type="dxa"/>
          </w:tcPr>
          <w:p w14:paraId="6E5EC1C5" w14:textId="538CD97E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6" w:type="dxa"/>
          </w:tcPr>
          <w:p w14:paraId="443C9D39" w14:textId="5D80A72A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64687AE2" w14:textId="2B99E1C8" w:rsidR="0025632F" w:rsidRPr="0066098C" w:rsidRDefault="0025632F" w:rsidP="0025632F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6098C" w:rsidRPr="002B5BDD" w14:paraId="3B4D9554" w14:textId="77777777" w:rsidTr="0066098C">
        <w:tc>
          <w:tcPr>
            <w:tcW w:w="1360" w:type="dxa"/>
          </w:tcPr>
          <w:p w14:paraId="05401237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4961" w:type="dxa"/>
          </w:tcPr>
          <w:p w14:paraId="0607887F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2268" w:type="dxa"/>
          </w:tcPr>
          <w:p w14:paraId="6A0C32A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184.154,15</w:t>
            </w:r>
          </w:p>
        </w:tc>
        <w:tc>
          <w:tcPr>
            <w:tcW w:w="1985" w:type="dxa"/>
          </w:tcPr>
          <w:p w14:paraId="7100D5B6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8" w:type="dxa"/>
          </w:tcPr>
          <w:p w14:paraId="4813902B" w14:textId="6833A31A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18E8E9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50065C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50D4FD45" w14:textId="77777777" w:rsidTr="0066098C">
        <w:tc>
          <w:tcPr>
            <w:tcW w:w="1360" w:type="dxa"/>
          </w:tcPr>
          <w:p w14:paraId="2A669208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4961" w:type="dxa"/>
          </w:tcPr>
          <w:p w14:paraId="3BFD0091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2268" w:type="dxa"/>
          </w:tcPr>
          <w:p w14:paraId="740B9556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111.525,00</w:t>
            </w:r>
          </w:p>
        </w:tc>
        <w:tc>
          <w:tcPr>
            <w:tcW w:w="1985" w:type="dxa"/>
          </w:tcPr>
          <w:p w14:paraId="7B6CFC3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8" w:type="dxa"/>
          </w:tcPr>
          <w:p w14:paraId="1F142964" w14:textId="20050379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384945A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03C354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036F7438" w14:textId="77777777" w:rsidTr="0066098C">
        <w:tc>
          <w:tcPr>
            <w:tcW w:w="1360" w:type="dxa"/>
          </w:tcPr>
          <w:p w14:paraId="1605327C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4961" w:type="dxa"/>
          </w:tcPr>
          <w:p w14:paraId="606E8088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</w:p>
        </w:tc>
        <w:tc>
          <w:tcPr>
            <w:tcW w:w="2268" w:type="dxa"/>
          </w:tcPr>
          <w:p w14:paraId="0A45D82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154.175,00</w:t>
            </w:r>
          </w:p>
        </w:tc>
        <w:tc>
          <w:tcPr>
            <w:tcW w:w="1985" w:type="dxa"/>
          </w:tcPr>
          <w:p w14:paraId="3482BFA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8" w:type="dxa"/>
          </w:tcPr>
          <w:p w14:paraId="16FEBE23" w14:textId="7B63096D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5D10A1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F7D428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57F7B267" w14:textId="77777777" w:rsidTr="0066098C">
        <w:tc>
          <w:tcPr>
            <w:tcW w:w="1360" w:type="dxa"/>
          </w:tcPr>
          <w:p w14:paraId="65CA3D04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4961" w:type="dxa"/>
          </w:tcPr>
          <w:p w14:paraId="1A93B6E5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268" w:type="dxa"/>
          </w:tcPr>
          <w:p w14:paraId="2FDC2D0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139.451,50</w:t>
            </w:r>
          </w:p>
        </w:tc>
        <w:tc>
          <w:tcPr>
            <w:tcW w:w="1985" w:type="dxa"/>
          </w:tcPr>
          <w:p w14:paraId="2CB779F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13.035,00</w:t>
            </w:r>
          </w:p>
        </w:tc>
        <w:tc>
          <w:tcPr>
            <w:tcW w:w="2098" w:type="dxa"/>
          </w:tcPr>
          <w:p w14:paraId="15CE190D" w14:textId="216D9DF3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EA3BCED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A93823A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79617AE5" w14:textId="77777777" w:rsidTr="0066098C">
        <w:tc>
          <w:tcPr>
            <w:tcW w:w="1360" w:type="dxa"/>
          </w:tcPr>
          <w:p w14:paraId="5483F042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4961" w:type="dxa"/>
          </w:tcPr>
          <w:p w14:paraId="64A501D2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2268" w:type="dxa"/>
          </w:tcPr>
          <w:p w14:paraId="2943BA1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264603C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2098" w:type="dxa"/>
          </w:tcPr>
          <w:p w14:paraId="670BCED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76" w:type="dxa"/>
          </w:tcPr>
          <w:p w14:paraId="4B0A2CD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62" w:type="dxa"/>
          </w:tcPr>
          <w:p w14:paraId="6067638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53379AC8" w14:textId="77777777" w:rsidTr="0066098C">
        <w:tc>
          <w:tcPr>
            <w:tcW w:w="1360" w:type="dxa"/>
          </w:tcPr>
          <w:p w14:paraId="2BB48905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4961" w:type="dxa"/>
          </w:tcPr>
          <w:p w14:paraId="47F958F6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268" w:type="dxa"/>
          </w:tcPr>
          <w:p w14:paraId="43D6AE8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DF2771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2098" w:type="dxa"/>
          </w:tcPr>
          <w:p w14:paraId="79CF857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9403DD0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09019B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41C6B1C1" w14:textId="77777777" w:rsidTr="0066098C">
        <w:tc>
          <w:tcPr>
            <w:tcW w:w="1360" w:type="dxa"/>
          </w:tcPr>
          <w:p w14:paraId="1739DCED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961" w:type="dxa"/>
          </w:tcPr>
          <w:p w14:paraId="21DD23A7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268" w:type="dxa"/>
          </w:tcPr>
          <w:p w14:paraId="3BAD6FF2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50.225,00</w:t>
            </w:r>
          </w:p>
        </w:tc>
        <w:tc>
          <w:tcPr>
            <w:tcW w:w="1985" w:type="dxa"/>
          </w:tcPr>
          <w:p w14:paraId="07AC6C30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203.450,00</w:t>
            </w:r>
          </w:p>
        </w:tc>
        <w:tc>
          <w:tcPr>
            <w:tcW w:w="2098" w:type="dxa"/>
          </w:tcPr>
          <w:p w14:paraId="7CBF15A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193.050,00</w:t>
            </w:r>
          </w:p>
        </w:tc>
        <w:tc>
          <w:tcPr>
            <w:tcW w:w="1176" w:type="dxa"/>
          </w:tcPr>
          <w:p w14:paraId="49AF561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384,37%</w:t>
            </w:r>
          </w:p>
        </w:tc>
        <w:tc>
          <w:tcPr>
            <w:tcW w:w="1062" w:type="dxa"/>
          </w:tcPr>
          <w:p w14:paraId="66861B00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94,89%</w:t>
            </w:r>
          </w:p>
        </w:tc>
      </w:tr>
      <w:tr w:rsidR="0066098C" w:rsidRPr="002B5BDD" w14:paraId="795E2D94" w14:textId="77777777" w:rsidTr="0066098C">
        <w:tc>
          <w:tcPr>
            <w:tcW w:w="1360" w:type="dxa"/>
          </w:tcPr>
          <w:p w14:paraId="7E9E2262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4961" w:type="dxa"/>
          </w:tcPr>
          <w:p w14:paraId="139A11AD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2268" w:type="dxa"/>
          </w:tcPr>
          <w:p w14:paraId="18A4C7E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496C42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8" w:type="dxa"/>
          </w:tcPr>
          <w:p w14:paraId="26EF41EA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3C0879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C1FC1E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34E0B2FA" w14:textId="77777777" w:rsidTr="0066098C">
        <w:tc>
          <w:tcPr>
            <w:tcW w:w="1360" w:type="dxa"/>
          </w:tcPr>
          <w:p w14:paraId="2D077A3B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4961" w:type="dxa"/>
          </w:tcPr>
          <w:p w14:paraId="12E8FFD4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Umjetnička, literarna i znanstvena djela</w:t>
            </w:r>
          </w:p>
        </w:tc>
        <w:tc>
          <w:tcPr>
            <w:tcW w:w="2268" w:type="dxa"/>
          </w:tcPr>
          <w:p w14:paraId="0FAB2C0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34C5C5DE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2098" w:type="dxa"/>
          </w:tcPr>
          <w:p w14:paraId="224492A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BBA71D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AAF5F1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363E88EF" w14:textId="77777777" w:rsidTr="0066098C">
        <w:tc>
          <w:tcPr>
            <w:tcW w:w="1360" w:type="dxa"/>
          </w:tcPr>
          <w:p w14:paraId="2B3EF9C3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4961" w:type="dxa"/>
          </w:tcPr>
          <w:p w14:paraId="2A00789F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2268" w:type="dxa"/>
          </w:tcPr>
          <w:p w14:paraId="6F2029E0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50.225,00</w:t>
            </w:r>
          </w:p>
        </w:tc>
        <w:tc>
          <w:tcPr>
            <w:tcW w:w="1985" w:type="dxa"/>
          </w:tcPr>
          <w:p w14:paraId="3FF3667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174.300,00</w:t>
            </w:r>
          </w:p>
        </w:tc>
        <w:tc>
          <w:tcPr>
            <w:tcW w:w="2098" w:type="dxa"/>
          </w:tcPr>
          <w:p w14:paraId="77AED93D" w14:textId="055136CB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9D0FC97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176D10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2E3D3C91" w14:textId="77777777" w:rsidTr="0066098C">
        <w:tc>
          <w:tcPr>
            <w:tcW w:w="1360" w:type="dxa"/>
          </w:tcPr>
          <w:p w14:paraId="18180EEB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61" w:type="dxa"/>
          </w:tcPr>
          <w:p w14:paraId="6E011BE5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268" w:type="dxa"/>
          </w:tcPr>
          <w:p w14:paraId="3B9807D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5.125,00</w:t>
            </w:r>
          </w:p>
        </w:tc>
        <w:tc>
          <w:tcPr>
            <w:tcW w:w="1985" w:type="dxa"/>
          </w:tcPr>
          <w:p w14:paraId="5270BED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236.100,00</w:t>
            </w:r>
          </w:p>
        </w:tc>
        <w:tc>
          <w:tcPr>
            <w:tcW w:w="2098" w:type="dxa"/>
          </w:tcPr>
          <w:p w14:paraId="4A56C0E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167.671,25</w:t>
            </w:r>
          </w:p>
        </w:tc>
        <w:tc>
          <w:tcPr>
            <w:tcW w:w="1176" w:type="dxa"/>
          </w:tcPr>
          <w:p w14:paraId="7D336CF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3271,63%</w:t>
            </w:r>
          </w:p>
        </w:tc>
        <w:tc>
          <w:tcPr>
            <w:tcW w:w="1062" w:type="dxa"/>
          </w:tcPr>
          <w:p w14:paraId="38E7C354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71,02%</w:t>
            </w:r>
          </w:p>
        </w:tc>
      </w:tr>
      <w:tr w:rsidR="0066098C" w:rsidRPr="002B5BDD" w14:paraId="0CDAB670" w14:textId="77777777" w:rsidTr="0066098C">
        <w:tc>
          <w:tcPr>
            <w:tcW w:w="1360" w:type="dxa"/>
          </w:tcPr>
          <w:p w14:paraId="7E49525A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961" w:type="dxa"/>
          </w:tcPr>
          <w:p w14:paraId="5DE93211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2268" w:type="dxa"/>
          </w:tcPr>
          <w:p w14:paraId="56329B4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5.125,00</w:t>
            </w:r>
          </w:p>
        </w:tc>
        <w:tc>
          <w:tcPr>
            <w:tcW w:w="1985" w:type="dxa"/>
          </w:tcPr>
          <w:p w14:paraId="6E7AE7B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236.100,00</w:t>
            </w:r>
          </w:p>
        </w:tc>
        <w:tc>
          <w:tcPr>
            <w:tcW w:w="2098" w:type="dxa"/>
          </w:tcPr>
          <w:p w14:paraId="7C189F9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167.671,25</w:t>
            </w:r>
          </w:p>
        </w:tc>
        <w:tc>
          <w:tcPr>
            <w:tcW w:w="1176" w:type="dxa"/>
          </w:tcPr>
          <w:p w14:paraId="57B02A2B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3271,63%</w:t>
            </w:r>
          </w:p>
        </w:tc>
        <w:tc>
          <w:tcPr>
            <w:tcW w:w="1062" w:type="dxa"/>
          </w:tcPr>
          <w:p w14:paraId="1C4E8F4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71,02%</w:t>
            </w:r>
          </w:p>
        </w:tc>
      </w:tr>
      <w:tr w:rsidR="0066098C" w:rsidRPr="002B5BDD" w14:paraId="7A3D431B" w14:textId="77777777" w:rsidTr="0066098C">
        <w:tc>
          <w:tcPr>
            <w:tcW w:w="1360" w:type="dxa"/>
          </w:tcPr>
          <w:p w14:paraId="3D95A9E6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4961" w:type="dxa"/>
          </w:tcPr>
          <w:p w14:paraId="31A3B3C6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2268" w:type="dxa"/>
          </w:tcPr>
          <w:p w14:paraId="703476E3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5.125,00</w:t>
            </w:r>
          </w:p>
        </w:tc>
        <w:tc>
          <w:tcPr>
            <w:tcW w:w="1985" w:type="dxa"/>
          </w:tcPr>
          <w:p w14:paraId="27C1D90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color w:val="000000"/>
                <w:sz w:val="18"/>
                <w:szCs w:val="18"/>
              </w:rPr>
              <w:t>167.671,25</w:t>
            </w:r>
          </w:p>
        </w:tc>
        <w:tc>
          <w:tcPr>
            <w:tcW w:w="2098" w:type="dxa"/>
          </w:tcPr>
          <w:p w14:paraId="52AEBCA0" w14:textId="17AFB01D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48727FC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015AA9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6098C" w:rsidRPr="002B5BDD" w14:paraId="7499CFF4" w14:textId="77777777" w:rsidTr="0066098C">
        <w:tc>
          <w:tcPr>
            <w:tcW w:w="1360" w:type="dxa"/>
          </w:tcPr>
          <w:p w14:paraId="1B44591F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</w:tcPr>
          <w:p w14:paraId="281BCCE9" w14:textId="77777777" w:rsidR="0066098C" w:rsidRPr="0066098C" w:rsidRDefault="0066098C" w:rsidP="00AC61C4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2268" w:type="dxa"/>
          </w:tcPr>
          <w:p w14:paraId="4D90C788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6.480.638,66</w:t>
            </w:r>
          </w:p>
        </w:tc>
        <w:tc>
          <w:tcPr>
            <w:tcW w:w="1985" w:type="dxa"/>
          </w:tcPr>
          <w:p w14:paraId="464391C9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8.956.253,00</w:t>
            </w:r>
          </w:p>
        </w:tc>
        <w:tc>
          <w:tcPr>
            <w:tcW w:w="2098" w:type="dxa"/>
          </w:tcPr>
          <w:p w14:paraId="293C9CA5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7.346.807,34</w:t>
            </w:r>
          </w:p>
        </w:tc>
        <w:tc>
          <w:tcPr>
            <w:tcW w:w="1176" w:type="dxa"/>
          </w:tcPr>
          <w:p w14:paraId="15522A81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113,37%</w:t>
            </w:r>
          </w:p>
        </w:tc>
        <w:tc>
          <w:tcPr>
            <w:tcW w:w="1062" w:type="dxa"/>
          </w:tcPr>
          <w:p w14:paraId="0C35520F" w14:textId="77777777" w:rsidR="0066098C" w:rsidRPr="0066098C" w:rsidRDefault="0066098C" w:rsidP="00B1718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098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82,03%</w:t>
            </w:r>
          </w:p>
        </w:tc>
      </w:tr>
    </w:tbl>
    <w:p w14:paraId="5E331F1B" w14:textId="4977823C" w:rsidR="00713483" w:rsidRDefault="00713483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08CC03B4" w14:textId="15B6C3F2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1F87CD31" w14:textId="37D7A612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670ACF23" w14:textId="24B96050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76B0946E" w14:textId="6F3B4914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506F6DB0" w14:textId="5DCFE8A7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0C1D4835" w14:textId="5A67BE31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58F84CB2" w14:textId="48A31BE9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34728BEB" w14:textId="296E7AC8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0E691E48" w14:textId="71BB588A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3B40A2AA" w14:textId="451F1E42" w:rsidR="0025632F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55D8AFF4" w14:textId="77777777" w:rsidR="00BC3898" w:rsidRPr="00E31C4E" w:rsidRDefault="00BC3898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1ADCCDFF" w14:textId="6CEB0108" w:rsidR="00466F88" w:rsidRDefault="00180B56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  <w:r w:rsidRPr="002634FC">
        <w:rPr>
          <w:rFonts w:ascii="Tahoma" w:hAnsi="Tahoma" w:cs="Tahoma"/>
        </w:rPr>
        <w:lastRenderedPageBreak/>
        <w:t>R</w:t>
      </w:r>
      <w:r w:rsidR="00590A89" w:rsidRPr="002634FC">
        <w:rPr>
          <w:rFonts w:ascii="Tahoma" w:hAnsi="Tahoma" w:cs="Tahoma"/>
        </w:rPr>
        <w:t>ashodi prema izvorima financiranja</w:t>
      </w:r>
    </w:p>
    <w:p w14:paraId="0E937BE2" w14:textId="77777777" w:rsidR="00BC3898" w:rsidRDefault="00BC3898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08"/>
        <w:gridCol w:w="5245"/>
        <w:gridCol w:w="1985"/>
        <w:gridCol w:w="1842"/>
        <w:gridCol w:w="1701"/>
        <w:gridCol w:w="1134"/>
        <w:gridCol w:w="1134"/>
      </w:tblGrid>
      <w:tr w:rsidR="009D12AB" w:rsidRPr="002F5072" w14:paraId="1FE89CBC" w14:textId="77777777" w:rsidTr="00AC61C4">
        <w:tc>
          <w:tcPr>
            <w:tcW w:w="2008" w:type="dxa"/>
          </w:tcPr>
          <w:p w14:paraId="23083B56" w14:textId="606F121D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073B">
              <w:rPr>
                <w:rFonts w:ascii="Tahoma" w:hAnsi="Tahoma" w:cs="Tahoma"/>
                <w:color w:val="000000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5245" w:type="dxa"/>
          </w:tcPr>
          <w:p w14:paraId="0DD91DD9" w14:textId="23C9BA9A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5D5ACBDF" w14:textId="14A052CE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020. godine</w:t>
            </w:r>
          </w:p>
        </w:tc>
        <w:tc>
          <w:tcPr>
            <w:tcW w:w="1842" w:type="dxa"/>
          </w:tcPr>
          <w:p w14:paraId="7F4C1322" w14:textId="305EDF94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701" w:type="dxa"/>
          </w:tcPr>
          <w:p w14:paraId="2486F97D" w14:textId="0CC053BF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1134" w:type="dxa"/>
          </w:tcPr>
          <w:p w14:paraId="691DE6E1" w14:textId="0AB00D6C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14:paraId="3B2F47F7" w14:textId="518949D2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B073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9D12AB" w:rsidRPr="002F5072" w14:paraId="10507465" w14:textId="77777777" w:rsidTr="00AC61C4">
        <w:tc>
          <w:tcPr>
            <w:tcW w:w="2008" w:type="dxa"/>
          </w:tcPr>
          <w:p w14:paraId="39D18F25" w14:textId="6499A393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14:paraId="376D56C8" w14:textId="2B874F8B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8A71669" w14:textId="01033FC5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3D13BF98" w14:textId="74B22BD9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9A9F107" w14:textId="72492861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79065F8" w14:textId="7B9F030D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9A4BF6D" w14:textId="1E4506A1" w:rsidR="009D12AB" w:rsidRPr="002F5072" w:rsidRDefault="009D12AB" w:rsidP="009D1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BC3898" w:rsidRPr="002F5072" w14:paraId="708758F2" w14:textId="77777777" w:rsidTr="00AC61C4">
        <w:tc>
          <w:tcPr>
            <w:tcW w:w="2008" w:type="dxa"/>
          </w:tcPr>
          <w:p w14:paraId="7F26F8DF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14:paraId="15268B76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5" w:type="dxa"/>
          </w:tcPr>
          <w:p w14:paraId="02C0D881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2.945.182,52</w:t>
            </w:r>
          </w:p>
        </w:tc>
        <w:tc>
          <w:tcPr>
            <w:tcW w:w="1842" w:type="dxa"/>
          </w:tcPr>
          <w:p w14:paraId="3B3E8DE7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2.299.219,00</w:t>
            </w:r>
          </w:p>
        </w:tc>
        <w:tc>
          <w:tcPr>
            <w:tcW w:w="1701" w:type="dxa"/>
          </w:tcPr>
          <w:p w14:paraId="69D6A3DF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1.866.708,89</w:t>
            </w:r>
          </w:p>
        </w:tc>
        <w:tc>
          <w:tcPr>
            <w:tcW w:w="1134" w:type="dxa"/>
          </w:tcPr>
          <w:p w14:paraId="6A598165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63,38%</w:t>
            </w:r>
          </w:p>
        </w:tc>
        <w:tc>
          <w:tcPr>
            <w:tcW w:w="1134" w:type="dxa"/>
          </w:tcPr>
          <w:p w14:paraId="06C5E24D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81,19%</w:t>
            </w:r>
          </w:p>
        </w:tc>
      </w:tr>
      <w:tr w:rsidR="00BC3898" w:rsidRPr="002F5072" w14:paraId="19A49038" w14:textId="77777777" w:rsidTr="00AC61C4">
        <w:tc>
          <w:tcPr>
            <w:tcW w:w="2008" w:type="dxa"/>
          </w:tcPr>
          <w:p w14:paraId="136C25DE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</w:tcPr>
          <w:p w14:paraId="36F56321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5" w:type="dxa"/>
          </w:tcPr>
          <w:p w14:paraId="7EE8CCA4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335.354,58</w:t>
            </w:r>
          </w:p>
        </w:tc>
        <w:tc>
          <w:tcPr>
            <w:tcW w:w="1842" w:type="dxa"/>
          </w:tcPr>
          <w:p w14:paraId="43FF9FBF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978.219,00</w:t>
            </w:r>
          </w:p>
        </w:tc>
        <w:tc>
          <w:tcPr>
            <w:tcW w:w="1701" w:type="dxa"/>
          </w:tcPr>
          <w:p w14:paraId="40A03914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895.904,07</w:t>
            </w:r>
          </w:p>
        </w:tc>
        <w:tc>
          <w:tcPr>
            <w:tcW w:w="1134" w:type="dxa"/>
          </w:tcPr>
          <w:p w14:paraId="5DBA942C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267,15%</w:t>
            </w:r>
          </w:p>
        </w:tc>
        <w:tc>
          <w:tcPr>
            <w:tcW w:w="1134" w:type="dxa"/>
          </w:tcPr>
          <w:p w14:paraId="59D34901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91,59%</w:t>
            </w:r>
          </w:p>
        </w:tc>
      </w:tr>
      <w:tr w:rsidR="00BC3898" w:rsidRPr="002F5072" w14:paraId="7DEAFECF" w14:textId="77777777" w:rsidTr="00AC61C4">
        <w:tc>
          <w:tcPr>
            <w:tcW w:w="2008" w:type="dxa"/>
          </w:tcPr>
          <w:p w14:paraId="593D7A8D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</w:tcPr>
          <w:p w14:paraId="269354A2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5" w:type="dxa"/>
          </w:tcPr>
          <w:p w14:paraId="7D22836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2.609.827,94</w:t>
            </w:r>
          </w:p>
        </w:tc>
        <w:tc>
          <w:tcPr>
            <w:tcW w:w="1842" w:type="dxa"/>
          </w:tcPr>
          <w:p w14:paraId="3018A565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1.321.000,00</w:t>
            </w:r>
          </w:p>
        </w:tc>
        <w:tc>
          <w:tcPr>
            <w:tcW w:w="1701" w:type="dxa"/>
          </w:tcPr>
          <w:p w14:paraId="3C8DE18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970.804,82</w:t>
            </w:r>
          </w:p>
        </w:tc>
        <w:tc>
          <w:tcPr>
            <w:tcW w:w="1134" w:type="dxa"/>
          </w:tcPr>
          <w:p w14:paraId="2A1260C6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37,20%</w:t>
            </w:r>
          </w:p>
        </w:tc>
        <w:tc>
          <w:tcPr>
            <w:tcW w:w="1134" w:type="dxa"/>
          </w:tcPr>
          <w:p w14:paraId="1E174627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73,49%</w:t>
            </w:r>
          </w:p>
        </w:tc>
      </w:tr>
      <w:tr w:rsidR="00BC3898" w:rsidRPr="002F5072" w14:paraId="32F0AD66" w14:textId="77777777" w:rsidTr="00AC61C4">
        <w:tc>
          <w:tcPr>
            <w:tcW w:w="2008" w:type="dxa"/>
          </w:tcPr>
          <w:p w14:paraId="3B3E57B1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14:paraId="61B6EAF4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985" w:type="dxa"/>
          </w:tcPr>
          <w:p w14:paraId="416081AF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33.709,54</w:t>
            </w:r>
          </w:p>
        </w:tc>
        <w:tc>
          <w:tcPr>
            <w:tcW w:w="1842" w:type="dxa"/>
          </w:tcPr>
          <w:p w14:paraId="2E5BF7C2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66.400,00</w:t>
            </w:r>
          </w:p>
        </w:tc>
        <w:tc>
          <w:tcPr>
            <w:tcW w:w="1701" w:type="dxa"/>
          </w:tcPr>
          <w:p w14:paraId="193C9782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77.382,80</w:t>
            </w:r>
          </w:p>
        </w:tc>
        <w:tc>
          <w:tcPr>
            <w:tcW w:w="1134" w:type="dxa"/>
          </w:tcPr>
          <w:p w14:paraId="448D1B63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229,56%</w:t>
            </w:r>
          </w:p>
        </w:tc>
        <w:tc>
          <w:tcPr>
            <w:tcW w:w="1134" w:type="dxa"/>
          </w:tcPr>
          <w:p w14:paraId="7460718A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116,54%</w:t>
            </w:r>
          </w:p>
        </w:tc>
      </w:tr>
      <w:tr w:rsidR="00BC3898" w:rsidRPr="002F5072" w14:paraId="37F7DC1D" w14:textId="77777777" w:rsidTr="00AC61C4">
        <w:tc>
          <w:tcPr>
            <w:tcW w:w="2008" w:type="dxa"/>
          </w:tcPr>
          <w:p w14:paraId="5638FC0B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5" w:type="dxa"/>
          </w:tcPr>
          <w:p w14:paraId="632A119A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985" w:type="dxa"/>
          </w:tcPr>
          <w:p w14:paraId="5FF23874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33.709,54</w:t>
            </w:r>
          </w:p>
        </w:tc>
        <w:tc>
          <w:tcPr>
            <w:tcW w:w="1842" w:type="dxa"/>
          </w:tcPr>
          <w:p w14:paraId="6A6CAF7A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66.400,00</w:t>
            </w:r>
          </w:p>
        </w:tc>
        <w:tc>
          <w:tcPr>
            <w:tcW w:w="1701" w:type="dxa"/>
          </w:tcPr>
          <w:p w14:paraId="6694C664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77.382,80</w:t>
            </w:r>
          </w:p>
        </w:tc>
        <w:tc>
          <w:tcPr>
            <w:tcW w:w="1134" w:type="dxa"/>
          </w:tcPr>
          <w:p w14:paraId="748BD9D2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229,56%</w:t>
            </w:r>
          </w:p>
        </w:tc>
        <w:tc>
          <w:tcPr>
            <w:tcW w:w="1134" w:type="dxa"/>
          </w:tcPr>
          <w:p w14:paraId="343031E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116,54%</w:t>
            </w:r>
          </w:p>
        </w:tc>
      </w:tr>
      <w:tr w:rsidR="00BC3898" w:rsidRPr="002F5072" w14:paraId="6507F20B" w14:textId="77777777" w:rsidTr="00AC61C4">
        <w:tc>
          <w:tcPr>
            <w:tcW w:w="2008" w:type="dxa"/>
          </w:tcPr>
          <w:p w14:paraId="3AC412E9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14:paraId="0F164E56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985" w:type="dxa"/>
          </w:tcPr>
          <w:p w14:paraId="65C7FCFA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967.444,63</w:t>
            </w:r>
          </w:p>
        </w:tc>
        <w:tc>
          <w:tcPr>
            <w:tcW w:w="1842" w:type="dxa"/>
          </w:tcPr>
          <w:p w14:paraId="4440E474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1.157.000,00</w:t>
            </w:r>
          </w:p>
        </w:tc>
        <w:tc>
          <w:tcPr>
            <w:tcW w:w="1701" w:type="dxa"/>
          </w:tcPr>
          <w:p w14:paraId="0889039F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1.034.571,46</w:t>
            </w:r>
          </w:p>
        </w:tc>
        <w:tc>
          <w:tcPr>
            <w:tcW w:w="1134" w:type="dxa"/>
          </w:tcPr>
          <w:p w14:paraId="0B5C9733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106,94%</w:t>
            </w:r>
          </w:p>
        </w:tc>
        <w:tc>
          <w:tcPr>
            <w:tcW w:w="1134" w:type="dxa"/>
          </w:tcPr>
          <w:p w14:paraId="7A2127FC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89,42%</w:t>
            </w:r>
          </w:p>
        </w:tc>
      </w:tr>
      <w:tr w:rsidR="00BC3898" w:rsidRPr="002F5072" w14:paraId="760D9D16" w14:textId="77777777" w:rsidTr="00AC61C4">
        <w:tc>
          <w:tcPr>
            <w:tcW w:w="2008" w:type="dxa"/>
          </w:tcPr>
          <w:p w14:paraId="7CDD87CE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45" w:type="dxa"/>
          </w:tcPr>
          <w:p w14:paraId="59AFD4AF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985" w:type="dxa"/>
          </w:tcPr>
          <w:p w14:paraId="497F1850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891.740,82</w:t>
            </w:r>
          </w:p>
        </w:tc>
        <w:tc>
          <w:tcPr>
            <w:tcW w:w="1842" w:type="dxa"/>
          </w:tcPr>
          <w:p w14:paraId="2BD48DA1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971.250,00</w:t>
            </w:r>
          </w:p>
        </w:tc>
        <w:tc>
          <w:tcPr>
            <w:tcW w:w="1701" w:type="dxa"/>
          </w:tcPr>
          <w:p w14:paraId="144A27C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945.934,22</w:t>
            </w:r>
          </w:p>
        </w:tc>
        <w:tc>
          <w:tcPr>
            <w:tcW w:w="1134" w:type="dxa"/>
          </w:tcPr>
          <w:p w14:paraId="7BE5431A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106,08%</w:t>
            </w:r>
          </w:p>
        </w:tc>
        <w:tc>
          <w:tcPr>
            <w:tcW w:w="1134" w:type="dxa"/>
          </w:tcPr>
          <w:p w14:paraId="254C2AA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97,39%</w:t>
            </w:r>
          </w:p>
        </w:tc>
      </w:tr>
      <w:tr w:rsidR="00BC3898" w:rsidRPr="002F5072" w14:paraId="195B3BC4" w14:textId="77777777" w:rsidTr="00AC61C4">
        <w:tc>
          <w:tcPr>
            <w:tcW w:w="2008" w:type="dxa"/>
          </w:tcPr>
          <w:p w14:paraId="03505353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45" w:type="dxa"/>
          </w:tcPr>
          <w:p w14:paraId="3B995438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985" w:type="dxa"/>
          </w:tcPr>
          <w:p w14:paraId="0440C39D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75.703,81</w:t>
            </w:r>
          </w:p>
        </w:tc>
        <w:tc>
          <w:tcPr>
            <w:tcW w:w="1842" w:type="dxa"/>
          </w:tcPr>
          <w:p w14:paraId="439D0B4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185.750,00</w:t>
            </w:r>
          </w:p>
        </w:tc>
        <w:tc>
          <w:tcPr>
            <w:tcW w:w="1701" w:type="dxa"/>
          </w:tcPr>
          <w:p w14:paraId="7AC70AFE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88.637,24</w:t>
            </w:r>
          </w:p>
        </w:tc>
        <w:tc>
          <w:tcPr>
            <w:tcW w:w="1134" w:type="dxa"/>
          </w:tcPr>
          <w:p w14:paraId="40FDAECE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117,08%</w:t>
            </w:r>
          </w:p>
        </w:tc>
        <w:tc>
          <w:tcPr>
            <w:tcW w:w="1134" w:type="dxa"/>
          </w:tcPr>
          <w:p w14:paraId="5F27EA7A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47,72%</w:t>
            </w:r>
          </w:p>
        </w:tc>
      </w:tr>
      <w:tr w:rsidR="00BC3898" w:rsidRPr="002F5072" w14:paraId="43AB0375" w14:textId="77777777" w:rsidTr="00AC61C4">
        <w:tc>
          <w:tcPr>
            <w:tcW w:w="2008" w:type="dxa"/>
          </w:tcPr>
          <w:p w14:paraId="5C1081D4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14:paraId="005181A1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5" w:type="dxa"/>
          </w:tcPr>
          <w:p w14:paraId="51E6A846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2.219.187,88</w:t>
            </w:r>
          </w:p>
        </w:tc>
        <w:tc>
          <w:tcPr>
            <w:tcW w:w="1842" w:type="dxa"/>
          </w:tcPr>
          <w:p w14:paraId="18D25469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5.084.834,00</w:t>
            </w:r>
          </w:p>
        </w:tc>
        <w:tc>
          <w:tcPr>
            <w:tcW w:w="1701" w:type="dxa"/>
          </w:tcPr>
          <w:p w14:paraId="57FCECE0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4.232.215,20</w:t>
            </w:r>
          </w:p>
        </w:tc>
        <w:tc>
          <w:tcPr>
            <w:tcW w:w="1134" w:type="dxa"/>
          </w:tcPr>
          <w:p w14:paraId="1D183813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190,71%</w:t>
            </w:r>
          </w:p>
        </w:tc>
        <w:tc>
          <w:tcPr>
            <w:tcW w:w="1134" w:type="dxa"/>
          </w:tcPr>
          <w:p w14:paraId="452BFD8E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83,23%</w:t>
            </w:r>
          </w:p>
        </w:tc>
      </w:tr>
      <w:tr w:rsidR="00BC3898" w:rsidRPr="002F5072" w14:paraId="468DCFC7" w14:textId="77777777" w:rsidTr="00AC61C4">
        <w:tc>
          <w:tcPr>
            <w:tcW w:w="2008" w:type="dxa"/>
          </w:tcPr>
          <w:p w14:paraId="12B0754D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45" w:type="dxa"/>
          </w:tcPr>
          <w:p w14:paraId="1690BDA1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985" w:type="dxa"/>
          </w:tcPr>
          <w:p w14:paraId="49C774DF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03DB6F60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261.581,00</w:t>
            </w:r>
          </w:p>
        </w:tc>
        <w:tc>
          <w:tcPr>
            <w:tcW w:w="1701" w:type="dxa"/>
          </w:tcPr>
          <w:p w14:paraId="144C599E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261.513,53</w:t>
            </w:r>
          </w:p>
        </w:tc>
        <w:tc>
          <w:tcPr>
            <w:tcW w:w="1134" w:type="dxa"/>
          </w:tcPr>
          <w:p w14:paraId="5016CE86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99,97%</w:t>
            </w:r>
          </w:p>
        </w:tc>
        <w:tc>
          <w:tcPr>
            <w:tcW w:w="1134" w:type="dxa"/>
          </w:tcPr>
          <w:p w14:paraId="15FDD980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898" w:rsidRPr="002F5072" w14:paraId="4294E6BB" w14:textId="77777777" w:rsidTr="00AC61C4">
        <w:tc>
          <w:tcPr>
            <w:tcW w:w="2008" w:type="dxa"/>
          </w:tcPr>
          <w:p w14:paraId="4968DBAF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5" w:type="dxa"/>
          </w:tcPr>
          <w:p w14:paraId="56C0B2F9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- MFIN kompenzacijske mjere</w:t>
            </w:r>
          </w:p>
        </w:tc>
        <w:tc>
          <w:tcPr>
            <w:tcW w:w="1985" w:type="dxa"/>
          </w:tcPr>
          <w:p w14:paraId="399ED199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2.069.187,88</w:t>
            </w:r>
          </w:p>
        </w:tc>
        <w:tc>
          <w:tcPr>
            <w:tcW w:w="1842" w:type="dxa"/>
          </w:tcPr>
          <w:p w14:paraId="1CDBBDF0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4.813.253,00</w:t>
            </w:r>
          </w:p>
        </w:tc>
        <w:tc>
          <w:tcPr>
            <w:tcW w:w="1701" w:type="dxa"/>
          </w:tcPr>
          <w:p w14:paraId="3512747C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3.960.701,67</w:t>
            </w:r>
          </w:p>
        </w:tc>
        <w:tc>
          <w:tcPr>
            <w:tcW w:w="1134" w:type="dxa"/>
          </w:tcPr>
          <w:p w14:paraId="200B79CA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191,41%</w:t>
            </w:r>
          </w:p>
        </w:tc>
        <w:tc>
          <w:tcPr>
            <w:tcW w:w="1134" w:type="dxa"/>
          </w:tcPr>
          <w:p w14:paraId="734BEB75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82,29%</w:t>
            </w:r>
          </w:p>
        </w:tc>
      </w:tr>
      <w:tr w:rsidR="00BC3898" w:rsidRPr="002F5072" w14:paraId="4385E3BB" w14:textId="77777777" w:rsidTr="00AC61C4">
        <w:tc>
          <w:tcPr>
            <w:tcW w:w="2008" w:type="dxa"/>
          </w:tcPr>
          <w:p w14:paraId="65647E41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45" w:type="dxa"/>
          </w:tcPr>
          <w:p w14:paraId="5B4C7A26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unutanjih</w:t>
            </w:r>
            <w:proofErr w:type="spellEnd"/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poslova MUP</w:t>
            </w:r>
          </w:p>
        </w:tc>
        <w:tc>
          <w:tcPr>
            <w:tcW w:w="1985" w:type="dxa"/>
          </w:tcPr>
          <w:p w14:paraId="1FF6EB48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842" w:type="dxa"/>
          </w:tcPr>
          <w:p w14:paraId="5EACFD13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14:paraId="2D75AC87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34" w:type="dxa"/>
          </w:tcPr>
          <w:p w14:paraId="16687CB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6,67%</w:t>
            </w:r>
          </w:p>
        </w:tc>
        <w:tc>
          <w:tcPr>
            <w:tcW w:w="1134" w:type="dxa"/>
          </w:tcPr>
          <w:p w14:paraId="4185C290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BC3898" w:rsidRPr="002F5072" w14:paraId="252AFD2A" w14:textId="77777777" w:rsidTr="00AC61C4">
        <w:tc>
          <w:tcPr>
            <w:tcW w:w="2008" w:type="dxa"/>
          </w:tcPr>
          <w:p w14:paraId="027E5979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</w:tcPr>
          <w:p w14:paraId="443B36F2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985" w:type="dxa"/>
          </w:tcPr>
          <w:p w14:paraId="2EB7C067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1842" w:type="dxa"/>
          </w:tcPr>
          <w:p w14:paraId="5A5CFBC5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701" w:type="dxa"/>
          </w:tcPr>
          <w:p w14:paraId="3C3391ED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721761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34" w:type="dxa"/>
          </w:tcPr>
          <w:p w14:paraId="30F79564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BC3898" w:rsidRPr="002F5072" w14:paraId="1D9E6892" w14:textId="77777777" w:rsidTr="00AC61C4">
        <w:tc>
          <w:tcPr>
            <w:tcW w:w="2008" w:type="dxa"/>
          </w:tcPr>
          <w:p w14:paraId="7D3EF3F2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5" w:type="dxa"/>
          </w:tcPr>
          <w:p w14:paraId="732173E3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Namjenske donacije</w:t>
            </w:r>
          </w:p>
        </w:tc>
        <w:tc>
          <w:tcPr>
            <w:tcW w:w="1985" w:type="dxa"/>
          </w:tcPr>
          <w:p w14:paraId="6567B7BC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1842" w:type="dxa"/>
          </w:tcPr>
          <w:p w14:paraId="57009344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701" w:type="dxa"/>
          </w:tcPr>
          <w:p w14:paraId="4C1E8E17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B3DE1E5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34" w:type="dxa"/>
          </w:tcPr>
          <w:p w14:paraId="200FEA5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BC3898" w:rsidRPr="002F5072" w14:paraId="659D2351" w14:textId="77777777" w:rsidTr="00AC61C4">
        <w:tc>
          <w:tcPr>
            <w:tcW w:w="2008" w:type="dxa"/>
          </w:tcPr>
          <w:p w14:paraId="611E75C4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14:paraId="6898BA0A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985" w:type="dxa"/>
          </w:tcPr>
          <w:p w14:paraId="462609A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158.739,09</w:t>
            </w:r>
          </w:p>
        </w:tc>
        <w:tc>
          <w:tcPr>
            <w:tcW w:w="1842" w:type="dxa"/>
          </w:tcPr>
          <w:p w14:paraId="3C4DBE83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14:paraId="0D9275D2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134" w:type="dxa"/>
          </w:tcPr>
          <w:p w14:paraId="46BE9EAE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85,63%</w:t>
            </w:r>
          </w:p>
        </w:tc>
        <w:tc>
          <w:tcPr>
            <w:tcW w:w="1134" w:type="dxa"/>
          </w:tcPr>
          <w:p w14:paraId="19DA4531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91,35%</w:t>
            </w:r>
          </w:p>
        </w:tc>
      </w:tr>
      <w:tr w:rsidR="00BC3898" w:rsidRPr="002F5072" w14:paraId="4580D613" w14:textId="77777777" w:rsidTr="00AC61C4">
        <w:tc>
          <w:tcPr>
            <w:tcW w:w="2008" w:type="dxa"/>
          </w:tcPr>
          <w:p w14:paraId="5860D54F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45" w:type="dxa"/>
          </w:tcPr>
          <w:p w14:paraId="15E40D58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985" w:type="dxa"/>
          </w:tcPr>
          <w:p w14:paraId="68E0B40B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158.739,09</w:t>
            </w:r>
          </w:p>
        </w:tc>
        <w:tc>
          <w:tcPr>
            <w:tcW w:w="1842" w:type="dxa"/>
          </w:tcPr>
          <w:p w14:paraId="0F680A5A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14:paraId="2561D7F1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134" w:type="dxa"/>
          </w:tcPr>
          <w:p w14:paraId="35A609B3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85,63%</w:t>
            </w:r>
          </w:p>
        </w:tc>
        <w:tc>
          <w:tcPr>
            <w:tcW w:w="1134" w:type="dxa"/>
          </w:tcPr>
          <w:p w14:paraId="3DCEE701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F50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91,35%</w:t>
            </w:r>
          </w:p>
        </w:tc>
      </w:tr>
      <w:tr w:rsidR="00BC3898" w14:paraId="6DB7B00B" w14:textId="77777777" w:rsidTr="00AC61C4">
        <w:tc>
          <w:tcPr>
            <w:tcW w:w="2008" w:type="dxa"/>
          </w:tcPr>
          <w:p w14:paraId="7AA16007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EDF78A" w14:textId="77777777" w:rsidR="00BC3898" w:rsidRPr="002F5072" w:rsidRDefault="00BC3898" w:rsidP="00AC61C4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985" w:type="dxa"/>
          </w:tcPr>
          <w:p w14:paraId="133E1A83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6.480.638,66</w:t>
            </w:r>
          </w:p>
        </w:tc>
        <w:tc>
          <w:tcPr>
            <w:tcW w:w="1842" w:type="dxa"/>
          </w:tcPr>
          <w:p w14:paraId="508BE1F7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8.956.253,00</w:t>
            </w:r>
          </w:p>
        </w:tc>
        <w:tc>
          <w:tcPr>
            <w:tcW w:w="1701" w:type="dxa"/>
          </w:tcPr>
          <w:p w14:paraId="21689A6C" w14:textId="77777777" w:rsidR="00BC3898" w:rsidRPr="002F5072" w:rsidRDefault="00BC3898" w:rsidP="000727D6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7.346.807,34</w:t>
            </w:r>
          </w:p>
        </w:tc>
        <w:tc>
          <w:tcPr>
            <w:tcW w:w="1134" w:type="dxa"/>
          </w:tcPr>
          <w:p w14:paraId="44F8E4F8" w14:textId="77777777" w:rsidR="00BC3898" w:rsidRDefault="00BC3898" w:rsidP="000727D6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113,37%</w:t>
            </w:r>
          </w:p>
        </w:tc>
        <w:tc>
          <w:tcPr>
            <w:tcW w:w="1134" w:type="dxa"/>
          </w:tcPr>
          <w:p w14:paraId="1B74DFBA" w14:textId="77777777" w:rsidR="00BC3898" w:rsidRDefault="00BC3898" w:rsidP="000727D6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82,03%</w:t>
            </w:r>
          </w:p>
        </w:tc>
      </w:tr>
    </w:tbl>
    <w:p w14:paraId="3AE98F28" w14:textId="77777777" w:rsidR="00BC3898" w:rsidRDefault="00BC3898" w:rsidP="00BC3898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6418B5ED" w14:textId="77777777" w:rsidR="00BC3898" w:rsidRDefault="00BC3898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</w:p>
    <w:p w14:paraId="08D223A4" w14:textId="76C5BC7C" w:rsidR="008D2D6C" w:rsidRPr="00466F88" w:rsidRDefault="008D2D6C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  <w:r>
        <w:rPr>
          <w:rFonts w:ascii="Arial" w:hAnsi="Arial" w:cs="Arial"/>
          <w:sz w:val="24"/>
          <w:szCs w:val="24"/>
        </w:rPr>
        <w:tab/>
      </w:r>
    </w:p>
    <w:p w14:paraId="1E81FEC6" w14:textId="77777777" w:rsidR="008D2D6C" w:rsidRDefault="008D2D6C" w:rsidP="008D2D6C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1559B37F" w14:textId="77777777" w:rsidR="0003777A" w:rsidRPr="008E3964" w:rsidRDefault="0003777A" w:rsidP="0003777A">
      <w:pPr>
        <w:widowControl w:val="0"/>
        <w:tabs>
          <w:tab w:val="left" w:pos="13095"/>
          <w:tab w:val="right" w:pos="14740"/>
          <w:tab w:val="left" w:pos="148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</w:p>
    <w:p w14:paraId="3EDE9AD9" w14:textId="77777777" w:rsidR="0003777A" w:rsidRPr="002634FC" w:rsidRDefault="0003777A" w:rsidP="002634F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</w:p>
    <w:p w14:paraId="174B1635" w14:textId="23D7674F" w:rsidR="002634FC" w:rsidRDefault="002634FC" w:rsidP="002634FC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739D476" w14:textId="29389521" w:rsidR="00185673" w:rsidRDefault="0018567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sz w:val="24"/>
          <w:szCs w:val="24"/>
        </w:rPr>
      </w:pPr>
    </w:p>
    <w:p w14:paraId="7ABDDC91" w14:textId="77777777" w:rsidR="005925C4" w:rsidRPr="00A27B76" w:rsidRDefault="005925C4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6098891C" w14:textId="77777777" w:rsidR="00125342" w:rsidRPr="00D418B3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D418B3">
        <w:rPr>
          <w:rFonts w:ascii="Tahoma" w:hAnsi="Tahoma" w:cs="Tahoma"/>
        </w:rPr>
        <w:lastRenderedPageBreak/>
        <w:t>Rashodi prema funkcijskoj klasifikaciji</w:t>
      </w:r>
    </w:p>
    <w:p w14:paraId="56D0D3A2" w14:textId="77777777" w:rsidR="00D418B3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6"/>
        <w:gridCol w:w="6907"/>
        <w:gridCol w:w="1790"/>
        <w:gridCol w:w="1737"/>
        <w:gridCol w:w="1476"/>
        <w:gridCol w:w="1116"/>
        <w:gridCol w:w="996"/>
      </w:tblGrid>
      <w:tr w:rsidR="00A20350" w:rsidRPr="003B3DDD" w14:paraId="13772A3D" w14:textId="77777777" w:rsidTr="005925C4">
        <w:tc>
          <w:tcPr>
            <w:tcW w:w="1384" w:type="dxa"/>
          </w:tcPr>
          <w:p w14:paraId="2453CD3D" w14:textId="3B45FDDB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</w:p>
        </w:tc>
        <w:tc>
          <w:tcPr>
            <w:tcW w:w="7055" w:type="dxa"/>
          </w:tcPr>
          <w:p w14:paraId="3DF55967" w14:textId="377C2523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98" w:type="dxa"/>
          </w:tcPr>
          <w:p w14:paraId="08739FC2" w14:textId="089A6DB0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020. godine</w:t>
            </w:r>
          </w:p>
        </w:tc>
        <w:tc>
          <w:tcPr>
            <w:tcW w:w="1744" w:type="dxa"/>
          </w:tcPr>
          <w:p w14:paraId="56C49910" w14:textId="5EA7CFD9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476" w:type="dxa"/>
          </w:tcPr>
          <w:p w14:paraId="4F30CE82" w14:textId="5DEDBC5C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1116" w:type="dxa"/>
          </w:tcPr>
          <w:p w14:paraId="1E6F26F2" w14:textId="1E80DFF8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96" w:type="dxa"/>
          </w:tcPr>
          <w:p w14:paraId="2935E3F6" w14:textId="5D1C447C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72E4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5925C4" w:rsidRPr="005A282B" w14:paraId="1516672F" w14:textId="77777777" w:rsidTr="005925C4">
        <w:tc>
          <w:tcPr>
            <w:tcW w:w="1384" w:type="dxa"/>
          </w:tcPr>
          <w:p w14:paraId="05CD4BC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5" w:type="dxa"/>
          </w:tcPr>
          <w:p w14:paraId="2FE0541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14:paraId="4C064DB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4" w:type="dxa"/>
          </w:tcPr>
          <w:p w14:paraId="28E160F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14:paraId="6952CA7C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6" w:type="dxa"/>
          </w:tcPr>
          <w:p w14:paraId="282EEB9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14:paraId="2B0FB819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5925C4" w:rsidRPr="005A282B" w14:paraId="174E3722" w14:textId="77777777" w:rsidTr="005925C4">
        <w:tc>
          <w:tcPr>
            <w:tcW w:w="1384" w:type="dxa"/>
          </w:tcPr>
          <w:p w14:paraId="17813039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55" w:type="dxa"/>
          </w:tcPr>
          <w:p w14:paraId="5223AC62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798" w:type="dxa"/>
          </w:tcPr>
          <w:p w14:paraId="3D9915DA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1.628.334,91</w:t>
            </w:r>
          </w:p>
        </w:tc>
        <w:tc>
          <w:tcPr>
            <w:tcW w:w="1744" w:type="dxa"/>
          </w:tcPr>
          <w:p w14:paraId="34E8156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1.890.550,00</w:t>
            </w:r>
          </w:p>
        </w:tc>
        <w:tc>
          <w:tcPr>
            <w:tcW w:w="1476" w:type="dxa"/>
          </w:tcPr>
          <w:p w14:paraId="4689D5A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1.696.644,58</w:t>
            </w:r>
          </w:p>
        </w:tc>
        <w:tc>
          <w:tcPr>
            <w:tcW w:w="1116" w:type="dxa"/>
          </w:tcPr>
          <w:p w14:paraId="30D63B3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104,20%</w:t>
            </w:r>
          </w:p>
        </w:tc>
        <w:tc>
          <w:tcPr>
            <w:tcW w:w="996" w:type="dxa"/>
          </w:tcPr>
          <w:p w14:paraId="25AA74C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89,74%</w:t>
            </w:r>
          </w:p>
        </w:tc>
      </w:tr>
      <w:tr w:rsidR="005925C4" w:rsidRPr="005A282B" w14:paraId="3B0C3A96" w14:textId="77777777" w:rsidTr="005925C4">
        <w:tc>
          <w:tcPr>
            <w:tcW w:w="1384" w:type="dxa"/>
          </w:tcPr>
          <w:p w14:paraId="2EA5C21C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7055" w:type="dxa"/>
          </w:tcPr>
          <w:p w14:paraId="28146CD6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poslovi  </w:t>
            </w:r>
          </w:p>
        </w:tc>
        <w:tc>
          <w:tcPr>
            <w:tcW w:w="1798" w:type="dxa"/>
          </w:tcPr>
          <w:p w14:paraId="32A01E3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812.443,03</w:t>
            </w:r>
          </w:p>
        </w:tc>
        <w:tc>
          <w:tcPr>
            <w:tcW w:w="1744" w:type="dxa"/>
          </w:tcPr>
          <w:p w14:paraId="43B400F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952.200,00</w:t>
            </w:r>
          </w:p>
        </w:tc>
        <w:tc>
          <w:tcPr>
            <w:tcW w:w="1476" w:type="dxa"/>
          </w:tcPr>
          <w:p w14:paraId="6B95ED8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877.265,47</w:t>
            </w:r>
          </w:p>
        </w:tc>
        <w:tc>
          <w:tcPr>
            <w:tcW w:w="1116" w:type="dxa"/>
          </w:tcPr>
          <w:p w14:paraId="71C64029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107,98%</w:t>
            </w:r>
          </w:p>
        </w:tc>
        <w:tc>
          <w:tcPr>
            <w:tcW w:w="996" w:type="dxa"/>
          </w:tcPr>
          <w:p w14:paraId="5D98694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92,13%</w:t>
            </w:r>
          </w:p>
        </w:tc>
      </w:tr>
      <w:tr w:rsidR="005925C4" w:rsidRPr="005A282B" w14:paraId="09D32A4F" w14:textId="77777777" w:rsidTr="005925C4">
        <w:tc>
          <w:tcPr>
            <w:tcW w:w="1384" w:type="dxa"/>
          </w:tcPr>
          <w:p w14:paraId="5F306C40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7055" w:type="dxa"/>
          </w:tcPr>
          <w:p w14:paraId="5FB5B255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798" w:type="dxa"/>
          </w:tcPr>
          <w:p w14:paraId="588753F9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815.891,88</w:t>
            </w:r>
          </w:p>
        </w:tc>
        <w:tc>
          <w:tcPr>
            <w:tcW w:w="1744" w:type="dxa"/>
          </w:tcPr>
          <w:p w14:paraId="5AAD634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938.350,00</w:t>
            </w:r>
          </w:p>
        </w:tc>
        <w:tc>
          <w:tcPr>
            <w:tcW w:w="1476" w:type="dxa"/>
          </w:tcPr>
          <w:p w14:paraId="48C6833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819.379,11</w:t>
            </w:r>
          </w:p>
        </w:tc>
        <w:tc>
          <w:tcPr>
            <w:tcW w:w="1116" w:type="dxa"/>
          </w:tcPr>
          <w:p w14:paraId="02A5C34F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100,43%</w:t>
            </w:r>
          </w:p>
        </w:tc>
        <w:tc>
          <w:tcPr>
            <w:tcW w:w="996" w:type="dxa"/>
          </w:tcPr>
          <w:p w14:paraId="2C4262C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87,32%</w:t>
            </w:r>
          </w:p>
        </w:tc>
      </w:tr>
      <w:tr w:rsidR="005925C4" w:rsidRPr="005A282B" w14:paraId="2B040EEB" w14:textId="77777777" w:rsidTr="005925C4">
        <w:tc>
          <w:tcPr>
            <w:tcW w:w="1384" w:type="dxa"/>
          </w:tcPr>
          <w:p w14:paraId="050AD8EB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55" w:type="dxa"/>
          </w:tcPr>
          <w:p w14:paraId="0C30560A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798" w:type="dxa"/>
          </w:tcPr>
          <w:p w14:paraId="3561669F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227.416,99</w:t>
            </w:r>
          </w:p>
        </w:tc>
        <w:tc>
          <w:tcPr>
            <w:tcW w:w="1744" w:type="dxa"/>
          </w:tcPr>
          <w:p w14:paraId="74AAA2F2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113.535,00</w:t>
            </w:r>
          </w:p>
        </w:tc>
        <w:tc>
          <w:tcPr>
            <w:tcW w:w="1476" w:type="dxa"/>
          </w:tcPr>
          <w:p w14:paraId="513A1F2A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66.818,57</w:t>
            </w:r>
          </w:p>
        </w:tc>
        <w:tc>
          <w:tcPr>
            <w:tcW w:w="1116" w:type="dxa"/>
          </w:tcPr>
          <w:p w14:paraId="3DCA74D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29,38%</w:t>
            </w:r>
          </w:p>
        </w:tc>
        <w:tc>
          <w:tcPr>
            <w:tcW w:w="996" w:type="dxa"/>
          </w:tcPr>
          <w:p w14:paraId="1AF102C5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58,85%</w:t>
            </w:r>
          </w:p>
        </w:tc>
      </w:tr>
      <w:tr w:rsidR="005925C4" w:rsidRPr="005A282B" w14:paraId="0B68D323" w14:textId="77777777" w:rsidTr="005925C4">
        <w:tc>
          <w:tcPr>
            <w:tcW w:w="1384" w:type="dxa"/>
          </w:tcPr>
          <w:p w14:paraId="55BD0E8F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7055" w:type="dxa"/>
          </w:tcPr>
          <w:p w14:paraId="50E45ED6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798" w:type="dxa"/>
          </w:tcPr>
          <w:p w14:paraId="64171E3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176.806,54</w:t>
            </w:r>
          </w:p>
        </w:tc>
        <w:tc>
          <w:tcPr>
            <w:tcW w:w="1744" w:type="dxa"/>
          </w:tcPr>
          <w:p w14:paraId="65F01CF1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72.035,00</w:t>
            </w:r>
          </w:p>
        </w:tc>
        <w:tc>
          <w:tcPr>
            <w:tcW w:w="1476" w:type="dxa"/>
          </w:tcPr>
          <w:p w14:paraId="47934362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50.359,72</w:t>
            </w:r>
          </w:p>
        </w:tc>
        <w:tc>
          <w:tcPr>
            <w:tcW w:w="1116" w:type="dxa"/>
          </w:tcPr>
          <w:p w14:paraId="778CEDC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28,48%</w:t>
            </w:r>
          </w:p>
        </w:tc>
        <w:tc>
          <w:tcPr>
            <w:tcW w:w="996" w:type="dxa"/>
          </w:tcPr>
          <w:p w14:paraId="748AC9B3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69,91%</w:t>
            </w:r>
          </w:p>
        </w:tc>
      </w:tr>
      <w:tr w:rsidR="005925C4" w:rsidRPr="005A282B" w14:paraId="73C328A2" w14:textId="77777777" w:rsidTr="005925C4">
        <w:tc>
          <w:tcPr>
            <w:tcW w:w="1384" w:type="dxa"/>
          </w:tcPr>
          <w:p w14:paraId="4F78A9F9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7055" w:type="dxa"/>
          </w:tcPr>
          <w:p w14:paraId="631DA180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798" w:type="dxa"/>
          </w:tcPr>
          <w:p w14:paraId="02C9A8DC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50.610,45</w:t>
            </w:r>
          </w:p>
        </w:tc>
        <w:tc>
          <w:tcPr>
            <w:tcW w:w="1744" w:type="dxa"/>
          </w:tcPr>
          <w:p w14:paraId="0D5FAEF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41.500,00</w:t>
            </w:r>
          </w:p>
        </w:tc>
        <w:tc>
          <w:tcPr>
            <w:tcW w:w="1476" w:type="dxa"/>
          </w:tcPr>
          <w:p w14:paraId="2AC8895C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16.458,85</w:t>
            </w:r>
          </w:p>
        </w:tc>
        <w:tc>
          <w:tcPr>
            <w:tcW w:w="1116" w:type="dxa"/>
          </w:tcPr>
          <w:p w14:paraId="6A4A6569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32,52%</w:t>
            </w:r>
          </w:p>
        </w:tc>
        <w:tc>
          <w:tcPr>
            <w:tcW w:w="996" w:type="dxa"/>
          </w:tcPr>
          <w:p w14:paraId="432168ED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39,66%</w:t>
            </w:r>
          </w:p>
        </w:tc>
      </w:tr>
      <w:tr w:rsidR="005925C4" w:rsidRPr="005A282B" w14:paraId="0771F165" w14:textId="77777777" w:rsidTr="005925C4">
        <w:tc>
          <w:tcPr>
            <w:tcW w:w="1384" w:type="dxa"/>
          </w:tcPr>
          <w:p w14:paraId="20FAB535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55" w:type="dxa"/>
          </w:tcPr>
          <w:p w14:paraId="4D066A86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798" w:type="dxa"/>
          </w:tcPr>
          <w:p w14:paraId="0A318055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2.062.506,79</w:t>
            </w:r>
          </w:p>
        </w:tc>
        <w:tc>
          <w:tcPr>
            <w:tcW w:w="1744" w:type="dxa"/>
          </w:tcPr>
          <w:p w14:paraId="2814F4B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3.650.283,00</w:t>
            </w:r>
          </w:p>
        </w:tc>
        <w:tc>
          <w:tcPr>
            <w:tcW w:w="1476" w:type="dxa"/>
          </w:tcPr>
          <w:p w14:paraId="46FC5D3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2.952.514,89</w:t>
            </w:r>
          </w:p>
        </w:tc>
        <w:tc>
          <w:tcPr>
            <w:tcW w:w="1116" w:type="dxa"/>
          </w:tcPr>
          <w:p w14:paraId="5A9170F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143,15%</w:t>
            </w:r>
          </w:p>
        </w:tc>
        <w:tc>
          <w:tcPr>
            <w:tcW w:w="996" w:type="dxa"/>
          </w:tcPr>
          <w:p w14:paraId="18A8312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80,88%</w:t>
            </w:r>
          </w:p>
        </w:tc>
      </w:tr>
      <w:tr w:rsidR="005925C4" w:rsidRPr="005A282B" w14:paraId="400FC6C9" w14:textId="77777777" w:rsidTr="005925C4">
        <w:tc>
          <w:tcPr>
            <w:tcW w:w="1384" w:type="dxa"/>
          </w:tcPr>
          <w:p w14:paraId="394675D3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55" w:type="dxa"/>
          </w:tcPr>
          <w:p w14:paraId="5F22FA17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Opći ekonomski, trgovački i poslovi vezani uz rad  </w:t>
            </w:r>
          </w:p>
        </w:tc>
        <w:tc>
          <w:tcPr>
            <w:tcW w:w="1798" w:type="dxa"/>
          </w:tcPr>
          <w:p w14:paraId="5BE12769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44" w:type="dxa"/>
          </w:tcPr>
          <w:p w14:paraId="67B1C5ED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476" w:type="dxa"/>
          </w:tcPr>
          <w:p w14:paraId="2A030CAF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116" w:type="dxa"/>
          </w:tcPr>
          <w:p w14:paraId="520A6B8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179,69%</w:t>
            </w:r>
          </w:p>
        </w:tc>
        <w:tc>
          <w:tcPr>
            <w:tcW w:w="996" w:type="dxa"/>
          </w:tcPr>
          <w:p w14:paraId="74CB8DE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37,44%</w:t>
            </w:r>
          </w:p>
        </w:tc>
      </w:tr>
      <w:tr w:rsidR="005925C4" w:rsidRPr="005A282B" w14:paraId="2C3E33EB" w14:textId="77777777" w:rsidTr="005925C4">
        <w:tc>
          <w:tcPr>
            <w:tcW w:w="1384" w:type="dxa"/>
          </w:tcPr>
          <w:p w14:paraId="3849EE34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55" w:type="dxa"/>
          </w:tcPr>
          <w:p w14:paraId="07440AEC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798" w:type="dxa"/>
          </w:tcPr>
          <w:p w14:paraId="5863C4E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131.111,73</w:t>
            </w:r>
          </w:p>
        </w:tc>
        <w:tc>
          <w:tcPr>
            <w:tcW w:w="1744" w:type="dxa"/>
          </w:tcPr>
          <w:p w14:paraId="068551C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353.400,00</w:t>
            </w:r>
          </w:p>
        </w:tc>
        <w:tc>
          <w:tcPr>
            <w:tcW w:w="1476" w:type="dxa"/>
          </w:tcPr>
          <w:p w14:paraId="439EBE78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242.140,24</w:t>
            </w:r>
          </w:p>
        </w:tc>
        <w:tc>
          <w:tcPr>
            <w:tcW w:w="1116" w:type="dxa"/>
          </w:tcPr>
          <w:p w14:paraId="3BFDDB82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184,68%</w:t>
            </w:r>
          </w:p>
        </w:tc>
        <w:tc>
          <w:tcPr>
            <w:tcW w:w="996" w:type="dxa"/>
          </w:tcPr>
          <w:p w14:paraId="14DAE2DF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68,52%</w:t>
            </w:r>
          </w:p>
        </w:tc>
      </w:tr>
      <w:tr w:rsidR="005925C4" w:rsidRPr="005A282B" w14:paraId="3FC0A1C7" w14:textId="77777777" w:rsidTr="005925C4">
        <w:tc>
          <w:tcPr>
            <w:tcW w:w="1384" w:type="dxa"/>
          </w:tcPr>
          <w:p w14:paraId="695A8CF8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7055" w:type="dxa"/>
          </w:tcPr>
          <w:p w14:paraId="51DEF4B0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798" w:type="dxa"/>
          </w:tcPr>
          <w:p w14:paraId="715DE1AC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1.276.249,48</w:t>
            </w:r>
          </w:p>
        </w:tc>
        <w:tc>
          <w:tcPr>
            <w:tcW w:w="1744" w:type="dxa"/>
          </w:tcPr>
          <w:p w14:paraId="39A7663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2.418.433,00</w:t>
            </w:r>
          </w:p>
        </w:tc>
        <w:tc>
          <w:tcPr>
            <w:tcW w:w="1476" w:type="dxa"/>
          </w:tcPr>
          <w:p w14:paraId="660A1B95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2.210.719,65</w:t>
            </w:r>
          </w:p>
        </w:tc>
        <w:tc>
          <w:tcPr>
            <w:tcW w:w="1116" w:type="dxa"/>
          </w:tcPr>
          <w:p w14:paraId="2CD112C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173,22%</w:t>
            </w:r>
          </w:p>
        </w:tc>
        <w:tc>
          <w:tcPr>
            <w:tcW w:w="996" w:type="dxa"/>
          </w:tcPr>
          <w:p w14:paraId="6BCA0221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91,41%</w:t>
            </w:r>
          </w:p>
        </w:tc>
      </w:tr>
      <w:tr w:rsidR="005925C4" w:rsidRPr="005A282B" w14:paraId="2918A158" w14:textId="77777777" w:rsidTr="005925C4">
        <w:tc>
          <w:tcPr>
            <w:tcW w:w="1384" w:type="dxa"/>
          </w:tcPr>
          <w:p w14:paraId="5C0B1773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7055" w:type="dxa"/>
          </w:tcPr>
          <w:p w14:paraId="308F6D8C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798" w:type="dxa"/>
          </w:tcPr>
          <w:p w14:paraId="096A546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630.145,58</w:t>
            </w:r>
          </w:p>
        </w:tc>
        <w:tc>
          <w:tcPr>
            <w:tcW w:w="1744" w:type="dxa"/>
          </w:tcPr>
          <w:p w14:paraId="4F33A969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758.450,00</w:t>
            </w:r>
          </w:p>
        </w:tc>
        <w:tc>
          <w:tcPr>
            <w:tcW w:w="1476" w:type="dxa"/>
          </w:tcPr>
          <w:p w14:paraId="0BF7066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454.732,65</w:t>
            </w:r>
          </w:p>
        </w:tc>
        <w:tc>
          <w:tcPr>
            <w:tcW w:w="1116" w:type="dxa"/>
          </w:tcPr>
          <w:p w14:paraId="1EBC539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72,16%</w:t>
            </w:r>
          </w:p>
        </w:tc>
        <w:tc>
          <w:tcPr>
            <w:tcW w:w="996" w:type="dxa"/>
          </w:tcPr>
          <w:p w14:paraId="39DE881D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59,96%</w:t>
            </w:r>
          </w:p>
        </w:tc>
      </w:tr>
      <w:tr w:rsidR="005925C4" w:rsidRPr="005A282B" w14:paraId="1C2ABFE4" w14:textId="77777777" w:rsidTr="005925C4">
        <w:tc>
          <w:tcPr>
            <w:tcW w:w="1384" w:type="dxa"/>
          </w:tcPr>
          <w:p w14:paraId="30F27A85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55" w:type="dxa"/>
          </w:tcPr>
          <w:p w14:paraId="61531A14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798" w:type="dxa"/>
          </w:tcPr>
          <w:p w14:paraId="4C1C6255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110.780,59</w:t>
            </w:r>
          </w:p>
        </w:tc>
        <w:tc>
          <w:tcPr>
            <w:tcW w:w="1744" w:type="dxa"/>
          </w:tcPr>
          <w:p w14:paraId="77F53463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311.950,00</w:t>
            </w:r>
          </w:p>
        </w:tc>
        <w:tc>
          <w:tcPr>
            <w:tcW w:w="1476" w:type="dxa"/>
          </w:tcPr>
          <w:p w14:paraId="14E7AE2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286.110,86</w:t>
            </w:r>
          </w:p>
        </w:tc>
        <w:tc>
          <w:tcPr>
            <w:tcW w:w="1116" w:type="dxa"/>
          </w:tcPr>
          <w:p w14:paraId="1711EA1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258,27%</w:t>
            </w:r>
          </w:p>
        </w:tc>
        <w:tc>
          <w:tcPr>
            <w:tcW w:w="996" w:type="dxa"/>
          </w:tcPr>
          <w:p w14:paraId="254D2901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91,72%</w:t>
            </w:r>
          </w:p>
        </w:tc>
      </w:tr>
      <w:tr w:rsidR="005925C4" w:rsidRPr="005A282B" w14:paraId="6CC5C2CE" w14:textId="77777777" w:rsidTr="005925C4">
        <w:tc>
          <w:tcPr>
            <w:tcW w:w="1384" w:type="dxa"/>
          </w:tcPr>
          <w:p w14:paraId="2F104DF8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7055" w:type="dxa"/>
          </w:tcPr>
          <w:p w14:paraId="1F8BE927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798" w:type="dxa"/>
          </w:tcPr>
          <w:p w14:paraId="557C50A3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110.780,59</w:t>
            </w:r>
          </w:p>
        </w:tc>
        <w:tc>
          <w:tcPr>
            <w:tcW w:w="1744" w:type="dxa"/>
          </w:tcPr>
          <w:p w14:paraId="1D2E6465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311.950,00</w:t>
            </w:r>
          </w:p>
        </w:tc>
        <w:tc>
          <w:tcPr>
            <w:tcW w:w="1476" w:type="dxa"/>
          </w:tcPr>
          <w:p w14:paraId="17CE2EB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286.110,86</w:t>
            </w:r>
          </w:p>
        </w:tc>
        <w:tc>
          <w:tcPr>
            <w:tcW w:w="1116" w:type="dxa"/>
          </w:tcPr>
          <w:p w14:paraId="5BE3DD6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258,27%</w:t>
            </w:r>
          </w:p>
        </w:tc>
        <w:tc>
          <w:tcPr>
            <w:tcW w:w="996" w:type="dxa"/>
          </w:tcPr>
          <w:p w14:paraId="4FB1A2F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91,72%</w:t>
            </w:r>
          </w:p>
        </w:tc>
      </w:tr>
      <w:tr w:rsidR="005925C4" w:rsidRPr="005A282B" w14:paraId="1FF578F8" w14:textId="77777777" w:rsidTr="005925C4">
        <w:tc>
          <w:tcPr>
            <w:tcW w:w="1384" w:type="dxa"/>
          </w:tcPr>
          <w:p w14:paraId="79CF5A4F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55" w:type="dxa"/>
          </w:tcPr>
          <w:p w14:paraId="22C8841C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798" w:type="dxa"/>
          </w:tcPr>
          <w:p w14:paraId="0180DFF2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1.111.059,86</w:t>
            </w:r>
          </w:p>
        </w:tc>
        <w:tc>
          <w:tcPr>
            <w:tcW w:w="1744" w:type="dxa"/>
          </w:tcPr>
          <w:p w14:paraId="481BFC1D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1.217.610,00</w:t>
            </w:r>
          </w:p>
        </w:tc>
        <w:tc>
          <w:tcPr>
            <w:tcW w:w="1476" w:type="dxa"/>
          </w:tcPr>
          <w:p w14:paraId="74A3BD0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881.792,13</w:t>
            </w:r>
          </w:p>
        </w:tc>
        <w:tc>
          <w:tcPr>
            <w:tcW w:w="1116" w:type="dxa"/>
          </w:tcPr>
          <w:p w14:paraId="4897885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79,36%</w:t>
            </w:r>
          </w:p>
        </w:tc>
        <w:tc>
          <w:tcPr>
            <w:tcW w:w="996" w:type="dxa"/>
          </w:tcPr>
          <w:p w14:paraId="7856408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72,42%</w:t>
            </w:r>
          </w:p>
        </w:tc>
      </w:tr>
      <w:tr w:rsidR="005925C4" w:rsidRPr="005A282B" w14:paraId="6F183DED" w14:textId="77777777" w:rsidTr="005925C4">
        <w:tc>
          <w:tcPr>
            <w:tcW w:w="1384" w:type="dxa"/>
          </w:tcPr>
          <w:p w14:paraId="272E8F59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7055" w:type="dxa"/>
          </w:tcPr>
          <w:p w14:paraId="403E0739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798" w:type="dxa"/>
          </w:tcPr>
          <w:p w14:paraId="26A7F0E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690.063,46</w:t>
            </w:r>
          </w:p>
        </w:tc>
        <w:tc>
          <w:tcPr>
            <w:tcW w:w="1744" w:type="dxa"/>
          </w:tcPr>
          <w:p w14:paraId="13D15D35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733.410,00</w:t>
            </w:r>
          </w:p>
        </w:tc>
        <w:tc>
          <w:tcPr>
            <w:tcW w:w="1476" w:type="dxa"/>
          </w:tcPr>
          <w:p w14:paraId="61F16FD3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633.119,19</w:t>
            </w:r>
          </w:p>
        </w:tc>
        <w:tc>
          <w:tcPr>
            <w:tcW w:w="1116" w:type="dxa"/>
          </w:tcPr>
          <w:p w14:paraId="065BECFD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91,75%</w:t>
            </w:r>
          </w:p>
        </w:tc>
        <w:tc>
          <w:tcPr>
            <w:tcW w:w="996" w:type="dxa"/>
          </w:tcPr>
          <w:p w14:paraId="0F9F58A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86,33%</w:t>
            </w:r>
          </w:p>
        </w:tc>
      </w:tr>
      <w:tr w:rsidR="005925C4" w:rsidRPr="005A282B" w14:paraId="6CFF8590" w14:textId="77777777" w:rsidTr="005925C4">
        <w:tc>
          <w:tcPr>
            <w:tcW w:w="1384" w:type="dxa"/>
          </w:tcPr>
          <w:p w14:paraId="100CAFB3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7055" w:type="dxa"/>
          </w:tcPr>
          <w:p w14:paraId="51BD3095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798" w:type="dxa"/>
          </w:tcPr>
          <w:p w14:paraId="61FD93B3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309.527,79</w:t>
            </w:r>
          </w:p>
        </w:tc>
        <w:tc>
          <w:tcPr>
            <w:tcW w:w="1744" w:type="dxa"/>
          </w:tcPr>
          <w:p w14:paraId="5818367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320.000,00</w:t>
            </w:r>
          </w:p>
        </w:tc>
        <w:tc>
          <w:tcPr>
            <w:tcW w:w="1476" w:type="dxa"/>
          </w:tcPr>
          <w:p w14:paraId="33EF0193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116" w:type="dxa"/>
          </w:tcPr>
          <w:p w14:paraId="731C25A9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38,77%</w:t>
            </w:r>
          </w:p>
        </w:tc>
        <w:tc>
          <w:tcPr>
            <w:tcW w:w="996" w:type="dxa"/>
          </w:tcPr>
          <w:p w14:paraId="19DDCC9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37,50%</w:t>
            </w:r>
          </w:p>
        </w:tc>
      </w:tr>
      <w:tr w:rsidR="005925C4" w:rsidRPr="005A282B" w14:paraId="19833E5D" w14:textId="77777777" w:rsidTr="005925C4">
        <w:tc>
          <w:tcPr>
            <w:tcW w:w="1384" w:type="dxa"/>
          </w:tcPr>
          <w:p w14:paraId="21B3E00C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7055" w:type="dxa"/>
          </w:tcPr>
          <w:p w14:paraId="0CA6F438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798" w:type="dxa"/>
          </w:tcPr>
          <w:p w14:paraId="7BF3C33C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93.820,64</w:t>
            </w:r>
          </w:p>
        </w:tc>
        <w:tc>
          <w:tcPr>
            <w:tcW w:w="1744" w:type="dxa"/>
          </w:tcPr>
          <w:p w14:paraId="5195CC28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1476" w:type="dxa"/>
          </w:tcPr>
          <w:p w14:paraId="7AC60201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116.553,19</w:t>
            </w:r>
          </w:p>
        </w:tc>
        <w:tc>
          <w:tcPr>
            <w:tcW w:w="1116" w:type="dxa"/>
          </w:tcPr>
          <w:p w14:paraId="1947DAA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124,23%</w:t>
            </w:r>
          </w:p>
        </w:tc>
        <w:tc>
          <w:tcPr>
            <w:tcW w:w="996" w:type="dxa"/>
          </w:tcPr>
          <w:p w14:paraId="749BD69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83,85%</w:t>
            </w:r>
          </w:p>
        </w:tc>
      </w:tr>
      <w:tr w:rsidR="005925C4" w:rsidRPr="005A282B" w14:paraId="6FA6F94E" w14:textId="77777777" w:rsidTr="005925C4">
        <w:tc>
          <w:tcPr>
            <w:tcW w:w="1384" w:type="dxa"/>
          </w:tcPr>
          <w:p w14:paraId="5AFC2690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7055" w:type="dxa"/>
          </w:tcPr>
          <w:p w14:paraId="166045AC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drugdje svrstani  </w:t>
            </w:r>
          </w:p>
        </w:tc>
        <w:tc>
          <w:tcPr>
            <w:tcW w:w="1798" w:type="dxa"/>
          </w:tcPr>
          <w:p w14:paraId="065D856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17.647,97</w:t>
            </w:r>
          </w:p>
        </w:tc>
        <w:tc>
          <w:tcPr>
            <w:tcW w:w="1744" w:type="dxa"/>
          </w:tcPr>
          <w:p w14:paraId="4CD41A9C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476" w:type="dxa"/>
          </w:tcPr>
          <w:p w14:paraId="000DAA1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12.119,75</w:t>
            </w:r>
          </w:p>
        </w:tc>
        <w:tc>
          <w:tcPr>
            <w:tcW w:w="1116" w:type="dxa"/>
          </w:tcPr>
          <w:p w14:paraId="2743F36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68,68%</w:t>
            </w:r>
          </w:p>
        </w:tc>
        <w:tc>
          <w:tcPr>
            <w:tcW w:w="996" w:type="dxa"/>
          </w:tcPr>
          <w:p w14:paraId="74DD7A3A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48,09%</w:t>
            </w:r>
          </w:p>
        </w:tc>
      </w:tr>
      <w:tr w:rsidR="005925C4" w:rsidRPr="005A282B" w14:paraId="5F83DD3E" w14:textId="77777777" w:rsidTr="005925C4">
        <w:tc>
          <w:tcPr>
            <w:tcW w:w="1384" w:type="dxa"/>
          </w:tcPr>
          <w:p w14:paraId="73B71773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55" w:type="dxa"/>
          </w:tcPr>
          <w:p w14:paraId="520B8931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798" w:type="dxa"/>
          </w:tcPr>
          <w:p w14:paraId="1F9B04B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472.549,03</w:t>
            </w:r>
          </w:p>
        </w:tc>
        <w:tc>
          <w:tcPr>
            <w:tcW w:w="1744" w:type="dxa"/>
          </w:tcPr>
          <w:p w14:paraId="19112AF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410.550,00</w:t>
            </w:r>
          </w:p>
        </w:tc>
        <w:tc>
          <w:tcPr>
            <w:tcW w:w="1476" w:type="dxa"/>
          </w:tcPr>
          <w:p w14:paraId="42A90B1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161.156,95</w:t>
            </w:r>
          </w:p>
        </w:tc>
        <w:tc>
          <w:tcPr>
            <w:tcW w:w="1116" w:type="dxa"/>
          </w:tcPr>
          <w:p w14:paraId="6A1B12EC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34,10%</w:t>
            </w:r>
          </w:p>
        </w:tc>
        <w:tc>
          <w:tcPr>
            <w:tcW w:w="996" w:type="dxa"/>
          </w:tcPr>
          <w:p w14:paraId="2BB1CFF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39,25%</w:t>
            </w:r>
          </w:p>
        </w:tc>
      </w:tr>
      <w:tr w:rsidR="005925C4" w:rsidRPr="005A282B" w14:paraId="34E4541A" w14:textId="77777777" w:rsidTr="005925C4">
        <w:tc>
          <w:tcPr>
            <w:tcW w:w="1384" w:type="dxa"/>
          </w:tcPr>
          <w:p w14:paraId="60CB7B4C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7055" w:type="dxa"/>
          </w:tcPr>
          <w:p w14:paraId="79460266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798" w:type="dxa"/>
          </w:tcPr>
          <w:p w14:paraId="0DD7038F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45.500,00</w:t>
            </w:r>
          </w:p>
        </w:tc>
        <w:tc>
          <w:tcPr>
            <w:tcW w:w="1744" w:type="dxa"/>
          </w:tcPr>
          <w:p w14:paraId="0CB04C3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476" w:type="dxa"/>
          </w:tcPr>
          <w:p w14:paraId="62685D2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1116" w:type="dxa"/>
          </w:tcPr>
          <w:p w14:paraId="58C9869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101,10%</w:t>
            </w:r>
          </w:p>
        </w:tc>
        <w:tc>
          <w:tcPr>
            <w:tcW w:w="996" w:type="dxa"/>
          </w:tcPr>
          <w:p w14:paraId="463D3342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68,66%</w:t>
            </w:r>
          </w:p>
        </w:tc>
      </w:tr>
      <w:tr w:rsidR="005925C4" w:rsidRPr="005A282B" w14:paraId="715D627E" w14:textId="77777777" w:rsidTr="005925C4">
        <w:tc>
          <w:tcPr>
            <w:tcW w:w="1384" w:type="dxa"/>
          </w:tcPr>
          <w:p w14:paraId="367B3D37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7055" w:type="dxa"/>
          </w:tcPr>
          <w:p w14:paraId="30E843AB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798" w:type="dxa"/>
          </w:tcPr>
          <w:p w14:paraId="5978C50C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301.951,65</w:t>
            </w:r>
          </w:p>
        </w:tc>
        <w:tc>
          <w:tcPr>
            <w:tcW w:w="1744" w:type="dxa"/>
          </w:tcPr>
          <w:p w14:paraId="092C339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318.300,00</w:t>
            </w:r>
          </w:p>
        </w:tc>
        <w:tc>
          <w:tcPr>
            <w:tcW w:w="1476" w:type="dxa"/>
          </w:tcPr>
          <w:p w14:paraId="7FC4776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96.907,38</w:t>
            </w:r>
          </w:p>
        </w:tc>
        <w:tc>
          <w:tcPr>
            <w:tcW w:w="1116" w:type="dxa"/>
          </w:tcPr>
          <w:p w14:paraId="2F25B02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32,09%</w:t>
            </w:r>
          </w:p>
        </w:tc>
        <w:tc>
          <w:tcPr>
            <w:tcW w:w="996" w:type="dxa"/>
          </w:tcPr>
          <w:p w14:paraId="53E41DF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30,45%</w:t>
            </w:r>
          </w:p>
        </w:tc>
      </w:tr>
      <w:tr w:rsidR="005925C4" w:rsidRPr="005A282B" w14:paraId="6287CA56" w14:textId="77777777" w:rsidTr="005925C4">
        <w:tc>
          <w:tcPr>
            <w:tcW w:w="1384" w:type="dxa"/>
          </w:tcPr>
          <w:p w14:paraId="2698619A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7055" w:type="dxa"/>
          </w:tcPr>
          <w:p w14:paraId="3EE52517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798" w:type="dxa"/>
          </w:tcPr>
          <w:p w14:paraId="77CCBC8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109.372,38</w:t>
            </w:r>
          </w:p>
        </w:tc>
        <w:tc>
          <w:tcPr>
            <w:tcW w:w="1744" w:type="dxa"/>
          </w:tcPr>
          <w:p w14:paraId="04691A01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10.250,00</w:t>
            </w:r>
          </w:p>
        </w:tc>
        <w:tc>
          <w:tcPr>
            <w:tcW w:w="1476" w:type="dxa"/>
          </w:tcPr>
          <w:p w14:paraId="4F174A31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8.249,57</w:t>
            </w:r>
          </w:p>
        </w:tc>
        <w:tc>
          <w:tcPr>
            <w:tcW w:w="1116" w:type="dxa"/>
          </w:tcPr>
          <w:p w14:paraId="4B860B9F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7,54%</w:t>
            </w:r>
          </w:p>
        </w:tc>
        <w:tc>
          <w:tcPr>
            <w:tcW w:w="996" w:type="dxa"/>
          </w:tcPr>
          <w:p w14:paraId="7078BA1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80,48%</w:t>
            </w:r>
          </w:p>
        </w:tc>
      </w:tr>
      <w:tr w:rsidR="005925C4" w:rsidRPr="005A282B" w14:paraId="2295952F" w14:textId="77777777" w:rsidTr="005925C4">
        <w:tc>
          <w:tcPr>
            <w:tcW w:w="1384" w:type="dxa"/>
          </w:tcPr>
          <w:p w14:paraId="0E6A3843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7055" w:type="dxa"/>
          </w:tcPr>
          <w:p w14:paraId="1BFD0EDA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798" w:type="dxa"/>
          </w:tcPr>
          <w:p w14:paraId="562F70A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15.725,00</w:t>
            </w:r>
          </w:p>
        </w:tc>
        <w:tc>
          <w:tcPr>
            <w:tcW w:w="1744" w:type="dxa"/>
          </w:tcPr>
          <w:p w14:paraId="75008323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476" w:type="dxa"/>
          </w:tcPr>
          <w:p w14:paraId="2FB3CDD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6" w:type="dxa"/>
          </w:tcPr>
          <w:p w14:paraId="1FEBF81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63,59%</w:t>
            </w:r>
          </w:p>
        </w:tc>
        <w:tc>
          <w:tcPr>
            <w:tcW w:w="996" w:type="dxa"/>
          </w:tcPr>
          <w:p w14:paraId="3A993511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66,67%</w:t>
            </w:r>
          </w:p>
        </w:tc>
      </w:tr>
      <w:tr w:rsidR="005925C4" w:rsidRPr="005A282B" w14:paraId="591AA10F" w14:textId="77777777" w:rsidTr="005925C4">
        <w:tc>
          <w:tcPr>
            <w:tcW w:w="1384" w:type="dxa"/>
          </w:tcPr>
          <w:p w14:paraId="5F88F4E7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055" w:type="dxa"/>
          </w:tcPr>
          <w:p w14:paraId="2428310A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798" w:type="dxa"/>
          </w:tcPr>
          <w:p w14:paraId="34EE0E6C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101.597,71</w:t>
            </w:r>
          </w:p>
        </w:tc>
        <w:tc>
          <w:tcPr>
            <w:tcW w:w="1744" w:type="dxa"/>
          </w:tcPr>
          <w:p w14:paraId="2BAC0B25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315.700,00</w:t>
            </w:r>
          </w:p>
        </w:tc>
        <w:tc>
          <w:tcPr>
            <w:tcW w:w="1476" w:type="dxa"/>
          </w:tcPr>
          <w:p w14:paraId="02344FF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286.909,22</w:t>
            </w:r>
          </w:p>
        </w:tc>
        <w:tc>
          <w:tcPr>
            <w:tcW w:w="1116" w:type="dxa"/>
          </w:tcPr>
          <w:p w14:paraId="2BECF2E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282,40%</w:t>
            </w:r>
          </w:p>
        </w:tc>
        <w:tc>
          <w:tcPr>
            <w:tcW w:w="996" w:type="dxa"/>
          </w:tcPr>
          <w:p w14:paraId="3C2E590A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90,88%</w:t>
            </w:r>
          </w:p>
        </w:tc>
      </w:tr>
      <w:tr w:rsidR="005925C4" w:rsidRPr="005A282B" w14:paraId="589525C3" w14:textId="77777777" w:rsidTr="005925C4">
        <w:tc>
          <w:tcPr>
            <w:tcW w:w="1384" w:type="dxa"/>
          </w:tcPr>
          <w:p w14:paraId="6DA1A0C7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7055" w:type="dxa"/>
          </w:tcPr>
          <w:p w14:paraId="6CA1D472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798" w:type="dxa"/>
          </w:tcPr>
          <w:p w14:paraId="176017D2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37.597,71</w:t>
            </w:r>
          </w:p>
        </w:tc>
        <w:tc>
          <w:tcPr>
            <w:tcW w:w="1744" w:type="dxa"/>
          </w:tcPr>
          <w:p w14:paraId="5C7E973F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211.700,00</w:t>
            </w:r>
          </w:p>
        </w:tc>
        <w:tc>
          <w:tcPr>
            <w:tcW w:w="1476" w:type="dxa"/>
          </w:tcPr>
          <w:p w14:paraId="7F7D426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190.909,22</w:t>
            </w:r>
          </w:p>
        </w:tc>
        <w:tc>
          <w:tcPr>
            <w:tcW w:w="1116" w:type="dxa"/>
          </w:tcPr>
          <w:p w14:paraId="036A10B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507,77%</w:t>
            </w:r>
          </w:p>
        </w:tc>
        <w:tc>
          <w:tcPr>
            <w:tcW w:w="996" w:type="dxa"/>
          </w:tcPr>
          <w:p w14:paraId="170FEA1D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90,18%</w:t>
            </w:r>
          </w:p>
        </w:tc>
      </w:tr>
      <w:tr w:rsidR="005925C4" w:rsidRPr="005A282B" w14:paraId="661C0767" w14:textId="77777777" w:rsidTr="005925C4">
        <w:tc>
          <w:tcPr>
            <w:tcW w:w="1384" w:type="dxa"/>
          </w:tcPr>
          <w:p w14:paraId="6CD691C3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7055" w:type="dxa"/>
          </w:tcPr>
          <w:p w14:paraId="7EA2E391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798" w:type="dxa"/>
          </w:tcPr>
          <w:p w14:paraId="4A012A16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64.000,00</w:t>
            </w:r>
          </w:p>
        </w:tc>
        <w:tc>
          <w:tcPr>
            <w:tcW w:w="1744" w:type="dxa"/>
          </w:tcPr>
          <w:p w14:paraId="29B863F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1476" w:type="dxa"/>
          </w:tcPr>
          <w:p w14:paraId="21DEAEC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116" w:type="dxa"/>
          </w:tcPr>
          <w:p w14:paraId="76E3D1C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150,00%</w:t>
            </w:r>
          </w:p>
        </w:tc>
        <w:tc>
          <w:tcPr>
            <w:tcW w:w="996" w:type="dxa"/>
          </w:tcPr>
          <w:p w14:paraId="1CF46038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92,31%</w:t>
            </w:r>
          </w:p>
        </w:tc>
      </w:tr>
      <w:tr w:rsidR="005925C4" w:rsidRPr="005A282B" w14:paraId="2383D5B9" w14:textId="77777777" w:rsidTr="005925C4">
        <w:tc>
          <w:tcPr>
            <w:tcW w:w="1384" w:type="dxa"/>
          </w:tcPr>
          <w:p w14:paraId="5C54EA0F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55" w:type="dxa"/>
          </w:tcPr>
          <w:p w14:paraId="40A43404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798" w:type="dxa"/>
          </w:tcPr>
          <w:p w14:paraId="766C4CE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766.392,78</w:t>
            </w:r>
          </w:p>
        </w:tc>
        <w:tc>
          <w:tcPr>
            <w:tcW w:w="1744" w:type="dxa"/>
          </w:tcPr>
          <w:p w14:paraId="33CE1BE5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1.046.075,00</w:t>
            </w:r>
          </w:p>
        </w:tc>
        <w:tc>
          <w:tcPr>
            <w:tcW w:w="1476" w:type="dxa"/>
          </w:tcPr>
          <w:p w14:paraId="0510F70A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1.014.860,14</w:t>
            </w:r>
          </w:p>
        </w:tc>
        <w:tc>
          <w:tcPr>
            <w:tcW w:w="1116" w:type="dxa"/>
          </w:tcPr>
          <w:p w14:paraId="76E1DBC0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132,42%</w:t>
            </w:r>
          </w:p>
        </w:tc>
        <w:tc>
          <w:tcPr>
            <w:tcW w:w="996" w:type="dxa"/>
          </w:tcPr>
          <w:p w14:paraId="51B83987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97,02%</w:t>
            </w:r>
          </w:p>
        </w:tc>
      </w:tr>
      <w:tr w:rsidR="005925C4" w:rsidRPr="005A282B" w14:paraId="0D2B3F9E" w14:textId="77777777" w:rsidTr="005925C4">
        <w:tc>
          <w:tcPr>
            <w:tcW w:w="1384" w:type="dxa"/>
          </w:tcPr>
          <w:p w14:paraId="13AAE058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55" w:type="dxa"/>
          </w:tcPr>
          <w:p w14:paraId="1D6D440C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798" w:type="dxa"/>
          </w:tcPr>
          <w:p w14:paraId="03D83D0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135.608,05</w:t>
            </w:r>
          </w:p>
        </w:tc>
        <w:tc>
          <w:tcPr>
            <w:tcW w:w="1744" w:type="dxa"/>
          </w:tcPr>
          <w:p w14:paraId="19AAFA82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154.000,00</w:t>
            </w:r>
          </w:p>
        </w:tc>
        <w:tc>
          <w:tcPr>
            <w:tcW w:w="1476" w:type="dxa"/>
          </w:tcPr>
          <w:p w14:paraId="4F591E73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137.692,15</w:t>
            </w:r>
          </w:p>
        </w:tc>
        <w:tc>
          <w:tcPr>
            <w:tcW w:w="1116" w:type="dxa"/>
          </w:tcPr>
          <w:p w14:paraId="28F1F7B9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101,54%</w:t>
            </w:r>
          </w:p>
        </w:tc>
        <w:tc>
          <w:tcPr>
            <w:tcW w:w="996" w:type="dxa"/>
          </w:tcPr>
          <w:p w14:paraId="65B934CB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89,41%</w:t>
            </w:r>
          </w:p>
        </w:tc>
      </w:tr>
      <w:tr w:rsidR="005925C4" w:rsidRPr="005A282B" w14:paraId="3B1C6453" w14:textId="77777777" w:rsidTr="005925C4">
        <w:tc>
          <w:tcPr>
            <w:tcW w:w="1384" w:type="dxa"/>
          </w:tcPr>
          <w:p w14:paraId="4F344B24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55" w:type="dxa"/>
          </w:tcPr>
          <w:p w14:paraId="24338D81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socijalnim programima  </w:t>
            </w:r>
          </w:p>
        </w:tc>
        <w:tc>
          <w:tcPr>
            <w:tcW w:w="1798" w:type="dxa"/>
          </w:tcPr>
          <w:p w14:paraId="68C8572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630.784,73</w:t>
            </w:r>
          </w:p>
        </w:tc>
        <w:tc>
          <w:tcPr>
            <w:tcW w:w="1744" w:type="dxa"/>
          </w:tcPr>
          <w:p w14:paraId="68C3F2A4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892.075,00</w:t>
            </w:r>
          </w:p>
        </w:tc>
        <w:tc>
          <w:tcPr>
            <w:tcW w:w="1476" w:type="dxa"/>
          </w:tcPr>
          <w:p w14:paraId="4040735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877.167,99</w:t>
            </w:r>
          </w:p>
        </w:tc>
        <w:tc>
          <w:tcPr>
            <w:tcW w:w="1116" w:type="dxa"/>
          </w:tcPr>
          <w:p w14:paraId="0396A54F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139,06%</w:t>
            </w:r>
          </w:p>
        </w:tc>
        <w:tc>
          <w:tcPr>
            <w:tcW w:w="996" w:type="dxa"/>
          </w:tcPr>
          <w:p w14:paraId="4550781A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282B">
              <w:rPr>
                <w:rFonts w:ascii="Tahoma" w:hAnsi="Tahoma" w:cs="Tahoma"/>
                <w:color w:val="000000"/>
                <w:sz w:val="18"/>
                <w:szCs w:val="18"/>
              </w:rPr>
              <w:t>98,33%</w:t>
            </w:r>
          </w:p>
        </w:tc>
      </w:tr>
      <w:tr w:rsidR="005925C4" w14:paraId="430B5207" w14:textId="77777777" w:rsidTr="005925C4">
        <w:tc>
          <w:tcPr>
            <w:tcW w:w="1384" w:type="dxa"/>
          </w:tcPr>
          <w:p w14:paraId="4B4186B0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2BD8F32B" w14:textId="77777777" w:rsidR="005925C4" w:rsidRPr="005A282B" w:rsidRDefault="005925C4" w:rsidP="00AC61C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98" w:type="dxa"/>
          </w:tcPr>
          <w:p w14:paraId="3CF57B4F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6.480.638,66</w:t>
            </w:r>
          </w:p>
        </w:tc>
        <w:tc>
          <w:tcPr>
            <w:tcW w:w="1744" w:type="dxa"/>
          </w:tcPr>
          <w:p w14:paraId="30885281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8.956.253,00</w:t>
            </w:r>
          </w:p>
        </w:tc>
        <w:tc>
          <w:tcPr>
            <w:tcW w:w="1476" w:type="dxa"/>
          </w:tcPr>
          <w:p w14:paraId="78D1D94E" w14:textId="77777777" w:rsidR="005925C4" w:rsidRPr="005A282B" w:rsidRDefault="005925C4" w:rsidP="005925C4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7.346.807,34</w:t>
            </w:r>
          </w:p>
        </w:tc>
        <w:tc>
          <w:tcPr>
            <w:tcW w:w="1116" w:type="dxa"/>
          </w:tcPr>
          <w:p w14:paraId="258A7940" w14:textId="77777777" w:rsidR="005925C4" w:rsidRDefault="005925C4" w:rsidP="005925C4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A28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113,37%</w:t>
            </w:r>
          </w:p>
        </w:tc>
        <w:tc>
          <w:tcPr>
            <w:tcW w:w="996" w:type="dxa"/>
          </w:tcPr>
          <w:p w14:paraId="4C5A6617" w14:textId="77777777" w:rsidR="005925C4" w:rsidRDefault="005925C4" w:rsidP="005925C4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A28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82,03%</w:t>
            </w:r>
          </w:p>
        </w:tc>
      </w:tr>
    </w:tbl>
    <w:p w14:paraId="4AB2E034" w14:textId="77777777" w:rsidR="00D418B3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B500507" w14:textId="7D4C6F92" w:rsidR="00D418B3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86132AA" w14:textId="3511FD39" w:rsidR="00292016" w:rsidRPr="008154A5" w:rsidRDefault="00292016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8154A5">
        <w:rPr>
          <w:rFonts w:ascii="Tahoma" w:hAnsi="Tahoma" w:cs="Tahoma"/>
        </w:rPr>
        <w:t>Račun financiranja po ekonomskoj klasifikaciji</w:t>
      </w:r>
    </w:p>
    <w:p w14:paraId="423967AB" w14:textId="77777777" w:rsidR="00292016" w:rsidRPr="008154A5" w:rsidRDefault="00292016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268"/>
        <w:gridCol w:w="1985"/>
        <w:gridCol w:w="1460"/>
        <w:gridCol w:w="1155"/>
        <w:gridCol w:w="1129"/>
      </w:tblGrid>
      <w:tr w:rsidR="00292016" w:rsidRPr="00D872EC" w14:paraId="709D3A8A" w14:textId="77777777" w:rsidTr="00216837">
        <w:tc>
          <w:tcPr>
            <w:tcW w:w="1242" w:type="dxa"/>
          </w:tcPr>
          <w:p w14:paraId="0D89CFBA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670" w:type="dxa"/>
          </w:tcPr>
          <w:p w14:paraId="7AF2BD0D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4D4B9B8D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</w:t>
            </w: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2020.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985" w:type="dxa"/>
          </w:tcPr>
          <w:p w14:paraId="689B4590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Plan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460" w:type="dxa"/>
          </w:tcPr>
          <w:p w14:paraId="27C8A13F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</w:t>
            </w: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enje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155" w:type="dxa"/>
          </w:tcPr>
          <w:p w14:paraId="56DEB1FF" w14:textId="77777777" w:rsidR="00292016" w:rsidRDefault="00292016" w:rsidP="0021683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14:paraId="385F61BF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</w:p>
        </w:tc>
        <w:tc>
          <w:tcPr>
            <w:tcW w:w="1129" w:type="dxa"/>
          </w:tcPr>
          <w:p w14:paraId="3E35BB9F" w14:textId="77777777" w:rsidR="00292016" w:rsidRDefault="00292016" w:rsidP="0021683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14:paraId="2E6B976F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5/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292016" w:rsidRPr="00D872EC" w14:paraId="0B851F12" w14:textId="77777777" w:rsidTr="00216837">
        <w:tc>
          <w:tcPr>
            <w:tcW w:w="1242" w:type="dxa"/>
          </w:tcPr>
          <w:p w14:paraId="5ADBA955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14:paraId="37FBFC9E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591711F6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518FF07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</w:tcPr>
          <w:p w14:paraId="0AFCA8A1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19DDF059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</w:tcPr>
          <w:p w14:paraId="725A4139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92016" w:rsidRPr="00D872EC" w14:paraId="2DB436D1" w14:textId="77777777" w:rsidTr="00216837">
        <w:tc>
          <w:tcPr>
            <w:tcW w:w="1242" w:type="dxa"/>
          </w:tcPr>
          <w:p w14:paraId="0D05B6A8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2F3CF897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268" w:type="dxa"/>
          </w:tcPr>
          <w:p w14:paraId="51197D1D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14:paraId="59E1AD95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60" w:type="dxa"/>
          </w:tcPr>
          <w:p w14:paraId="41CD041F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155" w:type="dxa"/>
          </w:tcPr>
          <w:p w14:paraId="7123EEAD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29" w:type="dxa"/>
          </w:tcPr>
          <w:p w14:paraId="0A8865C0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292016" w:rsidRPr="00D872EC" w14:paraId="298153EB" w14:textId="77777777" w:rsidTr="00216837">
        <w:tc>
          <w:tcPr>
            <w:tcW w:w="1242" w:type="dxa"/>
          </w:tcPr>
          <w:p w14:paraId="75A7AF03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0" w:type="dxa"/>
          </w:tcPr>
          <w:p w14:paraId="3CF2040B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Izdaci za dionice i udjele u glavnici</w:t>
            </w:r>
          </w:p>
        </w:tc>
        <w:tc>
          <w:tcPr>
            <w:tcW w:w="2268" w:type="dxa"/>
          </w:tcPr>
          <w:p w14:paraId="2B9200E0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B3853EA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460" w:type="dxa"/>
          </w:tcPr>
          <w:p w14:paraId="5AF7F6DF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55" w:type="dxa"/>
          </w:tcPr>
          <w:p w14:paraId="75C6B20F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872E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129" w:type="dxa"/>
          </w:tcPr>
          <w:p w14:paraId="62A9DC9D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16" w:rsidRPr="00D872EC" w14:paraId="6D385E2A" w14:textId="77777777" w:rsidTr="00216837">
        <w:tc>
          <w:tcPr>
            <w:tcW w:w="1242" w:type="dxa"/>
          </w:tcPr>
          <w:p w14:paraId="617D32E3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5670" w:type="dxa"/>
          </w:tcPr>
          <w:p w14:paraId="1B162A79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Dionice i udjeli u glavnici trgovačkih društava u javnom sektoru</w:t>
            </w:r>
          </w:p>
        </w:tc>
        <w:tc>
          <w:tcPr>
            <w:tcW w:w="2268" w:type="dxa"/>
          </w:tcPr>
          <w:p w14:paraId="3C682F09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3E14643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460" w:type="dxa"/>
          </w:tcPr>
          <w:p w14:paraId="74513195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55" w:type="dxa"/>
          </w:tcPr>
          <w:p w14:paraId="69E818A3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29" w:type="dxa"/>
          </w:tcPr>
          <w:p w14:paraId="08061AA2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92016" w:rsidRPr="00D872EC" w14:paraId="0DA3BD7E" w14:textId="77777777" w:rsidTr="00216837">
        <w:tc>
          <w:tcPr>
            <w:tcW w:w="1242" w:type="dxa"/>
          </w:tcPr>
          <w:p w14:paraId="26815CA2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5321</w:t>
            </w:r>
          </w:p>
        </w:tc>
        <w:tc>
          <w:tcPr>
            <w:tcW w:w="5670" w:type="dxa"/>
          </w:tcPr>
          <w:p w14:paraId="4BCB7191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Dionice i udjeli u glavnici trgovačkih društava u javnom sektoru</w:t>
            </w:r>
          </w:p>
        </w:tc>
        <w:tc>
          <w:tcPr>
            <w:tcW w:w="2268" w:type="dxa"/>
          </w:tcPr>
          <w:p w14:paraId="56D0A2CA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D01F46E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460" w:type="dxa"/>
          </w:tcPr>
          <w:p w14:paraId="6F0AD9A7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E4CD6A1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4D294D0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92016" w14:paraId="10179C5A" w14:textId="77777777" w:rsidTr="00216837">
        <w:tc>
          <w:tcPr>
            <w:tcW w:w="1242" w:type="dxa"/>
          </w:tcPr>
          <w:p w14:paraId="5DA93AA7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3BF521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5737D25F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14:paraId="138E691F" w14:textId="77777777" w:rsidR="00292016" w:rsidRPr="00D872EC" w:rsidRDefault="00292016" w:rsidP="00216837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45.000,00</w:t>
            </w:r>
          </w:p>
        </w:tc>
        <w:tc>
          <w:tcPr>
            <w:tcW w:w="1460" w:type="dxa"/>
          </w:tcPr>
          <w:p w14:paraId="59637F3C" w14:textId="77777777" w:rsidR="00292016" w:rsidRDefault="00292016" w:rsidP="00216837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872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45.000,00</w:t>
            </w:r>
          </w:p>
        </w:tc>
        <w:tc>
          <w:tcPr>
            <w:tcW w:w="1155" w:type="dxa"/>
          </w:tcPr>
          <w:p w14:paraId="59150ABF" w14:textId="77777777" w:rsidR="00292016" w:rsidRDefault="00292016" w:rsidP="00216837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872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29" w:type="dxa"/>
          </w:tcPr>
          <w:p w14:paraId="174A1516" w14:textId="77777777" w:rsidR="00292016" w:rsidRDefault="00292016" w:rsidP="00216837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57DDCB16" w14:textId="02901F26" w:rsidR="007D1302" w:rsidRDefault="007D1302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0B172C97" w14:textId="77777777" w:rsidR="001B3AC8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A343D20" w14:textId="77777777" w:rsidR="001B3AC8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AB5A77D" w14:textId="77777777" w:rsidR="001B3AC8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80CC995" w14:textId="1D6DED3B" w:rsidR="001B3AC8" w:rsidRPr="008154A5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8154A5">
        <w:rPr>
          <w:rFonts w:ascii="Tahoma" w:hAnsi="Tahoma" w:cs="Tahoma"/>
        </w:rPr>
        <w:t>Račun financiranja prema izvorima financiranja</w:t>
      </w:r>
    </w:p>
    <w:p w14:paraId="6C58F1FC" w14:textId="77777777" w:rsidR="001B3AC8" w:rsidRPr="001B3AC8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268"/>
        <w:gridCol w:w="1985"/>
        <w:gridCol w:w="1611"/>
        <w:gridCol w:w="1246"/>
        <w:gridCol w:w="970"/>
      </w:tblGrid>
      <w:tr w:rsidR="001B3AC8" w:rsidRPr="007B1680" w14:paraId="0EB576CE" w14:textId="77777777" w:rsidTr="001B3AC8">
        <w:tc>
          <w:tcPr>
            <w:tcW w:w="1242" w:type="dxa"/>
          </w:tcPr>
          <w:p w14:paraId="0890224A" w14:textId="77777777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1680">
              <w:rPr>
                <w:rFonts w:ascii="Tahoma" w:hAnsi="Tahoma" w:cs="Tahoma"/>
                <w:color w:val="000000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5670" w:type="dxa"/>
          </w:tcPr>
          <w:p w14:paraId="1C80159A" w14:textId="73486047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78C96891" w14:textId="077521F9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</w:t>
            </w: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2020.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985" w:type="dxa"/>
          </w:tcPr>
          <w:p w14:paraId="61BD88A5" w14:textId="5DF62D6A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Plan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611" w:type="dxa"/>
          </w:tcPr>
          <w:p w14:paraId="3F301974" w14:textId="53B50951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</w:t>
            </w: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enje 2021.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246" w:type="dxa"/>
          </w:tcPr>
          <w:p w14:paraId="445BF004" w14:textId="77777777" w:rsidR="001B3AC8" w:rsidRDefault="001B3AC8" w:rsidP="001B3A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14:paraId="334D461E" w14:textId="1613A8C4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</w:p>
        </w:tc>
        <w:tc>
          <w:tcPr>
            <w:tcW w:w="970" w:type="dxa"/>
          </w:tcPr>
          <w:p w14:paraId="68D753C7" w14:textId="77777777" w:rsidR="001B3AC8" w:rsidRDefault="001B3AC8" w:rsidP="001B3A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14:paraId="3687B19C" w14:textId="27B5E2DE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872EC">
              <w:rPr>
                <w:rFonts w:ascii="Tahoma" w:hAnsi="Tahoma" w:cs="Tahoma"/>
                <w:color w:val="000000"/>
                <w:sz w:val="20"/>
                <w:szCs w:val="20"/>
              </w:rPr>
              <w:t>5/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1B3AC8" w:rsidRPr="007B1680" w14:paraId="0F1754FA" w14:textId="77777777" w:rsidTr="001B3AC8">
        <w:tc>
          <w:tcPr>
            <w:tcW w:w="1242" w:type="dxa"/>
          </w:tcPr>
          <w:p w14:paraId="7B836FE7" w14:textId="77777777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14:paraId="7C68EC79" w14:textId="77777777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044CC06" w14:textId="77777777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4A53FBF0" w14:textId="77777777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14:paraId="12F50666" w14:textId="77777777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6" w:type="dxa"/>
          </w:tcPr>
          <w:p w14:paraId="5D033338" w14:textId="77777777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0" w:type="dxa"/>
          </w:tcPr>
          <w:p w14:paraId="5ED0E613" w14:textId="77777777" w:rsidR="001B3AC8" w:rsidRPr="007B1680" w:rsidRDefault="001B3AC8" w:rsidP="001B3A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B168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B3AC8" w:rsidRPr="007B1680" w14:paraId="40532955" w14:textId="77777777" w:rsidTr="001B3AC8">
        <w:tc>
          <w:tcPr>
            <w:tcW w:w="1242" w:type="dxa"/>
          </w:tcPr>
          <w:p w14:paraId="0D23A7C8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14:paraId="2BE85689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268" w:type="dxa"/>
          </w:tcPr>
          <w:p w14:paraId="0B4C8610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1BFC172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611" w:type="dxa"/>
          </w:tcPr>
          <w:p w14:paraId="046CFDA5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246" w:type="dxa"/>
          </w:tcPr>
          <w:p w14:paraId="644B6480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970" w:type="dxa"/>
          </w:tcPr>
          <w:p w14:paraId="3B5B803B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AC8" w:rsidRPr="007B1680" w14:paraId="18CEAB08" w14:textId="77777777" w:rsidTr="001B3AC8">
        <w:tc>
          <w:tcPr>
            <w:tcW w:w="1242" w:type="dxa"/>
          </w:tcPr>
          <w:p w14:paraId="516569CF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 w14:paraId="3A99126D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268" w:type="dxa"/>
          </w:tcPr>
          <w:p w14:paraId="1D64AC7A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3A3985BC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611" w:type="dxa"/>
          </w:tcPr>
          <w:p w14:paraId="4BCC46BA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246" w:type="dxa"/>
          </w:tcPr>
          <w:p w14:paraId="76C227B5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B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970" w:type="dxa"/>
          </w:tcPr>
          <w:p w14:paraId="117A384D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AC8" w:rsidRPr="007B1680" w14:paraId="23D99FBA" w14:textId="77777777" w:rsidTr="001B3AC8">
        <w:tc>
          <w:tcPr>
            <w:tcW w:w="1242" w:type="dxa"/>
          </w:tcPr>
          <w:p w14:paraId="4B840934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61EBAE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7E9B393D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14:paraId="23EFE0DB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7B1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45.000,00</w:t>
            </w:r>
          </w:p>
        </w:tc>
        <w:tc>
          <w:tcPr>
            <w:tcW w:w="1611" w:type="dxa"/>
          </w:tcPr>
          <w:p w14:paraId="44920999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B1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45.000,00</w:t>
            </w:r>
          </w:p>
        </w:tc>
        <w:tc>
          <w:tcPr>
            <w:tcW w:w="1246" w:type="dxa"/>
          </w:tcPr>
          <w:p w14:paraId="31871CD5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B1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970" w:type="dxa"/>
          </w:tcPr>
          <w:p w14:paraId="2769E096" w14:textId="77777777" w:rsidR="001B3AC8" w:rsidRPr="007B1680" w:rsidRDefault="001B3AC8" w:rsidP="00216837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60B8A61D" w14:textId="449B79C4" w:rsidR="001B3AC8" w:rsidRDefault="001B3AC8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1B9B2EB8" w14:textId="2B5C17F8" w:rsidR="001B3AC8" w:rsidRDefault="001B3AC8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071057BE" w14:textId="1902D4EA" w:rsidR="001B3AC8" w:rsidRDefault="001B3AC8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1CAED406" w14:textId="77777777" w:rsidR="001B3AC8" w:rsidRPr="00D6367A" w:rsidRDefault="001B3AC8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72C4FA42" w14:textId="77777777" w:rsidR="00577AC8" w:rsidRPr="00466F88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466F88">
        <w:rPr>
          <w:rFonts w:ascii="Tahoma" w:hAnsi="Tahoma" w:cs="Tahoma"/>
          <w:b/>
        </w:rPr>
        <w:t>POSEBNI DIO</w:t>
      </w:r>
    </w:p>
    <w:p w14:paraId="09C1AC11" w14:textId="77777777" w:rsidR="00124B18" w:rsidRPr="00466F88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65F2C5D7" w14:textId="77777777" w:rsidR="00124B18" w:rsidRPr="00466F88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2D9CB5C1" w14:textId="12EF7E4D" w:rsidR="00EA6F69" w:rsidRPr="00466F88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66F88">
        <w:rPr>
          <w:rFonts w:ascii="Times New Roman" w:hAnsi="Times New Roman"/>
        </w:rPr>
        <w:t xml:space="preserve"> </w:t>
      </w:r>
      <w:r w:rsidR="00466F88" w:rsidRPr="00466F88">
        <w:rPr>
          <w:rFonts w:ascii="Times New Roman" w:hAnsi="Times New Roman"/>
        </w:rPr>
        <w:t xml:space="preserve">     </w:t>
      </w:r>
      <w:r w:rsidR="00124B18" w:rsidRPr="00466F88">
        <w:rPr>
          <w:rFonts w:ascii="Times New Roman" w:hAnsi="Times New Roman"/>
        </w:rPr>
        <w:t>Izvršenje po organizacijskoj klasifikaciji</w:t>
      </w:r>
    </w:p>
    <w:p w14:paraId="4F86D28E" w14:textId="4820FD56" w:rsidR="00466F88" w:rsidRPr="00466F88" w:rsidRDefault="00466F88" w:rsidP="00466F88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73"/>
        <w:gridCol w:w="4007"/>
        <w:gridCol w:w="3164"/>
        <w:gridCol w:w="1550"/>
      </w:tblGrid>
      <w:tr w:rsidR="00466F88" w:rsidRPr="00312F8B" w14:paraId="6EE951DC" w14:textId="77777777" w:rsidTr="009F72BC">
        <w:tc>
          <w:tcPr>
            <w:tcW w:w="1559" w:type="dxa"/>
          </w:tcPr>
          <w:p w14:paraId="02485F11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</w:tc>
        <w:tc>
          <w:tcPr>
            <w:tcW w:w="4073" w:type="dxa"/>
          </w:tcPr>
          <w:p w14:paraId="2D73BB9C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007" w:type="dxa"/>
          </w:tcPr>
          <w:p w14:paraId="4BF11E80" w14:textId="41722370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667F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godina</w:t>
            </w:r>
          </w:p>
        </w:tc>
        <w:tc>
          <w:tcPr>
            <w:tcW w:w="3164" w:type="dxa"/>
          </w:tcPr>
          <w:p w14:paraId="7C2BE246" w14:textId="6DBD3EF0" w:rsidR="00466F88" w:rsidRPr="00312F8B" w:rsidRDefault="00A20350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="00466F88"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 w:rsidR="00667FE0"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550" w:type="dxa"/>
          </w:tcPr>
          <w:p w14:paraId="3A948619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66F88" w:rsidRPr="00312F8B" w14:paraId="24AC4BD8" w14:textId="77777777" w:rsidTr="009F72BC">
        <w:tc>
          <w:tcPr>
            <w:tcW w:w="1559" w:type="dxa"/>
          </w:tcPr>
          <w:p w14:paraId="07F64A87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3" w:type="dxa"/>
          </w:tcPr>
          <w:p w14:paraId="0E95DC36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7" w:type="dxa"/>
          </w:tcPr>
          <w:p w14:paraId="262DBBD1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4" w:type="dxa"/>
          </w:tcPr>
          <w:p w14:paraId="438AFD3E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462215D4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06F9C" w:rsidRPr="00312F8B" w14:paraId="717ECB99" w14:textId="77777777" w:rsidTr="009F72BC">
        <w:tc>
          <w:tcPr>
            <w:tcW w:w="1559" w:type="dxa"/>
          </w:tcPr>
          <w:p w14:paraId="00E6718B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4073" w:type="dxa"/>
          </w:tcPr>
          <w:p w14:paraId="239E8D55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4007" w:type="dxa"/>
          </w:tcPr>
          <w:p w14:paraId="14A0B353" w14:textId="0617F97F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395.400,00</w:t>
            </w:r>
          </w:p>
        </w:tc>
        <w:tc>
          <w:tcPr>
            <w:tcW w:w="3164" w:type="dxa"/>
          </w:tcPr>
          <w:p w14:paraId="740C3407" w14:textId="706AADCE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334.565,15</w:t>
            </w:r>
          </w:p>
        </w:tc>
        <w:tc>
          <w:tcPr>
            <w:tcW w:w="1550" w:type="dxa"/>
          </w:tcPr>
          <w:p w14:paraId="1334F3EF" w14:textId="138800EC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84,61%</w:t>
            </w:r>
          </w:p>
        </w:tc>
      </w:tr>
      <w:tr w:rsidR="00B06F9C" w:rsidRPr="00312F8B" w14:paraId="1785F5E8" w14:textId="77777777" w:rsidTr="009F72BC">
        <w:tc>
          <w:tcPr>
            <w:tcW w:w="1559" w:type="dxa"/>
          </w:tcPr>
          <w:p w14:paraId="28559A21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073" w:type="dxa"/>
          </w:tcPr>
          <w:p w14:paraId="7706AD0A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4007" w:type="dxa"/>
          </w:tcPr>
          <w:p w14:paraId="56295CA8" w14:textId="5A3E08C8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395.400,00</w:t>
            </w:r>
          </w:p>
        </w:tc>
        <w:tc>
          <w:tcPr>
            <w:tcW w:w="3164" w:type="dxa"/>
          </w:tcPr>
          <w:p w14:paraId="0BD474F9" w14:textId="7578F4A8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334.565,15</w:t>
            </w:r>
          </w:p>
        </w:tc>
        <w:tc>
          <w:tcPr>
            <w:tcW w:w="1550" w:type="dxa"/>
          </w:tcPr>
          <w:p w14:paraId="7098230F" w14:textId="355C2C60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84,61%</w:t>
            </w:r>
          </w:p>
        </w:tc>
      </w:tr>
      <w:tr w:rsidR="00B06F9C" w:rsidRPr="00312F8B" w14:paraId="02A98FEC" w14:textId="77777777" w:rsidTr="009F72BC">
        <w:tc>
          <w:tcPr>
            <w:tcW w:w="1559" w:type="dxa"/>
          </w:tcPr>
          <w:p w14:paraId="093777B6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4073" w:type="dxa"/>
          </w:tcPr>
          <w:p w14:paraId="2FF83DF6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4007" w:type="dxa"/>
          </w:tcPr>
          <w:p w14:paraId="616DCCB9" w14:textId="623BC9C4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4.390.643,00</w:t>
            </w:r>
          </w:p>
        </w:tc>
        <w:tc>
          <w:tcPr>
            <w:tcW w:w="3164" w:type="dxa"/>
          </w:tcPr>
          <w:p w14:paraId="4C53C48D" w14:textId="7BCBDFA9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3.704.015,11</w:t>
            </w:r>
          </w:p>
        </w:tc>
        <w:tc>
          <w:tcPr>
            <w:tcW w:w="1550" w:type="dxa"/>
          </w:tcPr>
          <w:p w14:paraId="44A82BEA" w14:textId="4078B8EF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84,36%</w:t>
            </w:r>
          </w:p>
        </w:tc>
      </w:tr>
      <w:tr w:rsidR="00B06F9C" w:rsidRPr="00312F8B" w14:paraId="1E33C933" w14:textId="77777777" w:rsidTr="009F72BC">
        <w:tc>
          <w:tcPr>
            <w:tcW w:w="1559" w:type="dxa"/>
          </w:tcPr>
          <w:p w14:paraId="3E02F107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073" w:type="dxa"/>
          </w:tcPr>
          <w:p w14:paraId="11E57E67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4007" w:type="dxa"/>
          </w:tcPr>
          <w:p w14:paraId="2C2EEC44" w14:textId="38EA8560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4.390.643,00</w:t>
            </w:r>
          </w:p>
        </w:tc>
        <w:tc>
          <w:tcPr>
            <w:tcW w:w="3164" w:type="dxa"/>
          </w:tcPr>
          <w:p w14:paraId="1F2AC50C" w14:textId="0B8B16B6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3.704.015,11</w:t>
            </w:r>
          </w:p>
        </w:tc>
        <w:tc>
          <w:tcPr>
            <w:tcW w:w="1550" w:type="dxa"/>
          </w:tcPr>
          <w:p w14:paraId="46D616C1" w14:textId="123686B4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84,36%</w:t>
            </w:r>
          </w:p>
        </w:tc>
      </w:tr>
      <w:tr w:rsidR="00B06F9C" w:rsidRPr="00312F8B" w14:paraId="1387F5E4" w14:textId="77777777" w:rsidTr="009F72BC">
        <w:tc>
          <w:tcPr>
            <w:tcW w:w="1559" w:type="dxa"/>
          </w:tcPr>
          <w:p w14:paraId="43BA7042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4073" w:type="dxa"/>
          </w:tcPr>
          <w:p w14:paraId="62717FCC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4007" w:type="dxa"/>
          </w:tcPr>
          <w:p w14:paraId="37409D8F" w14:textId="6D52C3C5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4.215.210,00</w:t>
            </w:r>
          </w:p>
        </w:tc>
        <w:tc>
          <w:tcPr>
            <w:tcW w:w="3164" w:type="dxa"/>
          </w:tcPr>
          <w:p w14:paraId="44E958BB" w14:textId="35051FB2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3.353.227,08</w:t>
            </w:r>
          </w:p>
        </w:tc>
        <w:tc>
          <w:tcPr>
            <w:tcW w:w="1550" w:type="dxa"/>
          </w:tcPr>
          <w:p w14:paraId="46FDD959" w14:textId="5D42EE53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79,55%</w:t>
            </w:r>
          </w:p>
        </w:tc>
      </w:tr>
      <w:tr w:rsidR="00B06F9C" w:rsidRPr="00312F8B" w14:paraId="43A22A09" w14:textId="77777777" w:rsidTr="009F72BC">
        <w:tc>
          <w:tcPr>
            <w:tcW w:w="1559" w:type="dxa"/>
          </w:tcPr>
          <w:p w14:paraId="61F0D509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073" w:type="dxa"/>
          </w:tcPr>
          <w:p w14:paraId="6F29B6B9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4007" w:type="dxa"/>
          </w:tcPr>
          <w:p w14:paraId="2E53CC19" w14:textId="68D1AC93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4.215.210,00</w:t>
            </w:r>
          </w:p>
        </w:tc>
        <w:tc>
          <w:tcPr>
            <w:tcW w:w="3164" w:type="dxa"/>
          </w:tcPr>
          <w:p w14:paraId="5FC99C58" w14:textId="12A6CF79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3.353.227,08</w:t>
            </w:r>
          </w:p>
        </w:tc>
        <w:tc>
          <w:tcPr>
            <w:tcW w:w="1550" w:type="dxa"/>
          </w:tcPr>
          <w:p w14:paraId="547FBDD3" w14:textId="45641FE0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79,55%</w:t>
            </w:r>
          </w:p>
        </w:tc>
      </w:tr>
      <w:tr w:rsidR="00B06F9C" w14:paraId="1F923F29" w14:textId="77777777" w:rsidTr="009F72BC">
        <w:tc>
          <w:tcPr>
            <w:tcW w:w="1559" w:type="dxa"/>
          </w:tcPr>
          <w:p w14:paraId="3F3361B4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3" w:type="dxa"/>
          </w:tcPr>
          <w:p w14:paraId="31380657" w14:textId="77777777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4007" w:type="dxa"/>
          </w:tcPr>
          <w:p w14:paraId="4D580A2D" w14:textId="5799810F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9.001.253,00</w:t>
            </w:r>
          </w:p>
        </w:tc>
        <w:tc>
          <w:tcPr>
            <w:tcW w:w="3164" w:type="dxa"/>
          </w:tcPr>
          <w:p w14:paraId="458B40A1" w14:textId="07CB2988" w:rsidR="00B06F9C" w:rsidRPr="00312F8B" w:rsidRDefault="00B06F9C" w:rsidP="00B06F9C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7.391.807,34</w:t>
            </w:r>
          </w:p>
        </w:tc>
        <w:tc>
          <w:tcPr>
            <w:tcW w:w="1550" w:type="dxa"/>
          </w:tcPr>
          <w:p w14:paraId="0A3B49FE" w14:textId="1496A663" w:rsidR="00B06F9C" w:rsidRDefault="00B06F9C" w:rsidP="00B06F9C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53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82,12%</w:t>
            </w:r>
          </w:p>
        </w:tc>
      </w:tr>
    </w:tbl>
    <w:p w14:paraId="488DCFFA" w14:textId="77777777" w:rsidR="00466F88" w:rsidRDefault="00466F88" w:rsidP="00466F88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46DC7A3A" w14:textId="77777777" w:rsidR="00A20A38" w:rsidRPr="00A27B76" w:rsidRDefault="00A20A38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349CAEE" w14:textId="77777777" w:rsidR="00523110" w:rsidRPr="00A27B76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0FAC75C" w14:textId="77777777" w:rsidR="007D1302" w:rsidRPr="00A27B76" w:rsidRDefault="007D1302" w:rsidP="007D1302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FBEBF0D" w14:textId="77777777" w:rsidR="00CD47DD" w:rsidRPr="00A27B76" w:rsidRDefault="00CD47DD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53B4637C" w14:textId="77777777" w:rsidR="007D1302" w:rsidRPr="00A27B76" w:rsidRDefault="007D1302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4A597F5C" w14:textId="77777777" w:rsidR="00CB6C2E" w:rsidRPr="00A27B76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677DB2A" w14:textId="527A9916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44FC146" w14:textId="42B683EE" w:rsidR="00466F88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EF011B5" w14:textId="34924CA4" w:rsidR="00466F88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B92EE11" w14:textId="7EC3EEBE" w:rsidR="0007463B" w:rsidRDefault="0007463B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DAAF6DE" w14:textId="62CD88A0" w:rsidR="0007463B" w:rsidRDefault="0007463B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1FF4423" w14:textId="77777777" w:rsidR="0007463B" w:rsidRDefault="0007463B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0BFE379" w14:textId="7A08BACD" w:rsidR="00466F88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BF33565" w14:textId="77777777" w:rsidR="001B3AC8" w:rsidRPr="00A27B76" w:rsidRDefault="001B3AC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F1FC5EF" w14:textId="77777777" w:rsidR="00E31C4E" w:rsidRDefault="00E31C4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AB5961D" w14:textId="7D60BC2F" w:rsidR="00701713" w:rsidRDefault="00577AC8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5A5C2C">
        <w:rPr>
          <w:rFonts w:ascii="Tahoma" w:hAnsi="Tahoma" w:cs="Tahoma"/>
        </w:rPr>
        <w:t>Izvršenje po programskoj klasifikaciji</w:t>
      </w:r>
    </w:p>
    <w:p w14:paraId="03204EF7" w14:textId="77777777" w:rsidR="001B3AC8" w:rsidRDefault="001B3AC8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64174FA2" w14:textId="77777777" w:rsidR="00F40227" w:rsidRDefault="00F40227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445"/>
        <w:gridCol w:w="1985"/>
        <w:gridCol w:w="1984"/>
        <w:gridCol w:w="1276"/>
      </w:tblGrid>
      <w:tr w:rsidR="00664E7C" w:rsidRPr="00190B3B" w14:paraId="3F1995C2" w14:textId="77777777" w:rsidTr="002F61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876" w14:textId="77777777" w:rsidR="00664E7C" w:rsidRPr="00190B3B" w:rsidRDefault="00664E7C" w:rsidP="007C35C5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14:paraId="5F43FB1F" w14:textId="77777777" w:rsidR="00664E7C" w:rsidRPr="00190B3B" w:rsidRDefault="00664E7C" w:rsidP="007C35C5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4E05AF73" w14:textId="1106CE0B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8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4B28AACA" w14:textId="25B9F4FC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8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722CE351" w14:textId="736FEA74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88"/>
              <w:jc w:val="right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664E7C" w:rsidRPr="00190B3B" w14:paraId="6E7023EB" w14:textId="77777777" w:rsidTr="002F617C">
        <w:tc>
          <w:tcPr>
            <w:tcW w:w="3261" w:type="dxa"/>
            <w:tcBorders>
              <w:top w:val="single" w:sz="4" w:space="0" w:color="auto"/>
            </w:tcBorders>
          </w:tcPr>
          <w:p w14:paraId="4B5BAF22" w14:textId="77777777" w:rsidR="00664E7C" w:rsidRPr="00190B3B" w:rsidRDefault="00664E7C" w:rsidP="001B3AC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175A7F59" w14:textId="77777777" w:rsidR="00664E7C" w:rsidRPr="00190B3B" w:rsidRDefault="00664E7C" w:rsidP="001B3AC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5D4449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3B5709E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522ADB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45AF5FC3" w14:textId="77777777" w:rsidTr="002F617C">
        <w:tc>
          <w:tcPr>
            <w:tcW w:w="3261" w:type="dxa"/>
          </w:tcPr>
          <w:p w14:paraId="3E044DFC" w14:textId="042169A6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5445" w:type="dxa"/>
          </w:tcPr>
          <w:p w14:paraId="4630896C" w14:textId="54EB0D6D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14:paraId="4F14DC0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395.400,00</w:t>
            </w:r>
          </w:p>
        </w:tc>
        <w:tc>
          <w:tcPr>
            <w:tcW w:w="1984" w:type="dxa"/>
          </w:tcPr>
          <w:p w14:paraId="6E49288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334.565,15</w:t>
            </w:r>
          </w:p>
        </w:tc>
        <w:tc>
          <w:tcPr>
            <w:tcW w:w="1276" w:type="dxa"/>
          </w:tcPr>
          <w:p w14:paraId="07A4507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84,61%</w:t>
            </w:r>
          </w:p>
        </w:tc>
      </w:tr>
      <w:tr w:rsidR="00664E7C" w:rsidRPr="00190B3B" w14:paraId="490F0910" w14:textId="77777777" w:rsidTr="002F617C">
        <w:tc>
          <w:tcPr>
            <w:tcW w:w="3261" w:type="dxa"/>
          </w:tcPr>
          <w:p w14:paraId="4771B715" w14:textId="4A3CE9D9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5445" w:type="dxa"/>
          </w:tcPr>
          <w:p w14:paraId="7089851B" w14:textId="34618522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14:paraId="66C44CE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395.400,00</w:t>
            </w:r>
          </w:p>
        </w:tc>
        <w:tc>
          <w:tcPr>
            <w:tcW w:w="1984" w:type="dxa"/>
          </w:tcPr>
          <w:p w14:paraId="13C709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334.565,15</w:t>
            </w:r>
          </w:p>
        </w:tc>
        <w:tc>
          <w:tcPr>
            <w:tcW w:w="1276" w:type="dxa"/>
          </w:tcPr>
          <w:p w14:paraId="55C6DCB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84,61%</w:t>
            </w:r>
          </w:p>
        </w:tc>
      </w:tr>
      <w:tr w:rsidR="00664E7C" w:rsidRPr="00190B3B" w14:paraId="5A1F89D2" w14:textId="77777777" w:rsidTr="002F617C">
        <w:tc>
          <w:tcPr>
            <w:tcW w:w="3261" w:type="dxa"/>
          </w:tcPr>
          <w:p w14:paraId="629C13E5" w14:textId="1DE3FD88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</w:t>
            </w:r>
          </w:p>
        </w:tc>
        <w:tc>
          <w:tcPr>
            <w:tcW w:w="5445" w:type="dxa"/>
          </w:tcPr>
          <w:p w14:paraId="18B42C55" w14:textId="77777777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5315812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B09CCC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201CC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062171CC" w14:textId="77777777" w:rsidTr="002F617C">
        <w:tc>
          <w:tcPr>
            <w:tcW w:w="3261" w:type="dxa"/>
          </w:tcPr>
          <w:p w14:paraId="51F12B22" w14:textId="10DEB15E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445" w:type="dxa"/>
          </w:tcPr>
          <w:p w14:paraId="2C108847" w14:textId="052275A0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14:paraId="1148C5D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234.400,00</w:t>
            </w:r>
          </w:p>
        </w:tc>
        <w:tc>
          <w:tcPr>
            <w:tcW w:w="1984" w:type="dxa"/>
          </w:tcPr>
          <w:p w14:paraId="2FDB805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215.312,79</w:t>
            </w:r>
          </w:p>
        </w:tc>
        <w:tc>
          <w:tcPr>
            <w:tcW w:w="1276" w:type="dxa"/>
          </w:tcPr>
          <w:p w14:paraId="12D8116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91,86%</w:t>
            </w:r>
          </w:p>
        </w:tc>
      </w:tr>
      <w:tr w:rsidR="00664E7C" w:rsidRPr="00190B3B" w14:paraId="5EA6D5AD" w14:textId="77777777" w:rsidTr="002F617C">
        <w:tc>
          <w:tcPr>
            <w:tcW w:w="3261" w:type="dxa"/>
          </w:tcPr>
          <w:p w14:paraId="3338B3A7" w14:textId="6BA4066C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 A100101</w:t>
            </w:r>
          </w:p>
        </w:tc>
        <w:tc>
          <w:tcPr>
            <w:tcW w:w="5445" w:type="dxa"/>
          </w:tcPr>
          <w:p w14:paraId="2150D394" w14:textId="11381370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</w:tc>
        <w:tc>
          <w:tcPr>
            <w:tcW w:w="1985" w:type="dxa"/>
          </w:tcPr>
          <w:p w14:paraId="34D19A4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984" w:type="dxa"/>
          </w:tcPr>
          <w:p w14:paraId="681945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48.257,30</w:t>
            </w:r>
          </w:p>
        </w:tc>
        <w:tc>
          <w:tcPr>
            <w:tcW w:w="1276" w:type="dxa"/>
          </w:tcPr>
          <w:p w14:paraId="2C79FB3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84,66%</w:t>
            </w:r>
          </w:p>
        </w:tc>
      </w:tr>
      <w:tr w:rsidR="00664E7C" w:rsidRPr="00190B3B" w14:paraId="090DD0C0" w14:textId="77777777" w:rsidTr="002F617C">
        <w:tc>
          <w:tcPr>
            <w:tcW w:w="3261" w:type="dxa"/>
          </w:tcPr>
          <w:p w14:paraId="23CD9ADB" w14:textId="16D1FD56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</w:t>
            </w:r>
          </w:p>
        </w:tc>
        <w:tc>
          <w:tcPr>
            <w:tcW w:w="5445" w:type="dxa"/>
          </w:tcPr>
          <w:p w14:paraId="21BA9B87" w14:textId="77777777" w:rsidR="00664E7C" w:rsidRPr="00190B3B" w:rsidRDefault="00664E7C" w:rsidP="00FA02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0EED46F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FC818B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A6829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15FFC336" w14:textId="77777777" w:rsidTr="002F617C">
        <w:tc>
          <w:tcPr>
            <w:tcW w:w="3261" w:type="dxa"/>
          </w:tcPr>
          <w:p w14:paraId="1FEC431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45D681A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5137C0C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984" w:type="dxa"/>
          </w:tcPr>
          <w:p w14:paraId="62EB4A1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48.257,30</w:t>
            </w:r>
          </w:p>
        </w:tc>
        <w:tc>
          <w:tcPr>
            <w:tcW w:w="1276" w:type="dxa"/>
          </w:tcPr>
          <w:p w14:paraId="778720B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84,66%</w:t>
            </w:r>
          </w:p>
        </w:tc>
      </w:tr>
      <w:tr w:rsidR="00664E7C" w:rsidRPr="00190B3B" w14:paraId="77847198" w14:textId="77777777" w:rsidTr="002F617C">
        <w:tc>
          <w:tcPr>
            <w:tcW w:w="3261" w:type="dxa"/>
          </w:tcPr>
          <w:p w14:paraId="1F0E32C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7EBFCAD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1ED5C1A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0972B67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979,53</w:t>
            </w:r>
          </w:p>
        </w:tc>
        <w:tc>
          <w:tcPr>
            <w:tcW w:w="1276" w:type="dxa"/>
          </w:tcPr>
          <w:p w14:paraId="10CF308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48,98%</w:t>
            </w:r>
          </w:p>
        </w:tc>
      </w:tr>
      <w:tr w:rsidR="00664E7C" w:rsidRPr="00190B3B" w14:paraId="3FEE1A77" w14:textId="77777777" w:rsidTr="002F617C">
        <w:tc>
          <w:tcPr>
            <w:tcW w:w="3261" w:type="dxa"/>
          </w:tcPr>
          <w:p w14:paraId="30D70A0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45" w:type="dxa"/>
          </w:tcPr>
          <w:p w14:paraId="44A85B0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985" w:type="dxa"/>
          </w:tcPr>
          <w:p w14:paraId="09B9D7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979,53</w:t>
            </w:r>
          </w:p>
        </w:tc>
        <w:tc>
          <w:tcPr>
            <w:tcW w:w="1984" w:type="dxa"/>
          </w:tcPr>
          <w:p w14:paraId="398DBBF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D70EA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A801680" w14:textId="77777777" w:rsidTr="002F617C">
        <w:tc>
          <w:tcPr>
            <w:tcW w:w="3261" w:type="dxa"/>
          </w:tcPr>
          <w:p w14:paraId="61F7DC5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7CCDF0F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03A2266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984" w:type="dxa"/>
          </w:tcPr>
          <w:p w14:paraId="7EA6E1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47.277,77</w:t>
            </w:r>
          </w:p>
        </w:tc>
        <w:tc>
          <w:tcPr>
            <w:tcW w:w="1276" w:type="dxa"/>
          </w:tcPr>
          <w:p w14:paraId="6314A80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85,96%</w:t>
            </w:r>
          </w:p>
        </w:tc>
      </w:tr>
      <w:tr w:rsidR="00664E7C" w:rsidRPr="00190B3B" w14:paraId="26E779A0" w14:textId="77777777" w:rsidTr="002F617C">
        <w:tc>
          <w:tcPr>
            <w:tcW w:w="3261" w:type="dxa"/>
          </w:tcPr>
          <w:p w14:paraId="0D9CC1B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45" w:type="dxa"/>
          </w:tcPr>
          <w:p w14:paraId="51C094D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985" w:type="dxa"/>
          </w:tcPr>
          <w:p w14:paraId="641B1CF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44.952,74</w:t>
            </w:r>
          </w:p>
        </w:tc>
        <w:tc>
          <w:tcPr>
            <w:tcW w:w="1984" w:type="dxa"/>
          </w:tcPr>
          <w:p w14:paraId="7F337BF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528523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7409BC7" w14:textId="77777777" w:rsidTr="002F617C">
        <w:tc>
          <w:tcPr>
            <w:tcW w:w="3261" w:type="dxa"/>
          </w:tcPr>
          <w:p w14:paraId="24C6CB1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796AD96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1322EAE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2.325,03</w:t>
            </w:r>
          </w:p>
        </w:tc>
        <w:tc>
          <w:tcPr>
            <w:tcW w:w="1984" w:type="dxa"/>
          </w:tcPr>
          <w:p w14:paraId="3D9B946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49871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445C9A8" w14:textId="77777777" w:rsidTr="002F617C">
        <w:tc>
          <w:tcPr>
            <w:tcW w:w="3261" w:type="dxa"/>
          </w:tcPr>
          <w:p w14:paraId="059417F0" w14:textId="1BC85E7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Akt.A100102 </w:t>
            </w:r>
          </w:p>
        </w:tc>
        <w:tc>
          <w:tcPr>
            <w:tcW w:w="5445" w:type="dxa"/>
          </w:tcPr>
          <w:p w14:paraId="1D66F8B4" w14:textId="42566B2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</w:tc>
        <w:tc>
          <w:tcPr>
            <w:tcW w:w="1985" w:type="dxa"/>
          </w:tcPr>
          <w:p w14:paraId="125FD2C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984" w:type="dxa"/>
          </w:tcPr>
          <w:p w14:paraId="0126F2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8.964,07</w:t>
            </w:r>
          </w:p>
        </w:tc>
        <w:tc>
          <w:tcPr>
            <w:tcW w:w="1276" w:type="dxa"/>
          </w:tcPr>
          <w:p w14:paraId="4E28F4D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72,29%</w:t>
            </w:r>
          </w:p>
        </w:tc>
      </w:tr>
      <w:tr w:rsidR="00664E7C" w:rsidRPr="00190B3B" w14:paraId="6E4F46AA" w14:textId="77777777" w:rsidTr="002F617C">
        <w:tc>
          <w:tcPr>
            <w:tcW w:w="3261" w:type="dxa"/>
          </w:tcPr>
          <w:p w14:paraId="7D80A756" w14:textId="2514DF2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4BA087E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88B68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472E91E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09FD22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065C5760" w14:textId="77777777" w:rsidTr="002F617C">
        <w:tc>
          <w:tcPr>
            <w:tcW w:w="3261" w:type="dxa"/>
          </w:tcPr>
          <w:p w14:paraId="076A440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12C0266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708DBB7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984" w:type="dxa"/>
          </w:tcPr>
          <w:p w14:paraId="085DCF1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8.964,07</w:t>
            </w:r>
          </w:p>
        </w:tc>
        <w:tc>
          <w:tcPr>
            <w:tcW w:w="1276" w:type="dxa"/>
          </w:tcPr>
          <w:p w14:paraId="11DDD5B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72,29%</w:t>
            </w:r>
          </w:p>
        </w:tc>
      </w:tr>
      <w:tr w:rsidR="00664E7C" w:rsidRPr="00190B3B" w14:paraId="67D6782E" w14:textId="77777777" w:rsidTr="002F617C">
        <w:tc>
          <w:tcPr>
            <w:tcW w:w="3261" w:type="dxa"/>
          </w:tcPr>
          <w:p w14:paraId="0CCE1CE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5A3847D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3C293F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984" w:type="dxa"/>
          </w:tcPr>
          <w:p w14:paraId="158636C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8.964,07</w:t>
            </w:r>
          </w:p>
        </w:tc>
        <w:tc>
          <w:tcPr>
            <w:tcW w:w="1276" w:type="dxa"/>
          </w:tcPr>
          <w:p w14:paraId="58EF1A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72,29%</w:t>
            </w:r>
          </w:p>
        </w:tc>
      </w:tr>
      <w:tr w:rsidR="00664E7C" w:rsidRPr="00190B3B" w14:paraId="370F32F8" w14:textId="77777777" w:rsidTr="002F617C">
        <w:tc>
          <w:tcPr>
            <w:tcW w:w="3261" w:type="dxa"/>
          </w:tcPr>
          <w:p w14:paraId="479D787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7F22C7E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745C4AA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8.964,07</w:t>
            </w:r>
          </w:p>
        </w:tc>
        <w:tc>
          <w:tcPr>
            <w:tcW w:w="1984" w:type="dxa"/>
          </w:tcPr>
          <w:p w14:paraId="13A9B3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05CE6C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365B5D3" w14:textId="77777777" w:rsidTr="002F617C">
        <w:tc>
          <w:tcPr>
            <w:tcW w:w="3261" w:type="dxa"/>
          </w:tcPr>
          <w:p w14:paraId="29BCFA77" w14:textId="7FA69BF5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Akt.A100103 </w:t>
            </w:r>
          </w:p>
        </w:tc>
        <w:tc>
          <w:tcPr>
            <w:tcW w:w="5445" w:type="dxa"/>
          </w:tcPr>
          <w:p w14:paraId="51E15FA7" w14:textId="35BA0F0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PREDSTAVNIČKIH I IZVRŠNIH TJELA</w:t>
            </w:r>
          </w:p>
        </w:tc>
        <w:tc>
          <w:tcPr>
            <w:tcW w:w="1985" w:type="dxa"/>
          </w:tcPr>
          <w:p w14:paraId="4E1F5AE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984" w:type="dxa"/>
          </w:tcPr>
          <w:p w14:paraId="23EEB2C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158.091,42</w:t>
            </w:r>
          </w:p>
        </w:tc>
        <w:tc>
          <w:tcPr>
            <w:tcW w:w="1276" w:type="dxa"/>
          </w:tcPr>
          <w:p w14:paraId="174D16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95,81%</w:t>
            </w:r>
          </w:p>
        </w:tc>
      </w:tr>
      <w:tr w:rsidR="00664E7C" w:rsidRPr="00190B3B" w14:paraId="20B75CD2" w14:textId="77777777" w:rsidTr="002F617C">
        <w:tc>
          <w:tcPr>
            <w:tcW w:w="3261" w:type="dxa"/>
          </w:tcPr>
          <w:p w14:paraId="5BEA7E1D" w14:textId="49CC4B3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4DF50E4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D30A6C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5E7B385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82C90A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024599F2" w14:textId="77777777" w:rsidTr="002F617C">
        <w:tc>
          <w:tcPr>
            <w:tcW w:w="3261" w:type="dxa"/>
          </w:tcPr>
          <w:p w14:paraId="401876B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058F6AD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6A0215C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984" w:type="dxa"/>
          </w:tcPr>
          <w:p w14:paraId="6D09D65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158.091,42</w:t>
            </w:r>
          </w:p>
        </w:tc>
        <w:tc>
          <w:tcPr>
            <w:tcW w:w="1276" w:type="dxa"/>
          </w:tcPr>
          <w:p w14:paraId="2D71D00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95,81%</w:t>
            </w:r>
          </w:p>
        </w:tc>
      </w:tr>
      <w:tr w:rsidR="00664E7C" w:rsidRPr="00190B3B" w14:paraId="7FFD23F4" w14:textId="77777777" w:rsidTr="002F617C">
        <w:tc>
          <w:tcPr>
            <w:tcW w:w="3261" w:type="dxa"/>
          </w:tcPr>
          <w:p w14:paraId="1476EF7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31CE7DF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59C3CB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984" w:type="dxa"/>
          </w:tcPr>
          <w:p w14:paraId="475F9B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13.752,08</w:t>
            </w:r>
          </w:p>
        </w:tc>
        <w:tc>
          <w:tcPr>
            <w:tcW w:w="1276" w:type="dxa"/>
          </w:tcPr>
          <w:p w14:paraId="39DA1FA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85,95%</w:t>
            </w:r>
          </w:p>
        </w:tc>
      </w:tr>
      <w:tr w:rsidR="00664E7C" w:rsidRPr="00190B3B" w14:paraId="4D0750FA" w14:textId="77777777" w:rsidTr="002F617C">
        <w:tc>
          <w:tcPr>
            <w:tcW w:w="3261" w:type="dxa"/>
          </w:tcPr>
          <w:p w14:paraId="5470E34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445" w:type="dxa"/>
          </w:tcPr>
          <w:p w14:paraId="09CC5E5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14:paraId="004CA60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13.752,08</w:t>
            </w:r>
          </w:p>
        </w:tc>
        <w:tc>
          <w:tcPr>
            <w:tcW w:w="1984" w:type="dxa"/>
          </w:tcPr>
          <w:p w14:paraId="178ADDC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56BA0D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377BD4A" w14:textId="77777777" w:rsidTr="002F617C">
        <w:tc>
          <w:tcPr>
            <w:tcW w:w="3261" w:type="dxa"/>
          </w:tcPr>
          <w:p w14:paraId="04492E8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068A048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77DD481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984" w:type="dxa"/>
          </w:tcPr>
          <w:p w14:paraId="7F23CD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144.339,34</w:t>
            </w:r>
          </w:p>
        </w:tc>
        <w:tc>
          <w:tcPr>
            <w:tcW w:w="1276" w:type="dxa"/>
          </w:tcPr>
          <w:p w14:paraId="1B9879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96,87%</w:t>
            </w:r>
          </w:p>
        </w:tc>
      </w:tr>
      <w:tr w:rsidR="00664E7C" w:rsidRPr="00190B3B" w14:paraId="73DEB5CC" w14:textId="77777777" w:rsidTr="002F617C">
        <w:tc>
          <w:tcPr>
            <w:tcW w:w="3261" w:type="dxa"/>
          </w:tcPr>
          <w:p w14:paraId="64F2A9C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45" w:type="dxa"/>
          </w:tcPr>
          <w:p w14:paraId="4C678F6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985" w:type="dxa"/>
          </w:tcPr>
          <w:p w14:paraId="3BF656E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143.874,76</w:t>
            </w:r>
          </w:p>
        </w:tc>
        <w:tc>
          <w:tcPr>
            <w:tcW w:w="1984" w:type="dxa"/>
          </w:tcPr>
          <w:p w14:paraId="747019D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B9BD24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53EC800" w14:textId="77777777" w:rsidTr="002F617C">
        <w:tc>
          <w:tcPr>
            <w:tcW w:w="3261" w:type="dxa"/>
          </w:tcPr>
          <w:p w14:paraId="5F89731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3711218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273F3E2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464,58</w:t>
            </w:r>
          </w:p>
        </w:tc>
        <w:tc>
          <w:tcPr>
            <w:tcW w:w="1984" w:type="dxa"/>
          </w:tcPr>
          <w:p w14:paraId="403F8A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0A7824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63F9B2D" w14:textId="77777777" w:rsidTr="002F617C">
        <w:tc>
          <w:tcPr>
            <w:tcW w:w="3261" w:type="dxa"/>
          </w:tcPr>
          <w:p w14:paraId="118BE5A2" w14:textId="44CB2474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1002 </w:t>
            </w:r>
          </w:p>
        </w:tc>
        <w:tc>
          <w:tcPr>
            <w:tcW w:w="5445" w:type="dxa"/>
          </w:tcPr>
          <w:p w14:paraId="3EF532D2" w14:textId="404248B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1985" w:type="dxa"/>
          </w:tcPr>
          <w:p w14:paraId="5FAB7A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161.000,00</w:t>
            </w:r>
          </w:p>
        </w:tc>
        <w:tc>
          <w:tcPr>
            <w:tcW w:w="1984" w:type="dxa"/>
          </w:tcPr>
          <w:p w14:paraId="507DF2E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119.252,36</w:t>
            </w:r>
          </w:p>
        </w:tc>
        <w:tc>
          <w:tcPr>
            <w:tcW w:w="1276" w:type="dxa"/>
          </w:tcPr>
          <w:p w14:paraId="0ADC08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74,07%</w:t>
            </w:r>
          </w:p>
        </w:tc>
      </w:tr>
      <w:tr w:rsidR="00664E7C" w:rsidRPr="00190B3B" w14:paraId="5760D638" w14:textId="77777777" w:rsidTr="002F617C">
        <w:tc>
          <w:tcPr>
            <w:tcW w:w="3261" w:type="dxa"/>
          </w:tcPr>
          <w:p w14:paraId="0BB792E6" w14:textId="55EB7FD5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Akt.A100201 </w:t>
            </w:r>
          </w:p>
        </w:tc>
        <w:tc>
          <w:tcPr>
            <w:tcW w:w="5445" w:type="dxa"/>
          </w:tcPr>
          <w:p w14:paraId="1C8B339C" w14:textId="4693FCD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1985" w:type="dxa"/>
          </w:tcPr>
          <w:p w14:paraId="2347A80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984" w:type="dxa"/>
          </w:tcPr>
          <w:p w14:paraId="0F063C3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119.252,36</w:t>
            </w:r>
          </w:p>
        </w:tc>
        <w:tc>
          <w:tcPr>
            <w:tcW w:w="1276" w:type="dxa"/>
          </w:tcPr>
          <w:p w14:paraId="7D4190E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74,07%</w:t>
            </w:r>
          </w:p>
        </w:tc>
      </w:tr>
      <w:tr w:rsidR="00664E7C" w:rsidRPr="00190B3B" w14:paraId="6C59AC6C" w14:textId="77777777" w:rsidTr="002F617C">
        <w:tc>
          <w:tcPr>
            <w:tcW w:w="3261" w:type="dxa"/>
          </w:tcPr>
          <w:p w14:paraId="5B1F7317" w14:textId="79F377A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</w:t>
            </w:r>
          </w:p>
        </w:tc>
        <w:tc>
          <w:tcPr>
            <w:tcW w:w="5445" w:type="dxa"/>
          </w:tcPr>
          <w:p w14:paraId="608F298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F38D04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19BCC8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103081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F489453" w14:textId="77777777" w:rsidTr="002F617C">
        <w:tc>
          <w:tcPr>
            <w:tcW w:w="3261" w:type="dxa"/>
          </w:tcPr>
          <w:p w14:paraId="6218FBC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73804D3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C20541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984" w:type="dxa"/>
          </w:tcPr>
          <w:p w14:paraId="1F45AC2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119.252,36</w:t>
            </w:r>
          </w:p>
        </w:tc>
        <w:tc>
          <w:tcPr>
            <w:tcW w:w="1276" w:type="dxa"/>
          </w:tcPr>
          <w:p w14:paraId="4EE917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74,07%</w:t>
            </w:r>
          </w:p>
        </w:tc>
      </w:tr>
      <w:tr w:rsidR="00664E7C" w:rsidRPr="00190B3B" w14:paraId="3ECF0F4F" w14:textId="77777777" w:rsidTr="002F617C">
        <w:tc>
          <w:tcPr>
            <w:tcW w:w="3261" w:type="dxa"/>
          </w:tcPr>
          <w:p w14:paraId="0919112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5445" w:type="dxa"/>
          </w:tcPr>
          <w:p w14:paraId="21B4AA1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2AED02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984" w:type="dxa"/>
          </w:tcPr>
          <w:p w14:paraId="6196132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52.791,23</w:t>
            </w:r>
          </w:p>
        </w:tc>
        <w:tc>
          <w:tcPr>
            <w:tcW w:w="1276" w:type="dxa"/>
          </w:tcPr>
          <w:p w14:paraId="55692C2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69,46%</w:t>
            </w:r>
          </w:p>
        </w:tc>
      </w:tr>
      <w:tr w:rsidR="001B3AC8" w:rsidRPr="00190B3B" w14:paraId="1CCC4392" w14:textId="77777777" w:rsidTr="002F617C">
        <w:tc>
          <w:tcPr>
            <w:tcW w:w="3261" w:type="dxa"/>
          </w:tcPr>
          <w:p w14:paraId="1F1CB196" w14:textId="78F27C32" w:rsidR="001B3AC8" w:rsidRPr="00190B3B" w:rsidRDefault="001B3AC8" w:rsidP="001B3A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2AD5939F" w14:textId="2CC419EA" w:rsidR="001B3AC8" w:rsidRPr="00190B3B" w:rsidRDefault="001B3AC8" w:rsidP="001B3A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5E8D0337" w14:textId="7A22F13C" w:rsidR="001B3AC8" w:rsidRPr="00190B3B" w:rsidRDefault="001B3AC8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62C1479E" w14:textId="298D72B9" w:rsidR="001B3AC8" w:rsidRPr="00190B3B" w:rsidRDefault="001B3AC8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2BE57528" w14:textId="3276FAA6" w:rsidR="001B3AC8" w:rsidRPr="00190B3B" w:rsidRDefault="001B3AC8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B3AC8" w:rsidRPr="00190B3B" w14:paraId="55590076" w14:textId="77777777" w:rsidTr="002F617C">
        <w:tc>
          <w:tcPr>
            <w:tcW w:w="3261" w:type="dxa"/>
            <w:tcBorders>
              <w:top w:val="single" w:sz="4" w:space="0" w:color="auto"/>
            </w:tcBorders>
          </w:tcPr>
          <w:p w14:paraId="341A6FE4" w14:textId="77777777" w:rsidR="001B3AC8" w:rsidRPr="00190B3B" w:rsidRDefault="001B3AC8" w:rsidP="00216837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75435F75" w14:textId="77777777" w:rsidR="001B3AC8" w:rsidRPr="00190B3B" w:rsidRDefault="001B3AC8" w:rsidP="00216837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34B1FF58" w14:textId="77777777" w:rsidR="001B3AC8" w:rsidRPr="00190B3B" w:rsidRDefault="001B3AC8" w:rsidP="000727D6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2B9DA5EA" w14:textId="77777777" w:rsidR="001B3AC8" w:rsidRPr="00190B3B" w:rsidRDefault="001B3AC8" w:rsidP="000727D6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9F2DEC5" w14:textId="77777777" w:rsidR="001B3AC8" w:rsidRPr="00190B3B" w:rsidRDefault="001B3AC8" w:rsidP="000727D6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6D9406D7" w14:textId="77777777" w:rsidTr="002F617C">
        <w:tc>
          <w:tcPr>
            <w:tcW w:w="3261" w:type="dxa"/>
          </w:tcPr>
          <w:p w14:paraId="7D49920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45" w:type="dxa"/>
          </w:tcPr>
          <w:p w14:paraId="0A73A42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14:paraId="116E54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50.880,28</w:t>
            </w:r>
          </w:p>
        </w:tc>
        <w:tc>
          <w:tcPr>
            <w:tcW w:w="1984" w:type="dxa"/>
          </w:tcPr>
          <w:p w14:paraId="50BDB8C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965B31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F66C0EB" w14:textId="77777777" w:rsidTr="002F617C">
        <w:tc>
          <w:tcPr>
            <w:tcW w:w="3261" w:type="dxa"/>
          </w:tcPr>
          <w:p w14:paraId="7ABC4A9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45" w:type="dxa"/>
          </w:tcPr>
          <w:p w14:paraId="24878CD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985" w:type="dxa"/>
          </w:tcPr>
          <w:p w14:paraId="7F327D8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1.910,95</w:t>
            </w:r>
          </w:p>
        </w:tc>
        <w:tc>
          <w:tcPr>
            <w:tcW w:w="1984" w:type="dxa"/>
          </w:tcPr>
          <w:p w14:paraId="4F07709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B76960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A8A7339" w14:textId="77777777" w:rsidTr="002F617C">
        <w:tc>
          <w:tcPr>
            <w:tcW w:w="3261" w:type="dxa"/>
          </w:tcPr>
          <w:p w14:paraId="022A4E8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2C137FB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03174DD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984" w:type="dxa"/>
          </w:tcPr>
          <w:p w14:paraId="301166E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19.313,45</w:t>
            </w:r>
          </w:p>
        </w:tc>
        <w:tc>
          <w:tcPr>
            <w:tcW w:w="1276" w:type="dxa"/>
          </w:tcPr>
          <w:p w14:paraId="26A672A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62,30%</w:t>
            </w:r>
          </w:p>
        </w:tc>
      </w:tr>
      <w:tr w:rsidR="00664E7C" w:rsidRPr="00190B3B" w14:paraId="52AC4F8F" w14:textId="77777777" w:rsidTr="002F617C">
        <w:tc>
          <w:tcPr>
            <w:tcW w:w="3261" w:type="dxa"/>
          </w:tcPr>
          <w:p w14:paraId="39D605F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45" w:type="dxa"/>
          </w:tcPr>
          <w:p w14:paraId="62AFE31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14:paraId="10A7EE0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14.858,38</w:t>
            </w:r>
          </w:p>
        </w:tc>
        <w:tc>
          <w:tcPr>
            <w:tcW w:w="1984" w:type="dxa"/>
          </w:tcPr>
          <w:p w14:paraId="15645CD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64B529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A25AFDC" w14:textId="77777777" w:rsidTr="002F617C">
        <w:tc>
          <w:tcPr>
            <w:tcW w:w="3261" w:type="dxa"/>
          </w:tcPr>
          <w:p w14:paraId="1E7DE0C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45" w:type="dxa"/>
          </w:tcPr>
          <w:p w14:paraId="5E25107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14:paraId="4EF5FE8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4.455,07</w:t>
            </w:r>
          </w:p>
        </w:tc>
        <w:tc>
          <w:tcPr>
            <w:tcW w:w="1984" w:type="dxa"/>
          </w:tcPr>
          <w:p w14:paraId="4E322B3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5B1340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DB03EF6" w14:textId="77777777" w:rsidTr="002F617C">
        <w:tc>
          <w:tcPr>
            <w:tcW w:w="3261" w:type="dxa"/>
          </w:tcPr>
          <w:p w14:paraId="3FAD406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748C41A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43BE8D4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984" w:type="dxa"/>
          </w:tcPr>
          <w:p w14:paraId="003F149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47.147,68</w:t>
            </w:r>
          </w:p>
        </w:tc>
        <w:tc>
          <w:tcPr>
            <w:tcW w:w="1276" w:type="dxa"/>
          </w:tcPr>
          <w:p w14:paraId="0F05D45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87,31%</w:t>
            </w:r>
          </w:p>
        </w:tc>
      </w:tr>
      <w:tr w:rsidR="00664E7C" w:rsidRPr="00190B3B" w14:paraId="5F9A0F31" w14:textId="77777777" w:rsidTr="002F617C">
        <w:tc>
          <w:tcPr>
            <w:tcW w:w="3261" w:type="dxa"/>
          </w:tcPr>
          <w:p w14:paraId="5E48BEF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45" w:type="dxa"/>
          </w:tcPr>
          <w:p w14:paraId="27D3260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985" w:type="dxa"/>
          </w:tcPr>
          <w:p w14:paraId="6A66D6F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42.626,29</w:t>
            </w:r>
          </w:p>
        </w:tc>
        <w:tc>
          <w:tcPr>
            <w:tcW w:w="1984" w:type="dxa"/>
          </w:tcPr>
          <w:p w14:paraId="0652E98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5D5A14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669A7F6" w14:textId="77777777" w:rsidTr="002F617C">
        <w:tc>
          <w:tcPr>
            <w:tcW w:w="3261" w:type="dxa"/>
          </w:tcPr>
          <w:p w14:paraId="7011AA8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70C70D2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1F5149F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1.271,39</w:t>
            </w:r>
          </w:p>
        </w:tc>
        <w:tc>
          <w:tcPr>
            <w:tcW w:w="1984" w:type="dxa"/>
          </w:tcPr>
          <w:p w14:paraId="0C907C9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E08E5E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A28937C" w14:textId="77777777" w:rsidTr="002F617C">
        <w:tc>
          <w:tcPr>
            <w:tcW w:w="3261" w:type="dxa"/>
          </w:tcPr>
          <w:p w14:paraId="522B1EC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45" w:type="dxa"/>
          </w:tcPr>
          <w:p w14:paraId="5B492A0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20DD8DE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1984" w:type="dxa"/>
          </w:tcPr>
          <w:p w14:paraId="6E98D3F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807B1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6D74351" w14:textId="77777777" w:rsidTr="002F617C">
        <w:tc>
          <w:tcPr>
            <w:tcW w:w="3261" w:type="dxa"/>
          </w:tcPr>
          <w:p w14:paraId="0BE5B06A" w14:textId="559EAC74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002 </w:t>
            </w:r>
          </w:p>
        </w:tc>
        <w:tc>
          <w:tcPr>
            <w:tcW w:w="5445" w:type="dxa"/>
          </w:tcPr>
          <w:p w14:paraId="05AD956C" w14:textId="434AC6E4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985" w:type="dxa"/>
          </w:tcPr>
          <w:p w14:paraId="6F4A0B9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4.390.643,00</w:t>
            </w:r>
          </w:p>
        </w:tc>
        <w:tc>
          <w:tcPr>
            <w:tcW w:w="1984" w:type="dxa"/>
          </w:tcPr>
          <w:p w14:paraId="06AB013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3.704.015,11</w:t>
            </w:r>
          </w:p>
        </w:tc>
        <w:tc>
          <w:tcPr>
            <w:tcW w:w="1276" w:type="dxa"/>
          </w:tcPr>
          <w:p w14:paraId="695A435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84,36%</w:t>
            </w:r>
          </w:p>
        </w:tc>
      </w:tr>
      <w:tr w:rsidR="00664E7C" w:rsidRPr="00190B3B" w14:paraId="3E00F9EE" w14:textId="77777777" w:rsidTr="002F617C">
        <w:tc>
          <w:tcPr>
            <w:tcW w:w="3261" w:type="dxa"/>
          </w:tcPr>
          <w:p w14:paraId="308CCDE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</w:p>
        </w:tc>
        <w:tc>
          <w:tcPr>
            <w:tcW w:w="5445" w:type="dxa"/>
          </w:tcPr>
          <w:p w14:paraId="24C2EC9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985" w:type="dxa"/>
          </w:tcPr>
          <w:p w14:paraId="64FBD52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4.390.643,00</w:t>
            </w:r>
          </w:p>
        </w:tc>
        <w:tc>
          <w:tcPr>
            <w:tcW w:w="1984" w:type="dxa"/>
          </w:tcPr>
          <w:p w14:paraId="2C2DAA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3.704.015,11</w:t>
            </w:r>
          </w:p>
        </w:tc>
        <w:tc>
          <w:tcPr>
            <w:tcW w:w="1276" w:type="dxa"/>
          </w:tcPr>
          <w:p w14:paraId="6EFEBF6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84,36%</w:t>
            </w:r>
          </w:p>
        </w:tc>
      </w:tr>
      <w:tr w:rsidR="00664E7C" w:rsidRPr="00190B3B" w14:paraId="4C94C7FD" w14:textId="77777777" w:rsidTr="002F617C">
        <w:tc>
          <w:tcPr>
            <w:tcW w:w="3261" w:type="dxa"/>
          </w:tcPr>
          <w:p w14:paraId="59F1F2C9" w14:textId="1D5E94A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1,3,4,5</w:t>
            </w:r>
          </w:p>
        </w:tc>
        <w:tc>
          <w:tcPr>
            <w:tcW w:w="5445" w:type="dxa"/>
          </w:tcPr>
          <w:p w14:paraId="31FBF03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A8C9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2FB82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FB84DF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1B62BA27" w14:textId="77777777" w:rsidTr="002F617C">
        <w:tc>
          <w:tcPr>
            <w:tcW w:w="3261" w:type="dxa"/>
          </w:tcPr>
          <w:p w14:paraId="76788B38" w14:textId="7E9243D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2001 </w:t>
            </w:r>
          </w:p>
        </w:tc>
        <w:tc>
          <w:tcPr>
            <w:tcW w:w="5445" w:type="dxa"/>
          </w:tcPr>
          <w:p w14:paraId="0981E9C5" w14:textId="4C41EA0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1985" w:type="dxa"/>
          </w:tcPr>
          <w:p w14:paraId="57F1EFE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747.550,00</w:t>
            </w:r>
          </w:p>
        </w:tc>
        <w:tc>
          <w:tcPr>
            <w:tcW w:w="1984" w:type="dxa"/>
          </w:tcPr>
          <w:p w14:paraId="778C3EE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695.274,50</w:t>
            </w:r>
          </w:p>
        </w:tc>
        <w:tc>
          <w:tcPr>
            <w:tcW w:w="1276" w:type="dxa"/>
          </w:tcPr>
          <w:p w14:paraId="5A55747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93,01%</w:t>
            </w:r>
          </w:p>
        </w:tc>
      </w:tr>
      <w:tr w:rsidR="00664E7C" w:rsidRPr="00190B3B" w14:paraId="74F03ABB" w14:textId="77777777" w:rsidTr="002F617C">
        <w:trPr>
          <w:trHeight w:val="337"/>
        </w:trPr>
        <w:tc>
          <w:tcPr>
            <w:tcW w:w="3261" w:type="dxa"/>
          </w:tcPr>
          <w:p w14:paraId="5B2936CF" w14:textId="5413F97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Akt.A200101 </w:t>
            </w:r>
          </w:p>
        </w:tc>
        <w:tc>
          <w:tcPr>
            <w:tcW w:w="5445" w:type="dxa"/>
          </w:tcPr>
          <w:p w14:paraId="57289C48" w14:textId="1D568375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</w:tc>
        <w:tc>
          <w:tcPr>
            <w:tcW w:w="1985" w:type="dxa"/>
          </w:tcPr>
          <w:p w14:paraId="4C00646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649.550,00</w:t>
            </w:r>
          </w:p>
        </w:tc>
        <w:tc>
          <w:tcPr>
            <w:tcW w:w="1984" w:type="dxa"/>
          </w:tcPr>
          <w:p w14:paraId="461798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602.277,16</w:t>
            </w:r>
          </w:p>
        </w:tc>
        <w:tc>
          <w:tcPr>
            <w:tcW w:w="1276" w:type="dxa"/>
          </w:tcPr>
          <w:p w14:paraId="1234215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92,72%</w:t>
            </w:r>
          </w:p>
        </w:tc>
      </w:tr>
      <w:tr w:rsidR="00664E7C" w:rsidRPr="00190B3B" w14:paraId="12A89C69" w14:textId="77777777" w:rsidTr="002F617C">
        <w:tc>
          <w:tcPr>
            <w:tcW w:w="3261" w:type="dxa"/>
          </w:tcPr>
          <w:p w14:paraId="7F5E5EB4" w14:textId="0F0CD26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1,3,4,5</w:t>
            </w:r>
          </w:p>
        </w:tc>
        <w:tc>
          <w:tcPr>
            <w:tcW w:w="5445" w:type="dxa"/>
          </w:tcPr>
          <w:p w14:paraId="6264120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14937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6974C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CB0B8A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11C11FE9" w14:textId="77777777" w:rsidTr="002F617C">
        <w:tc>
          <w:tcPr>
            <w:tcW w:w="3261" w:type="dxa"/>
          </w:tcPr>
          <w:p w14:paraId="365E47F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45" w:type="dxa"/>
          </w:tcPr>
          <w:p w14:paraId="59FAEA1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985" w:type="dxa"/>
          </w:tcPr>
          <w:p w14:paraId="09F3C3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403.100,00</w:t>
            </w:r>
          </w:p>
        </w:tc>
        <w:tc>
          <w:tcPr>
            <w:tcW w:w="1984" w:type="dxa"/>
          </w:tcPr>
          <w:p w14:paraId="679E3B7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383.938,42</w:t>
            </w:r>
          </w:p>
        </w:tc>
        <w:tc>
          <w:tcPr>
            <w:tcW w:w="1276" w:type="dxa"/>
          </w:tcPr>
          <w:p w14:paraId="3C5B330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95,25%</w:t>
            </w:r>
          </w:p>
        </w:tc>
      </w:tr>
      <w:tr w:rsidR="00664E7C" w:rsidRPr="00190B3B" w14:paraId="353EF1F5" w14:textId="77777777" w:rsidTr="002F617C">
        <w:tc>
          <w:tcPr>
            <w:tcW w:w="3261" w:type="dxa"/>
          </w:tcPr>
          <w:p w14:paraId="322B15E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445" w:type="dxa"/>
          </w:tcPr>
          <w:p w14:paraId="39F2FCD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14:paraId="39DB262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344.000,00</w:t>
            </w:r>
          </w:p>
        </w:tc>
        <w:tc>
          <w:tcPr>
            <w:tcW w:w="1984" w:type="dxa"/>
          </w:tcPr>
          <w:p w14:paraId="2753F37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328.352,53</w:t>
            </w:r>
          </w:p>
        </w:tc>
        <w:tc>
          <w:tcPr>
            <w:tcW w:w="1276" w:type="dxa"/>
          </w:tcPr>
          <w:p w14:paraId="5AB0371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95,45%</w:t>
            </w:r>
          </w:p>
        </w:tc>
      </w:tr>
      <w:tr w:rsidR="00664E7C" w:rsidRPr="00190B3B" w14:paraId="46DD2E77" w14:textId="77777777" w:rsidTr="002F617C">
        <w:tc>
          <w:tcPr>
            <w:tcW w:w="3261" w:type="dxa"/>
          </w:tcPr>
          <w:p w14:paraId="6B7109F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445" w:type="dxa"/>
          </w:tcPr>
          <w:p w14:paraId="6A97ADA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14:paraId="57EED6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328.352,53</w:t>
            </w:r>
          </w:p>
        </w:tc>
        <w:tc>
          <w:tcPr>
            <w:tcW w:w="1984" w:type="dxa"/>
          </w:tcPr>
          <w:p w14:paraId="00A915F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1BBA60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0E4F24F" w14:textId="77777777" w:rsidTr="002F617C">
        <w:tc>
          <w:tcPr>
            <w:tcW w:w="3261" w:type="dxa"/>
          </w:tcPr>
          <w:p w14:paraId="424D068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445" w:type="dxa"/>
          </w:tcPr>
          <w:p w14:paraId="2000C4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14:paraId="588549C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984" w:type="dxa"/>
          </w:tcPr>
          <w:p w14:paraId="0C6C54F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1.407,76</w:t>
            </w:r>
          </w:p>
        </w:tc>
        <w:tc>
          <w:tcPr>
            <w:tcW w:w="1276" w:type="dxa"/>
          </w:tcPr>
          <w:p w14:paraId="3303B93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56,31%</w:t>
            </w:r>
          </w:p>
        </w:tc>
      </w:tr>
      <w:tr w:rsidR="00664E7C" w:rsidRPr="00190B3B" w14:paraId="787C4D98" w14:textId="77777777" w:rsidTr="002F617C">
        <w:tc>
          <w:tcPr>
            <w:tcW w:w="3261" w:type="dxa"/>
          </w:tcPr>
          <w:p w14:paraId="11FF3BD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445" w:type="dxa"/>
          </w:tcPr>
          <w:p w14:paraId="07A756C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14:paraId="39B83E6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1.407,76</w:t>
            </w:r>
          </w:p>
        </w:tc>
        <w:tc>
          <w:tcPr>
            <w:tcW w:w="1984" w:type="dxa"/>
          </w:tcPr>
          <w:p w14:paraId="6C3E947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7D16E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54063B4" w14:textId="77777777" w:rsidTr="002F617C">
        <w:tc>
          <w:tcPr>
            <w:tcW w:w="3261" w:type="dxa"/>
          </w:tcPr>
          <w:p w14:paraId="195112D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445" w:type="dxa"/>
          </w:tcPr>
          <w:p w14:paraId="564B73C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14:paraId="27A483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56.600,00</w:t>
            </w:r>
          </w:p>
        </w:tc>
        <w:tc>
          <w:tcPr>
            <w:tcW w:w="1984" w:type="dxa"/>
          </w:tcPr>
          <w:p w14:paraId="6D618E1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54.178,13</w:t>
            </w:r>
          </w:p>
        </w:tc>
        <w:tc>
          <w:tcPr>
            <w:tcW w:w="1276" w:type="dxa"/>
          </w:tcPr>
          <w:p w14:paraId="5294E5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95,72%</w:t>
            </w:r>
          </w:p>
        </w:tc>
      </w:tr>
      <w:tr w:rsidR="00664E7C" w:rsidRPr="00190B3B" w14:paraId="7EE82756" w14:textId="77777777" w:rsidTr="002F617C">
        <w:tc>
          <w:tcPr>
            <w:tcW w:w="3261" w:type="dxa"/>
          </w:tcPr>
          <w:p w14:paraId="17982A3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445" w:type="dxa"/>
          </w:tcPr>
          <w:p w14:paraId="4397C96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14:paraId="31178F2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54.178,13</w:t>
            </w:r>
          </w:p>
        </w:tc>
        <w:tc>
          <w:tcPr>
            <w:tcW w:w="1984" w:type="dxa"/>
          </w:tcPr>
          <w:p w14:paraId="6FDC81B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96A526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A159429" w14:textId="77777777" w:rsidTr="002F617C">
        <w:tc>
          <w:tcPr>
            <w:tcW w:w="3261" w:type="dxa"/>
          </w:tcPr>
          <w:p w14:paraId="6A3B205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79546BF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36BFC69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146.450,00</w:t>
            </w:r>
          </w:p>
        </w:tc>
        <w:tc>
          <w:tcPr>
            <w:tcW w:w="1984" w:type="dxa"/>
          </w:tcPr>
          <w:p w14:paraId="763173A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118.338,74</w:t>
            </w:r>
          </w:p>
        </w:tc>
        <w:tc>
          <w:tcPr>
            <w:tcW w:w="1276" w:type="dxa"/>
          </w:tcPr>
          <w:p w14:paraId="622FAD3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80,80%</w:t>
            </w:r>
          </w:p>
        </w:tc>
      </w:tr>
      <w:tr w:rsidR="00664E7C" w:rsidRPr="00190B3B" w14:paraId="707548FF" w14:textId="77777777" w:rsidTr="002F617C">
        <w:tc>
          <w:tcPr>
            <w:tcW w:w="3261" w:type="dxa"/>
          </w:tcPr>
          <w:p w14:paraId="5C5C656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445" w:type="dxa"/>
          </w:tcPr>
          <w:p w14:paraId="5FAAF9B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14:paraId="3D3B688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1984" w:type="dxa"/>
          </w:tcPr>
          <w:p w14:paraId="2B26DF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11.704,85</w:t>
            </w:r>
          </w:p>
        </w:tc>
        <w:tc>
          <w:tcPr>
            <w:tcW w:w="1276" w:type="dxa"/>
          </w:tcPr>
          <w:p w14:paraId="0D577D7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77,01%</w:t>
            </w:r>
          </w:p>
        </w:tc>
      </w:tr>
      <w:tr w:rsidR="00664E7C" w:rsidRPr="00190B3B" w14:paraId="605B0E93" w14:textId="77777777" w:rsidTr="002F617C">
        <w:tc>
          <w:tcPr>
            <w:tcW w:w="3261" w:type="dxa"/>
          </w:tcPr>
          <w:p w14:paraId="2D93D7B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445" w:type="dxa"/>
          </w:tcPr>
          <w:p w14:paraId="1BC6383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14:paraId="1E67F93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5.394,85</w:t>
            </w:r>
          </w:p>
        </w:tc>
        <w:tc>
          <w:tcPr>
            <w:tcW w:w="1984" w:type="dxa"/>
          </w:tcPr>
          <w:p w14:paraId="15D16FC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EB9FE3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00C736F" w14:textId="77777777" w:rsidTr="002F617C">
        <w:tc>
          <w:tcPr>
            <w:tcW w:w="3261" w:type="dxa"/>
          </w:tcPr>
          <w:p w14:paraId="789404D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445" w:type="dxa"/>
          </w:tcPr>
          <w:p w14:paraId="618A2F0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14:paraId="0D3AFCA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984" w:type="dxa"/>
          </w:tcPr>
          <w:p w14:paraId="2AFC709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177E80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191C62D" w14:textId="77777777" w:rsidTr="002F617C">
        <w:tc>
          <w:tcPr>
            <w:tcW w:w="3261" w:type="dxa"/>
          </w:tcPr>
          <w:p w14:paraId="40484C9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5445" w:type="dxa"/>
          </w:tcPr>
          <w:p w14:paraId="30B0099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985" w:type="dxa"/>
          </w:tcPr>
          <w:p w14:paraId="6C6D990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4.110,00</w:t>
            </w:r>
          </w:p>
        </w:tc>
        <w:tc>
          <w:tcPr>
            <w:tcW w:w="1984" w:type="dxa"/>
          </w:tcPr>
          <w:p w14:paraId="4395CA2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4796E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0206575" w14:textId="77777777" w:rsidTr="002F617C">
        <w:tc>
          <w:tcPr>
            <w:tcW w:w="3261" w:type="dxa"/>
          </w:tcPr>
          <w:p w14:paraId="09ECA49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5672B81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0A0CA9D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22.950,00</w:t>
            </w:r>
          </w:p>
        </w:tc>
        <w:tc>
          <w:tcPr>
            <w:tcW w:w="1984" w:type="dxa"/>
          </w:tcPr>
          <w:p w14:paraId="22DC57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17.683,42</w:t>
            </w:r>
          </w:p>
        </w:tc>
        <w:tc>
          <w:tcPr>
            <w:tcW w:w="1276" w:type="dxa"/>
          </w:tcPr>
          <w:p w14:paraId="7A036AA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77,05%</w:t>
            </w:r>
          </w:p>
        </w:tc>
      </w:tr>
      <w:tr w:rsidR="00664E7C" w:rsidRPr="00190B3B" w14:paraId="6602D960" w14:textId="77777777" w:rsidTr="002F617C">
        <w:tc>
          <w:tcPr>
            <w:tcW w:w="3261" w:type="dxa"/>
          </w:tcPr>
          <w:p w14:paraId="49C9450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45" w:type="dxa"/>
          </w:tcPr>
          <w:p w14:paraId="4969BE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14:paraId="78C43E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13.802,43</w:t>
            </w:r>
          </w:p>
        </w:tc>
        <w:tc>
          <w:tcPr>
            <w:tcW w:w="1984" w:type="dxa"/>
          </w:tcPr>
          <w:p w14:paraId="1B92039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BA0770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E5ED18E" w14:textId="77777777" w:rsidTr="002F617C">
        <w:tc>
          <w:tcPr>
            <w:tcW w:w="3261" w:type="dxa"/>
          </w:tcPr>
          <w:p w14:paraId="19B99BE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3224</w:t>
            </w:r>
          </w:p>
        </w:tc>
        <w:tc>
          <w:tcPr>
            <w:tcW w:w="5445" w:type="dxa"/>
          </w:tcPr>
          <w:p w14:paraId="009E5F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985" w:type="dxa"/>
          </w:tcPr>
          <w:p w14:paraId="56C8841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6580ABA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445A1D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04996" w:rsidRPr="00190B3B" w14:paraId="6F80102A" w14:textId="77777777" w:rsidTr="002F617C">
        <w:tc>
          <w:tcPr>
            <w:tcW w:w="3261" w:type="dxa"/>
          </w:tcPr>
          <w:p w14:paraId="137C3CD6" w14:textId="5BD65231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203692CB" w14:textId="481C1B69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68AA404C" w14:textId="79545D6A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6671998B" w14:textId="34909648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2F1C65F4" w14:textId="29E21BDA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6116F456" w14:textId="77777777" w:rsidTr="002F617C">
        <w:tc>
          <w:tcPr>
            <w:tcW w:w="3261" w:type="dxa"/>
          </w:tcPr>
          <w:p w14:paraId="69629706" w14:textId="62534FE9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0648BC98" w14:textId="312D960E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F77BD8E" w14:textId="3CE26CF4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1FAFBC1E" w14:textId="557AAC9F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3D081F9" w14:textId="5E3D43C0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42535F2B" w14:textId="77777777" w:rsidTr="002F617C">
        <w:tc>
          <w:tcPr>
            <w:tcW w:w="3261" w:type="dxa"/>
          </w:tcPr>
          <w:p w14:paraId="00AF2BA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45" w:type="dxa"/>
          </w:tcPr>
          <w:p w14:paraId="5B2B9A9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14:paraId="32D6474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3.880,99</w:t>
            </w:r>
          </w:p>
        </w:tc>
        <w:tc>
          <w:tcPr>
            <w:tcW w:w="1984" w:type="dxa"/>
          </w:tcPr>
          <w:p w14:paraId="617A665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FB4B36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CB98C85" w14:textId="77777777" w:rsidTr="002F617C">
        <w:tc>
          <w:tcPr>
            <w:tcW w:w="3261" w:type="dxa"/>
          </w:tcPr>
          <w:p w14:paraId="4F799AE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0739B53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4BEACD0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984" w:type="dxa"/>
          </w:tcPr>
          <w:p w14:paraId="09C7BC7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49.728,01</w:t>
            </w:r>
          </w:p>
        </w:tc>
        <w:tc>
          <w:tcPr>
            <w:tcW w:w="1276" w:type="dxa"/>
          </w:tcPr>
          <w:p w14:paraId="4E96DD6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88,80%</w:t>
            </w:r>
          </w:p>
        </w:tc>
      </w:tr>
      <w:tr w:rsidR="00664E7C" w:rsidRPr="00190B3B" w14:paraId="4C011006" w14:textId="77777777" w:rsidTr="002F617C">
        <w:tc>
          <w:tcPr>
            <w:tcW w:w="3261" w:type="dxa"/>
          </w:tcPr>
          <w:p w14:paraId="3EA5A78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445" w:type="dxa"/>
          </w:tcPr>
          <w:p w14:paraId="74180C2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14:paraId="5996290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15.345,04</w:t>
            </w:r>
          </w:p>
        </w:tc>
        <w:tc>
          <w:tcPr>
            <w:tcW w:w="1984" w:type="dxa"/>
          </w:tcPr>
          <w:p w14:paraId="70B0BFB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7B6D47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2189337" w14:textId="77777777" w:rsidTr="002F617C">
        <w:tc>
          <w:tcPr>
            <w:tcW w:w="3261" w:type="dxa"/>
          </w:tcPr>
          <w:p w14:paraId="62485DE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45" w:type="dxa"/>
          </w:tcPr>
          <w:p w14:paraId="0D4811B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14:paraId="20DD1B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5.628,12</w:t>
            </w:r>
          </w:p>
        </w:tc>
        <w:tc>
          <w:tcPr>
            <w:tcW w:w="1984" w:type="dxa"/>
          </w:tcPr>
          <w:p w14:paraId="5D7340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974D4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B959449" w14:textId="77777777" w:rsidTr="002F617C">
        <w:tc>
          <w:tcPr>
            <w:tcW w:w="3261" w:type="dxa"/>
          </w:tcPr>
          <w:p w14:paraId="024169F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445" w:type="dxa"/>
          </w:tcPr>
          <w:p w14:paraId="228B5CD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14:paraId="5775D4E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5E7513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C7B270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C83C90E" w14:textId="77777777" w:rsidTr="002F617C">
        <w:tc>
          <w:tcPr>
            <w:tcW w:w="3261" w:type="dxa"/>
          </w:tcPr>
          <w:p w14:paraId="08572BD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45" w:type="dxa"/>
          </w:tcPr>
          <w:p w14:paraId="133874C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14:paraId="77E3A75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24.375,00</w:t>
            </w:r>
          </w:p>
        </w:tc>
        <w:tc>
          <w:tcPr>
            <w:tcW w:w="1984" w:type="dxa"/>
          </w:tcPr>
          <w:p w14:paraId="73979A4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A06A8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72D582C" w14:textId="77777777" w:rsidTr="002F617C">
        <w:tc>
          <w:tcPr>
            <w:tcW w:w="3261" w:type="dxa"/>
          </w:tcPr>
          <w:p w14:paraId="39771E2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45" w:type="dxa"/>
          </w:tcPr>
          <w:p w14:paraId="29CCFF5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14:paraId="386C440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2.379,85</w:t>
            </w:r>
          </w:p>
        </w:tc>
        <w:tc>
          <w:tcPr>
            <w:tcW w:w="1984" w:type="dxa"/>
          </w:tcPr>
          <w:p w14:paraId="2C7BC7A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3A7CB4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324DD0E" w14:textId="77777777" w:rsidTr="002F617C">
        <w:tc>
          <w:tcPr>
            <w:tcW w:w="3261" w:type="dxa"/>
          </w:tcPr>
          <w:p w14:paraId="0E20958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1314A06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195A52C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1984" w:type="dxa"/>
          </w:tcPr>
          <w:p w14:paraId="392681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39.222,46</w:t>
            </w:r>
          </w:p>
        </w:tc>
        <w:tc>
          <w:tcPr>
            <w:tcW w:w="1276" w:type="dxa"/>
          </w:tcPr>
          <w:p w14:paraId="1540D48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75,00%</w:t>
            </w:r>
          </w:p>
        </w:tc>
      </w:tr>
      <w:tr w:rsidR="00664E7C" w:rsidRPr="00190B3B" w14:paraId="1A0C11F9" w14:textId="77777777" w:rsidTr="002F617C">
        <w:tc>
          <w:tcPr>
            <w:tcW w:w="3261" w:type="dxa"/>
          </w:tcPr>
          <w:p w14:paraId="3061774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445" w:type="dxa"/>
          </w:tcPr>
          <w:p w14:paraId="2628A13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985" w:type="dxa"/>
          </w:tcPr>
          <w:p w14:paraId="7FBDF2C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3517AB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82622A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92AF8E0" w14:textId="77777777" w:rsidTr="002F617C">
        <w:tc>
          <w:tcPr>
            <w:tcW w:w="3261" w:type="dxa"/>
          </w:tcPr>
          <w:p w14:paraId="76D0B01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3F00727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0F333E4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9.364,73</w:t>
            </w:r>
          </w:p>
        </w:tc>
        <w:tc>
          <w:tcPr>
            <w:tcW w:w="1984" w:type="dxa"/>
          </w:tcPr>
          <w:p w14:paraId="3BE912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784B54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22D0266" w14:textId="77777777" w:rsidTr="002F617C">
        <w:tc>
          <w:tcPr>
            <w:tcW w:w="3261" w:type="dxa"/>
          </w:tcPr>
          <w:p w14:paraId="00D13BD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445" w:type="dxa"/>
          </w:tcPr>
          <w:p w14:paraId="75F257F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985" w:type="dxa"/>
          </w:tcPr>
          <w:p w14:paraId="6D2662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855,00</w:t>
            </w:r>
          </w:p>
        </w:tc>
        <w:tc>
          <w:tcPr>
            <w:tcW w:w="1984" w:type="dxa"/>
          </w:tcPr>
          <w:p w14:paraId="749AA29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B5DA26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3C10B54" w14:textId="77777777" w:rsidTr="002F617C">
        <w:tc>
          <w:tcPr>
            <w:tcW w:w="3261" w:type="dxa"/>
          </w:tcPr>
          <w:p w14:paraId="07E0A3F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45" w:type="dxa"/>
          </w:tcPr>
          <w:p w14:paraId="4FFEF89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0394C6F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29.002,73</w:t>
            </w:r>
          </w:p>
        </w:tc>
        <w:tc>
          <w:tcPr>
            <w:tcW w:w="1984" w:type="dxa"/>
          </w:tcPr>
          <w:p w14:paraId="7DA1344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C5FD6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16863BE" w14:textId="77777777" w:rsidTr="002F617C">
        <w:tc>
          <w:tcPr>
            <w:tcW w:w="3261" w:type="dxa"/>
          </w:tcPr>
          <w:p w14:paraId="5D571AE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71B1070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2F66BCC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84" w:type="dxa"/>
          </w:tcPr>
          <w:p w14:paraId="136606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</w:tcPr>
          <w:p w14:paraId="4C01F03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183377AF" w14:textId="77777777" w:rsidTr="002F617C">
        <w:tc>
          <w:tcPr>
            <w:tcW w:w="3261" w:type="dxa"/>
          </w:tcPr>
          <w:p w14:paraId="1DEEDF9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445" w:type="dxa"/>
          </w:tcPr>
          <w:p w14:paraId="700414F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Prijevozna sredstva</w:t>
            </w:r>
          </w:p>
        </w:tc>
        <w:tc>
          <w:tcPr>
            <w:tcW w:w="1985" w:type="dxa"/>
          </w:tcPr>
          <w:p w14:paraId="67A5CC1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84" w:type="dxa"/>
          </w:tcPr>
          <w:p w14:paraId="5E92998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</w:tcPr>
          <w:p w14:paraId="39193C8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519EFDE8" w14:textId="77777777" w:rsidTr="002F617C">
        <w:tc>
          <w:tcPr>
            <w:tcW w:w="3261" w:type="dxa"/>
          </w:tcPr>
          <w:p w14:paraId="0C0839D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5445" w:type="dxa"/>
          </w:tcPr>
          <w:p w14:paraId="329F535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Prijevozna sredstva u cestovnom prometu</w:t>
            </w:r>
          </w:p>
        </w:tc>
        <w:tc>
          <w:tcPr>
            <w:tcW w:w="1985" w:type="dxa"/>
          </w:tcPr>
          <w:p w14:paraId="254CAB2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84" w:type="dxa"/>
          </w:tcPr>
          <w:p w14:paraId="094E2D9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737C5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4B489C8" w14:textId="77777777" w:rsidTr="002F617C">
        <w:tc>
          <w:tcPr>
            <w:tcW w:w="3261" w:type="dxa"/>
          </w:tcPr>
          <w:p w14:paraId="48B9E78D" w14:textId="2E5AD21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Akt.A200208 </w:t>
            </w:r>
          </w:p>
        </w:tc>
        <w:tc>
          <w:tcPr>
            <w:tcW w:w="5445" w:type="dxa"/>
          </w:tcPr>
          <w:p w14:paraId="1EF4E8E9" w14:textId="6D39F41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ZAŠTITA ŽIVOTINJA</w:t>
            </w:r>
          </w:p>
        </w:tc>
        <w:tc>
          <w:tcPr>
            <w:tcW w:w="1985" w:type="dxa"/>
          </w:tcPr>
          <w:p w14:paraId="349800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984" w:type="dxa"/>
          </w:tcPr>
          <w:p w14:paraId="465AB74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16.980,00</w:t>
            </w:r>
          </w:p>
        </w:tc>
        <w:tc>
          <w:tcPr>
            <w:tcW w:w="1276" w:type="dxa"/>
          </w:tcPr>
          <w:p w14:paraId="2136219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89,37%</w:t>
            </w:r>
          </w:p>
        </w:tc>
      </w:tr>
      <w:tr w:rsidR="00664E7C" w:rsidRPr="00190B3B" w14:paraId="7795D5B7" w14:textId="77777777" w:rsidTr="002F617C">
        <w:tc>
          <w:tcPr>
            <w:tcW w:w="3261" w:type="dxa"/>
          </w:tcPr>
          <w:p w14:paraId="380F05AE" w14:textId="4F642E9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</w:t>
            </w:r>
          </w:p>
        </w:tc>
        <w:tc>
          <w:tcPr>
            <w:tcW w:w="5445" w:type="dxa"/>
          </w:tcPr>
          <w:p w14:paraId="3359A7C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18710C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59C848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0960D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7101DE8" w14:textId="77777777" w:rsidTr="002F617C">
        <w:tc>
          <w:tcPr>
            <w:tcW w:w="3261" w:type="dxa"/>
          </w:tcPr>
          <w:p w14:paraId="67AF39B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4846092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41DB128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0C62F00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276" w:type="dxa"/>
          </w:tcPr>
          <w:p w14:paraId="4A9F29B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32,67%</w:t>
            </w:r>
          </w:p>
        </w:tc>
      </w:tr>
      <w:tr w:rsidR="00664E7C" w:rsidRPr="00190B3B" w14:paraId="4DF8702D" w14:textId="77777777" w:rsidTr="002F617C">
        <w:tc>
          <w:tcPr>
            <w:tcW w:w="3261" w:type="dxa"/>
          </w:tcPr>
          <w:p w14:paraId="72740FD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69900FE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56BF13A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7B625F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276" w:type="dxa"/>
          </w:tcPr>
          <w:p w14:paraId="07F7F18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32,67%</w:t>
            </w:r>
          </w:p>
        </w:tc>
      </w:tr>
      <w:tr w:rsidR="00664E7C" w:rsidRPr="00190B3B" w14:paraId="2190FC80" w14:textId="77777777" w:rsidTr="002F617C">
        <w:tc>
          <w:tcPr>
            <w:tcW w:w="3261" w:type="dxa"/>
          </w:tcPr>
          <w:p w14:paraId="0ABEDF6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45" w:type="dxa"/>
          </w:tcPr>
          <w:p w14:paraId="578DB9B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985" w:type="dxa"/>
          </w:tcPr>
          <w:p w14:paraId="731AF4B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984" w:type="dxa"/>
          </w:tcPr>
          <w:p w14:paraId="6C2A78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46F014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8F76BF1" w14:textId="77777777" w:rsidTr="002F617C">
        <w:tc>
          <w:tcPr>
            <w:tcW w:w="3261" w:type="dxa"/>
          </w:tcPr>
          <w:p w14:paraId="1F2AC6A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45" w:type="dxa"/>
          </w:tcPr>
          <w:p w14:paraId="4713AC6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14:paraId="58CA3DB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1984" w:type="dxa"/>
          </w:tcPr>
          <w:p w14:paraId="61AF76B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36947E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559EAC8" w14:textId="77777777" w:rsidTr="002F617C">
        <w:tc>
          <w:tcPr>
            <w:tcW w:w="3261" w:type="dxa"/>
          </w:tcPr>
          <w:p w14:paraId="54344C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756DE40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13D2E6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984" w:type="dxa"/>
          </w:tcPr>
          <w:p w14:paraId="1CD4ED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</w:tcPr>
          <w:p w14:paraId="2FB5325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79E6ABF8" w14:textId="77777777" w:rsidTr="002F617C">
        <w:tc>
          <w:tcPr>
            <w:tcW w:w="3261" w:type="dxa"/>
          </w:tcPr>
          <w:p w14:paraId="523D266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0EF705E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35A92EA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366F931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716990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0F50B13D" w14:textId="77777777" w:rsidTr="002F617C">
        <w:tc>
          <w:tcPr>
            <w:tcW w:w="3261" w:type="dxa"/>
          </w:tcPr>
          <w:p w14:paraId="0758A9C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6F77076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44648DE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60A5B9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0C0CB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669C37D" w14:textId="77777777" w:rsidTr="002F617C">
        <w:tc>
          <w:tcPr>
            <w:tcW w:w="3261" w:type="dxa"/>
          </w:tcPr>
          <w:p w14:paraId="590067A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445" w:type="dxa"/>
          </w:tcPr>
          <w:p w14:paraId="7F94A45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1985" w:type="dxa"/>
          </w:tcPr>
          <w:p w14:paraId="04718C6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84" w:type="dxa"/>
          </w:tcPr>
          <w:p w14:paraId="1324FDF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</w:tcPr>
          <w:p w14:paraId="0D2F30A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45C7D30A" w14:textId="77777777" w:rsidTr="002F617C">
        <w:tc>
          <w:tcPr>
            <w:tcW w:w="3261" w:type="dxa"/>
          </w:tcPr>
          <w:p w14:paraId="261546B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5445" w:type="dxa"/>
          </w:tcPr>
          <w:p w14:paraId="1946C08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šteta pravnim i fizičkim osobama</w:t>
            </w:r>
          </w:p>
        </w:tc>
        <w:tc>
          <w:tcPr>
            <w:tcW w:w="1985" w:type="dxa"/>
          </w:tcPr>
          <w:p w14:paraId="4A55216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84" w:type="dxa"/>
          </w:tcPr>
          <w:p w14:paraId="3EEE8F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10CDEA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9C186B2" w14:textId="77777777" w:rsidTr="002F617C">
        <w:tc>
          <w:tcPr>
            <w:tcW w:w="3261" w:type="dxa"/>
          </w:tcPr>
          <w:p w14:paraId="4DAFD9B5" w14:textId="031873DE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Akt.A200215 </w:t>
            </w:r>
          </w:p>
        </w:tc>
        <w:tc>
          <w:tcPr>
            <w:tcW w:w="5445" w:type="dxa"/>
          </w:tcPr>
          <w:p w14:paraId="6E3FD004" w14:textId="5C21C245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VIJEĆE ZA SUZBIJANJE KRIMINALITETA</w:t>
            </w:r>
          </w:p>
        </w:tc>
        <w:tc>
          <w:tcPr>
            <w:tcW w:w="1985" w:type="dxa"/>
          </w:tcPr>
          <w:p w14:paraId="211C0C7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4C15D63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</w:tcPr>
          <w:p w14:paraId="7CC7D8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6AA44546" w14:textId="77777777" w:rsidTr="002F617C">
        <w:tc>
          <w:tcPr>
            <w:tcW w:w="3261" w:type="dxa"/>
          </w:tcPr>
          <w:p w14:paraId="660FAF43" w14:textId="3EAB3E8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1,3</w:t>
            </w:r>
          </w:p>
        </w:tc>
        <w:tc>
          <w:tcPr>
            <w:tcW w:w="5445" w:type="dxa"/>
          </w:tcPr>
          <w:p w14:paraId="02C38A3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29A108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B79263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1BC2A0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3D5A5985" w14:textId="77777777" w:rsidTr="002F617C">
        <w:tc>
          <w:tcPr>
            <w:tcW w:w="3261" w:type="dxa"/>
          </w:tcPr>
          <w:p w14:paraId="67BFE13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45" w:type="dxa"/>
          </w:tcPr>
          <w:p w14:paraId="472FFEE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985" w:type="dxa"/>
          </w:tcPr>
          <w:p w14:paraId="1753C54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03C426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</w:tcPr>
          <w:p w14:paraId="16FE85A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5D501001" w14:textId="77777777" w:rsidTr="002F617C">
        <w:tc>
          <w:tcPr>
            <w:tcW w:w="3261" w:type="dxa"/>
          </w:tcPr>
          <w:p w14:paraId="1911479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45" w:type="dxa"/>
          </w:tcPr>
          <w:p w14:paraId="46F30F6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14:paraId="75A346D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13E2D26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</w:tcPr>
          <w:p w14:paraId="7FAE50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497FDD94" w14:textId="77777777" w:rsidTr="002F617C">
        <w:tc>
          <w:tcPr>
            <w:tcW w:w="3261" w:type="dxa"/>
          </w:tcPr>
          <w:p w14:paraId="3125F6C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3631</w:t>
            </w:r>
          </w:p>
        </w:tc>
        <w:tc>
          <w:tcPr>
            <w:tcW w:w="5445" w:type="dxa"/>
          </w:tcPr>
          <w:p w14:paraId="18787C3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14:paraId="614240F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45C32EA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BE19E3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78F5183" w14:textId="77777777" w:rsidTr="002F617C">
        <w:tc>
          <w:tcPr>
            <w:tcW w:w="3261" w:type="dxa"/>
          </w:tcPr>
          <w:p w14:paraId="2807E0E6" w14:textId="157E980B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Akt.A200216 </w:t>
            </w:r>
          </w:p>
        </w:tc>
        <w:tc>
          <w:tcPr>
            <w:tcW w:w="5445" w:type="dxa"/>
          </w:tcPr>
          <w:p w14:paraId="514B8DBA" w14:textId="349B89C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UDJELI U DIONICAMA</w:t>
            </w:r>
          </w:p>
        </w:tc>
        <w:tc>
          <w:tcPr>
            <w:tcW w:w="1985" w:type="dxa"/>
          </w:tcPr>
          <w:p w14:paraId="5A88FEE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984" w:type="dxa"/>
          </w:tcPr>
          <w:p w14:paraId="54A8823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</w:tcPr>
          <w:p w14:paraId="5F987A0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04996" w:rsidRPr="00190B3B" w14:paraId="6D16BAFA" w14:textId="77777777" w:rsidTr="002F617C">
        <w:tc>
          <w:tcPr>
            <w:tcW w:w="3261" w:type="dxa"/>
          </w:tcPr>
          <w:p w14:paraId="38838E56" w14:textId="288425CA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29F85DDF" w14:textId="70AA6BBB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38360BAE" w14:textId="54F3CB5C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0C6AD99F" w14:textId="27CD6DF4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7A2B6035" w14:textId="0EFFE1D7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047F155E" w14:textId="77777777" w:rsidTr="002F617C">
        <w:tc>
          <w:tcPr>
            <w:tcW w:w="3261" w:type="dxa"/>
          </w:tcPr>
          <w:p w14:paraId="7DBE588D" w14:textId="0987B16D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0A581EE6" w14:textId="35AE5E8B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1A612D3" w14:textId="7D6DB9F5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0B2D2E7A" w14:textId="7583E66F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F5CC1AE" w14:textId="602C2908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1D8BF8BE" w14:textId="77777777" w:rsidTr="002F617C">
        <w:tc>
          <w:tcPr>
            <w:tcW w:w="3261" w:type="dxa"/>
          </w:tcPr>
          <w:p w14:paraId="673D21BC" w14:textId="780C424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2F441E0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34118F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5367591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ED21C1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7B65794E" w14:textId="77777777" w:rsidTr="002F617C">
        <w:tc>
          <w:tcPr>
            <w:tcW w:w="3261" w:type="dxa"/>
          </w:tcPr>
          <w:p w14:paraId="2B4C3E1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445" w:type="dxa"/>
          </w:tcPr>
          <w:p w14:paraId="26F7BBA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Izdaci za dionice i udjele u glavnici</w:t>
            </w:r>
          </w:p>
        </w:tc>
        <w:tc>
          <w:tcPr>
            <w:tcW w:w="1985" w:type="dxa"/>
          </w:tcPr>
          <w:p w14:paraId="08E786D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984" w:type="dxa"/>
          </w:tcPr>
          <w:p w14:paraId="352D637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</w:tcPr>
          <w:p w14:paraId="294C9E6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6540C44C" w14:textId="77777777" w:rsidTr="002F617C">
        <w:tc>
          <w:tcPr>
            <w:tcW w:w="3261" w:type="dxa"/>
          </w:tcPr>
          <w:p w14:paraId="3143109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5445" w:type="dxa"/>
          </w:tcPr>
          <w:p w14:paraId="74DF65B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Dionice i udjeli u glavnici trgovačkih društava u javnom sektoru</w:t>
            </w:r>
          </w:p>
        </w:tc>
        <w:tc>
          <w:tcPr>
            <w:tcW w:w="1985" w:type="dxa"/>
          </w:tcPr>
          <w:p w14:paraId="394DEB8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984" w:type="dxa"/>
          </w:tcPr>
          <w:p w14:paraId="7D528AE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</w:tcPr>
          <w:p w14:paraId="62A8152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63AA957D" w14:textId="77777777" w:rsidTr="002F617C">
        <w:tc>
          <w:tcPr>
            <w:tcW w:w="3261" w:type="dxa"/>
          </w:tcPr>
          <w:p w14:paraId="1AFD9E2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5445" w:type="dxa"/>
          </w:tcPr>
          <w:p w14:paraId="0EA81D3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Dionice i udjeli u glavnici trgovačkih društava u javnom sektoru</w:t>
            </w:r>
          </w:p>
        </w:tc>
        <w:tc>
          <w:tcPr>
            <w:tcW w:w="1985" w:type="dxa"/>
          </w:tcPr>
          <w:p w14:paraId="6275F2C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984" w:type="dxa"/>
          </w:tcPr>
          <w:p w14:paraId="61EEAC8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C5E2B2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52649A4" w14:textId="77777777" w:rsidTr="002F617C">
        <w:tc>
          <w:tcPr>
            <w:tcW w:w="3261" w:type="dxa"/>
          </w:tcPr>
          <w:p w14:paraId="0640B184" w14:textId="25E45615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Akt.A200217 </w:t>
            </w:r>
          </w:p>
        </w:tc>
        <w:tc>
          <w:tcPr>
            <w:tcW w:w="5445" w:type="dxa"/>
          </w:tcPr>
          <w:p w14:paraId="7AE6B9F7" w14:textId="43C71A7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I DONACIJE</w:t>
            </w:r>
          </w:p>
        </w:tc>
        <w:tc>
          <w:tcPr>
            <w:tcW w:w="1985" w:type="dxa"/>
          </w:tcPr>
          <w:p w14:paraId="00792E9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984" w:type="dxa"/>
          </w:tcPr>
          <w:p w14:paraId="43FD4C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11.017,34</w:t>
            </w:r>
          </w:p>
        </w:tc>
        <w:tc>
          <w:tcPr>
            <w:tcW w:w="1276" w:type="dxa"/>
          </w:tcPr>
          <w:p w14:paraId="67697E7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78,70%</w:t>
            </w:r>
          </w:p>
        </w:tc>
      </w:tr>
      <w:tr w:rsidR="00664E7C" w:rsidRPr="00190B3B" w14:paraId="24DAACBB" w14:textId="77777777" w:rsidTr="002F617C">
        <w:tc>
          <w:tcPr>
            <w:tcW w:w="3261" w:type="dxa"/>
          </w:tcPr>
          <w:p w14:paraId="1C6D3DD2" w14:textId="675F225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</w:t>
            </w:r>
          </w:p>
        </w:tc>
        <w:tc>
          <w:tcPr>
            <w:tcW w:w="5445" w:type="dxa"/>
          </w:tcPr>
          <w:p w14:paraId="25E9643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05B5DA3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2C82043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2E98D3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7F690646" w14:textId="77777777" w:rsidTr="002F617C">
        <w:tc>
          <w:tcPr>
            <w:tcW w:w="3261" w:type="dxa"/>
          </w:tcPr>
          <w:p w14:paraId="39022F3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45" w:type="dxa"/>
          </w:tcPr>
          <w:p w14:paraId="23D9C3B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985" w:type="dxa"/>
          </w:tcPr>
          <w:p w14:paraId="74363DE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5FF20C3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</w:tcPr>
          <w:p w14:paraId="63CB0AC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724AB56A" w14:textId="77777777" w:rsidTr="002F617C">
        <w:tc>
          <w:tcPr>
            <w:tcW w:w="3261" w:type="dxa"/>
          </w:tcPr>
          <w:p w14:paraId="79C9527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45" w:type="dxa"/>
          </w:tcPr>
          <w:p w14:paraId="3B6EBFC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14:paraId="22BF456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1ED739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</w:tcPr>
          <w:p w14:paraId="41B906E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46691428" w14:textId="77777777" w:rsidTr="002F617C">
        <w:tc>
          <w:tcPr>
            <w:tcW w:w="3261" w:type="dxa"/>
          </w:tcPr>
          <w:p w14:paraId="2C0B5F6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445" w:type="dxa"/>
          </w:tcPr>
          <w:p w14:paraId="4B5862A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14:paraId="18CCEE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08D6D14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4268F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7F35F16" w14:textId="77777777" w:rsidTr="002F617C">
        <w:tc>
          <w:tcPr>
            <w:tcW w:w="3261" w:type="dxa"/>
          </w:tcPr>
          <w:p w14:paraId="035410B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4B10FD7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65D97E2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984" w:type="dxa"/>
          </w:tcPr>
          <w:p w14:paraId="63CA66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6.017,34</w:t>
            </w:r>
          </w:p>
        </w:tc>
        <w:tc>
          <w:tcPr>
            <w:tcW w:w="1276" w:type="dxa"/>
          </w:tcPr>
          <w:p w14:paraId="66B9FB8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66,86%</w:t>
            </w:r>
          </w:p>
        </w:tc>
      </w:tr>
      <w:tr w:rsidR="00664E7C" w:rsidRPr="00190B3B" w14:paraId="2511BB89" w14:textId="77777777" w:rsidTr="002F617C">
        <w:tc>
          <w:tcPr>
            <w:tcW w:w="3261" w:type="dxa"/>
          </w:tcPr>
          <w:p w14:paraId="1A68D9A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4371D89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01900B2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984" w:type="dxa"/>
          </w:tcPr>
          <w:p w14:paraId="0E08A44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6.017,34</w:t>
            </w:r>
          </w:p>
        </w:tc>
        <w:tc>
          <w:tcPr>
            <w:tcW w:w="1276" w:type="dxa"/>
          </w:tcPr>
          <w:p w14:paraId="7C92C16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66,86%</w:t>
            </w:r>
          </w:p>
        </w:tc>
      </w:tr>
      <w:tr w:rsidR="00664E7C" w:rsidRPr="00190B3B" w14:paraId="2A9B79C3" w14:textId="77777777" w:rsidTr="002F617C">
        <w:tc>
          <w:tcPr>
            <w:tcW w:w="3261" w:type="dxa"/>
          </w:tcPr>
          <w:p w14:paraId="1E5268A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5A8493B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2B23F2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6.017,34</w:t>
            </w:r>
          </w:p>
        </w:tc>
        <w:tc>
          <w:tcPr>
            <w:tcW w:w="1984" w:type="dxa"/>
          </w:tcPr>
          <w:p w14:paraId="1D1FDCD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A67C91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5493C0C" w14:textId="77777777" w:rsidTr="002F617C">
        <w:tc>
          <w:tcPr>
            <w:tcW w:w="3261" w:type="dxa"/>
          </w:tcPr>
          <w:p w14:paraId="39E76261" w14:textId="16C8E04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2002</w:t>
            </w: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</w:tcPr>
          <w:p w14:paraId="7CB5E41F" w14:textId="334FE45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PROGRAMI I PROJEKTI</w:t>
            </w:r>
          </w:p>
        </w:tc>
        <w:tc>
          <w:tcPr>
            <w:tcW w:w="1985" w:type="dxa"/>
          </w:tcPr>
          <w:p w14:paraId="68FD850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897.210,00</w:t>
            </w:r>
          </w:p>
        </w:tc>
        <w:tc>
          <w:tcPr>
            <w:tcW w:w="1984" w:type="dxa"/>
          </w:tcPr>
          <w:p w14:paraId="60E4480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895.746,27</w:t>
            </w:r>
          </w:p>
        </w:tc>
        <w:tc>
          <w:tcPr>
            <w:tcW w:w="1276" w:type="dxa"/>
          </w:tcPr>
          <w:p w14:paraId="30AD595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99,84%</w:t>
            </w:r>
          </w:p>
        </w:tc>
      </w:tr>
      <w:tr w:rsidR="00664E7C" w:rsidRPr="00190B3B" w14:paraId="6F4D6910" w14:textId="77777777" w:rsidTr="002F617C">
        <w:tc>
          <w:tcPr>
            <w:tcW w:w="3261" w:type="dxa"/>
          </w:tcPr>
          <w:p w14:paraId="0F3FE323" w14:textId="6BA7CD2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Akt.A200207 </w:t>
            </w:r>
          </w:p>
        </w:tc>
        <w:tc>
          <w:tcPr>
            <w:tcW w:w="5445" w:type="dxa"/>
          </w:tcPr>
          <w:p w14:paraId="20F96F90" w14:textId="1F76794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PROGRAMI, PROJEKTI,OPREMA</w:t>
            </w:r>
          </w:p>
        </w:tc>
        <w:tc>
          <w:tcPr>
            <w:tcW w:w="1985" w:type="dxa"/>
          </w:tcPr>
          <w:p w14:paraId="1C39A37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984" w:type="dxa"/>
          </w:tcPr>
          <w:p w14:paraId="6A417A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36.905,00</w:t>
            </w:r>
          </w:p>
        </w:tc>
        <w:tc>
          <w:tcPr>
            <w:tcW w:w="1276" w:type="dxa"/>
          </w:tcPr>
          <w:p w14:paraId="6CF432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108,54%</w:t>
            </w:r>
          </w:p>
        </w:tc>
      </w:tr>
      <w:tr w:rsidR="00664E7C" w:rsidRPr="00190B3B" w14:paraId="77CC1D4E" w14:textId="77777777" w:rsidTr="002F617C">
        <w:tc>
          <w:tcPr>
            <w:tcW w:w="3261" w:type="dxa"/>
          </w:tcPr>
          <w:p w14:paraId="19FEEB3D" w14:textId="08B8ED4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1 ,5</w:t>
            </w:r>
          </w:p>
        </w:tc>
        <w:tc>
          <w:tcPr>
            <w:tcW w:w="5445" w:type="dxa"/>
          </w:tcPr>
          <w:p w14:paraId="639337C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1CEFA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C7DFE3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88E57D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00A9025" w14:textId="77777777" w:rsidTr="002F617C">
        <w:tc>
          <w:tcPr>
            <w:tcW w:w="3261" w:type="dxa"/>
          </w:tcPr>
          <w:p w14:paraId="7E7E108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454DF79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5B1F69B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984" w:type="dxa"/>
          </w:tcPr>
          <w:p w14:paraId="5F285F5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36.905,00</w:t>
            </w:r>
          </w:p>
        </w:tc>
        <w:tc>
          <w:tcPr>
            <w:tcW w:w="1276" w:type="dxa"/>
          </w:tcPr>
          <w:p w14:paraId="2ADF35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108,54%</w:t>
            </w:r>
          </w:p>
        </w:tc>
      </w:tr>
      <w:tr w:rsidR="00664E7C" w:rsidRPr="00190B3B" w14:paraId="1F88FB22" w14:textId="77777777" w:rsidTr="002F617C">
        <w:tc>
          <w:tcPr>
            <w:tcW w:w="3261" w:type="dxa"/>
          </w:tcPr>
          <w:p w14:paraId="4344FB7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486FC23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0279DA5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984" w:type="dxa"/>
          </w:tcPr>
          <w:p w14:paraId="17B953A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36.905,00</w:t>
            </w:r>
          </w:p>
        </w:tc>
        <w:tc>
          <w:tcPr>
            <w:tcW w:w="1276" w:type="dxa"/>
          </w:tcPr>
          <w:p w14:paraId="3BCC168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108,54%</w:t>
            </w:r>
          </w:p>
        </w:tc>
      </w:tr>
      <w:tr w:rsidR="00664E7C" w:rsidRPr="00190B3B" w14:paraId="6D995752" w14:textId="77777777" w:rsidTr="002F617C">
        <w:tc>
          <w:tcPr>
            <w:tcW w:w="3261" w:type="dxa"/>
          </w:tcPr>
          <w:p w14:paraId="3ED21AF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45" w:type="dxa"/>
          </w:tcPr>
          <w:p w14:paraId="1D61D9B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4DEAF73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36.905,00</w:t>
            </w:r>
          </w:p>
        </w:tc>
        <w:tc>
          <w:tcPr>
            <w:tcW w:w="1984" w:type="dxa"/>
          </w:tcPr>
          <w:p w14:paraId="4A1B8EE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E458F5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EC54C4E" w14:textId="77777777" w:rsidTr="002F617C">
        <w:tc>
          <w:tcPr>
            <w:tcW w:w="3261" w:type="dxa"/>
          </w:tcPr>
          <w:p w14:paraId="5B4C8A79" w14:textId="463F068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Akt.A200209 </w:t>
            </w:r>
          </w:p>
        </w:tc>
        <w:tc>
          <w:tcPr>
            <w:tcW w:w="5445" w:type="dxa"/>
          </w:tcPr>
          <w:p w14:paraId="22691854" w14:textId="7AEA5DEE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 - FAZA</w:t>
            </w:r>
          </w:p>
        </w:tc>
        <w:tc>
          <w:tcPr>
            <w:tcW w:w="1985" w:type="dxa"/>
          </w:tcPr>
          <w:p w14:paraId="34D7163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863.210,00</w:t>
            </w:r>
          </w:p>
        </w:tc>
        <w:tc>
          <w:tcPr>
            <w:tcW w:w="1984" w:type="dxa"/>
          </w:tcPr>
          <w:p w14:paraId="3A7C5C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858.841,27</w:t>
            </w:r>
          </w:p>
        </w:tc>
        <w:tc>
          <w:tcPr>
            <w:tcW w:w="1276" w:type="dxa"/>
          </w:tcPr>
          <w:p w14:paraId="4FE351C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99,49%</w:t>
            </w:r>
          </w:p>
        </w:tc>
      </w:tr>
      <w:tr w:rsidR="00664E7C" w:rsidRPr="00190B3B" w14:paraId="38AF15AD" w14:textId="77777777" w:rsidTr="002F617C">
        <w:tc>
          <w:tcPr>
            <w:tcW w:w="3261" w:type="dxa"/>
          </w:tcPr>
          <w:p w14:paraId="625DE5E4" w14:textId="4BC20CEB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474943C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0B91A7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839B29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884C61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4E4D4DC9" w14:textId="77777777" w:rsidTr="002F617C">
        <w:tc>
          <w:tcPr>
            <w:tcW w:w="3261" w:type="dxa"/>
          </w:tcPr>
          <w:p w14:paraId="26A852F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45" w:type="dxa"/>
          </w:tcPr>
          <w:p w14:paraId="228456F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985" w:type="dxa"/>
          </w:tcPr>
          <w:p w14:paraId="4A098EF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740.180,00</w:t>
            </w:r>
          </w:p>
        </w:tc>
        <w:tc>
          <w:tcPr>
            <w:tcW w:w="1984" w:type="dxa"/>
          </w:tcPr>
          <w:p w14:paraId="6BBE3A8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737.285,30</w:t>
            </w:r>
          </w:p>
        </w:tc>
        <w:tc>
          <w:tcPr>
            <w:tcW w:w="1276" w:type="dxa"/>
          </w:tcPr>
          <w:p w14:paraId="7BD8FC2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99,61%</w:t>
            </w:r>
          </w:p>
        </w:tc>
      </w:tr>
      <w:tr w:rsidR="00664E7C" w:rsidRPr="00190B3B" w14:paraId="3345EA20" w14:textId="77777777" w:rsidTr="002F617C">
        <w:tc>
          <w:tcPr>
            <w:tcW w:w="3261" w:type="dxa"/>
          </w:tcPr>
          <w:p w14:paraId="5CB978D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445" w:type="dxa"/>
          </w:tcPr>
          <w:p w14:paraId="525E017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14:paraId="7B6AE3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612.800,00</w:t>
            </w:r>
          </w:p>
        </w:tc>
        <w:tc>
          <w:tcPr>
            <w:tcW w:w="1984" w:type="dxa"/>
          </w:tcPr>
          <w:p w14:paraId="4EA7C62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610.331,14</w:t>
            </w:r>
          </w:p>
        </w:tc>
        <w:tc>
          <w:tcPr>
            <w:tcW w:w="1276" w:type="dxa"/>
          </w:tcPr>
          <w:p w14:paraId="156A8A3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99,60%</w:t>
            </w:r>
          </w:p>
        </w:tc>
      </w:tr>
      <w:tr w:rsidR="00664E7C" w:rsidRPr="00190B3B" w14:paraId="618A21B1" w14:textId="77777777" w:rsidTr="002F617C">
        <w:tc>
          <w:tcPr>
            <w:tcW w:w="3261" w:type="dxa"/>
          </w:tcPr>
          <w:p w14:paraId="05C0457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445" w:type="dxa"/>
          </w:tcPr>
          <w:p w14:paraId="3C3699D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14:paraId="15B78C6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610.331,14</w:t>
            </w:r>
          </w:p>
        </w:tc>
        <w:tc>
          <w:tcPr>
            <w:tcW w:w="1984" w:type="dxa"/>
          </w:tcPr>
          <w:p w14:paraId="3D91AB4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864793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8275FEF" w14:textId="77777777" w:rsidTr="002F617C">
        <w:tc>
          <w:tcPr>
            <w:tcW w:w="3261" w:type="dxa"/>
          </w:tcPr>
          <w:p w14:paraId="0408AAD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445" w:type="dxa"/>
          </w:tcPr>
          <w:p w14:paraId="5B8F6F6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14:paraId="28B2503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23.600,00</w:t>
            </w:r>
          </w:p>
        </w:tc>
        <w:tc>
          <w:tcPr>
            <w:tcW w:w="1984" w:type="dxa"/>
          </w:tcPr>
          <w:p w14:paraId="5BBCEB0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23.584,00</w:t>
            </w:r>
          </w:p>
        </w:tc>
        <w:tc>
          <w:tcPr>
            <w:tcW w:w="1276" w:type="dxa"/>
          </w:tcPr>
          <w:p w14:paraId="7990841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99,93%</w:t>
            </w:r>
          </w:p>
        </w:tc>
      </w:tr>
      <w:tr w:rsidR="00664E7C" w:rsidRPr="00190B3B" w14:paraId="5FF1BFF8" w14:textId="77777777" w:rsidTr="002F617C">
        <w:tc>
          <w:tcPr>
            <w:tcW w:w="3261" w:type="dxa"/>
          </w:tcPr>
          <w:p w14:paraId="3EEB9B1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445" w:type="dxa"/>
          </w:tcPr>
          <w:p w14:paraId="6FAAB17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14:paraId="02677E8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23.584,00</w:t>
            </w:r>
          </w:p>
        </w:tc>
        <w:tc>
          <w:tcPr>
            <w:tcW w:w="1984" w:type="dxa"/>
          </w:tcPr>
          <w:p w14:paraId="576D8F0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115E4A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ED6734E" w14:textId="77777777" w:rsidTr="002F617C">
        <w:tc>
          <w:tcPr>
            <w:tcW w:w="3261" w:type="dxa"/>
          </w:tcPr>
          <w:p w14:paraId="3BF28A3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445" w:type="dxa"/>
          </w:tcPr>
          <w:p w14:paraId="62AD412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14:paraId="2BA9B2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103.780,00</w:t>
            </w:r>
          </w:p>
        </w:tc>
        <w:tc>
          <w:tcPr>
            <w:tcW w:w="1984" w:type="dxa"/>
          </w:tcPr>
          <w:p w14:paraId="2829860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103.370,16</w:t>
            </w:r>
          </w:p>
        </w:tc>
        <w:tc>
          <w:tcPr>
            <w:tcW w:w="1276" w:type="dxa"/>
          </w:tcPr>
          <w:p w14:paraId="5C0820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99,61%</w:t>
            </w:r>
          </w:p>
        </w:tc>
      </w:tr>
      <w:tr w:rsidR="00664E7C" w:rsidRPr="00190B3B" w14:paraId="3707514C" w14:textId="77777777" w:rsidTr="002F617C">
        <w:tc>
          <w:tcPr>
            <w:tcW w:w="3261" w:type="dxa"/>
          </w:tcPr>
          <w:p w14:paraId="0DC3DCE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445" w:type="dxa"/>
          </w:tcPr>
          <w:p w14:paraId="2DFDEC1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14:paraId="015749B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103.370,16</w:t>
            </w:r>
          </w:p>
        </w:tc>
        <w:tc>
          <w:tcPr>
            <w:tcW w:w="1984" w:type="dxa"/>
          </w:tcPr>
          <w:p w14:paraId="0CB286C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7EA6A9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B76CC54" w14:textId="77777777" w:rsidTr="002F617C">
        <w:tc>
          <w:tcPr>
            <w:tcW w:w="3261" w:type="dxa"/>
          </w:tcPr>
          <w:p w14:paraId="1546BDC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55EC5E4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67EAA1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123.030,00</w:t>
            </w:r>
          </w:p>
        </w:tc>
        <w:tc>
          <w:tcPr>
            <w:tcW w:w="1984" w:type="dxa"/>
          </w:tcPr>
          <w:p w14:paraId="2F3C59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121.555,97</w:t>
            </w:r>
          </w:p>
        </w:tc>
        <w:tc>
          <w:tcPr>
            <w:tcW w:w="1276" w:type="dxa"/>
          </w:tcPr>
          <w:p w14:paraId="394732D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98,80%</w:t>
            </w:r>
          </w:p>
        </w:tc>
      </w:tr>
      <w:tr w:rsidR="00664E7C" w:rsidRPr="00190B3B" w14:paraId="7D8D6FB9" w14:textId="77777777" w:rsidTr="002F617C">
        <w:tc>
          <w:tcPr>
            <w:tcW w:w="3261" w:type="dxa"/>
          </w:tcPr>
          <w:p w14:paraId="17805B4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445" w:type="dxa"/>
          </w:tcPr>
          <w:p w14:paraId="323A0DE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14:paraId="78352F3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68.640,00</w:t>
            </w:r>
          </w:p>
        </w:tc>
        <w:tc>
          <w:tcPr>
            <w:tcW w:w="1984" w:type="dxa"/>
          </w:tcPr>
          <w:p w14:paraId="2B611CF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68.388,00</w:t>
            </w:r>
          </w:p>
        </w:tc>
        <w:tc>
          <w:tcPr>
            <w:tcW w:w="1276" w:type="dxa"/>
          </w:tcPr>
          <w:p w14:paraId="47A0C40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99,63%</w:t>
            </w:r>
          </w:p>
        </w:tc>
      </w:tr>
      <w:tr w:rsidR="00664E7C" w:rsidRPr="00190B3B" w14:paraId="53D1F782" w14:textId="77777777" w:rsidTr="002F617C">
        <w:tc>
          <w:tcPr>
            <w:tcW w:w="3261" w:type="dxa"/>
          </w:tcPr>
          <w:p w14:paraId="527FBF5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445" w:type="dxa"/>
          </w:tcPr>
          <w:p w14:paraId="09DD065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985" w:type="dxa"/>
          </w:tcPr>
          <w:p w14:paraId="7F48E9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19.788,00</w:t>
            </w:r>
          </w:p>
        </w:tc>
        <w:tc>
          <w:tcPr>
            <w:tcW w:w="1984" w:type="dxa"/>
          </w:tcPr>
          <w:p w14:paraId="2B4158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4E8034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DACE0F3" w14:textId="77777777" w:rsidTr="002F617C">
        <w:tc>
          <w:tcPr>
            <w:tcW w:w="3261" w:type="dxa"/>
          </w:tcPr>
          <w:p w14:paraId="5DFB755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445" w:type="dxa"/>
          </w:tcPr>
          <w:p w14:paraId="12D1B99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14:paraId="12C8A82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45.220,00</w:t>
            </w:r>
          </w:p>
        </w:tc>
        <w:tc>
          <w:tcPr>
            <w:tcW w:w="1984" w:type="dxa"/>
          </w:tcPr>
          <w:p w14:paraId="36E8782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F5728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664863F" w14:textId="77777777" w:rsidTr="002F617C">
        <w:tc>
          <w:tcPr>
            <w:tcW w:w="3261" w:type="dxa"/>
          </w:tcPr>
          <w:p w14:paraId="573126D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3214</w:t>
            </w:r>
          </w:p>
        </w:tc>
        <w:tc>
          <w:tcPr>
            <w:tcW w:w="5445" w:type="dxa"/>
          </w:tcPr>
          <w:p w14:paraId="13ABF16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985" w:type="dxa"/>
          </w:tcPr>
          <w:p w14:paraId="4658DA7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3.380,00</w:t>
            </w:r>
          </w:p>
        </w:tc>
        <w:tc>
          <w:tcPr>
            <w:tcW w:w="1984" w:type="dxa"/>
          </w:tcPr>
          <w:p w14:paraId="59C16C6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C68AA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62B9A88" w14:textId="77777777" w:rsidTr="002F617C">
        <w:tc>
          <w:tcPr>
            <w:tcW w:w="3261" w:type="dxa"/>
          </w:tcPr>
          <w:p w14:paraId="742D6AD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0D699D5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27C5F29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84" w:type="dxa"/>
          </w:tcPr>
          <w:p w14:paraId="6FF8587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39.356,80</w:t>
            </w:r>
          </w:p>
        </w:tc>
        <w:tc>
          <w:tcPr>
            <w:tcW w:w="1276" w:type="dxa"/>
          </w:tcPr>
          <w:p w14:paraId="256747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98,39%</w:t>
            </w:r>
          </w:p>
        </w:tc>
      </w:tr>
      <w:tr w:rsidR="00104996" w:rsidRPr="00190B3B" w14:paraId="4486BB3D" w14:textId="77777777" w:rsidTr="002F617C">
        <w:tc>
          <w:tcPr>
            <w:tcW w:w="3261" w:type="dxa"/>
          </w:tcPr>
          <w:p w14:paraId="75FFA8E3" w14:textId="136FB4F7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6BFF0552" w14:textId="3F7E2E8A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317C1A8B" w14:textId="66CC308F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011314CD" w14:textId="426FC247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5411A8D4" w14:textId="547CFFF3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5FFCC5F1" w14:textId="77777777" w:rsidTr="002F617C">
        <w:tc>
          <w:tcPr>
            <w:tcW w:w="3261" w:type="dxa"/>
          </w:tcPr>
          <w:p w14:paraId="785B74A0" w14:textId="5A73E52B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6796041A" w14:textId="2B2B7EEF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1283B88" w14:textId="3EB16846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7F807AF6" w14:textId="36FA09EA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EFA3629" w14:textId="315B3099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35BA14EA" w14:textId="77777777" w:rsidTr="002F617C">
        <w:tc>
          <w:tcPr>
            <w:tcW w:w="3261" w:type="dxa"/>
          </w:tcPr>
          <w:p w14:paraId="4FBF6AC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45" w:type="dxa"/>
          </w:tcPr>
          <w:p w14:paraId="7D6F9C3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985" w:type="dxa"/>
          </w:tcPr>
          <w:p w14:paraId="3DC9FB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39.356,80</w:t>
            </w:r>
          </w:p>
        </w:tc>
        <w:tc>
          <w:tcPr>
            <w:tcW w:w="1984" w:type="dxa"/>
          </w:tcPr>
          <w:p w14:paraId="08CE868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60B975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6B03C2C" w14:textId="77777777" w:rsidTr="002F617C">
        <w:tc>
          <w:tcPr>
            <w:tcW w:w="3261" w:type="dxa"/>
          </w:tcPr>
          <w:p w14:paraId="10BF741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1BD4F7B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542FCF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984" w:type="dxa"/>
          </w:tcPr>
          <w:p w14:paraId="49436DF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276" w:type="dxa"/>
          </w:tcPr>
          <w:p w14:paraId="3ADDB68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24AFDA69" w14:textId="77777777" w:rsidTr="002F617C">
        <w:tc>
          <w:tcPr>
            <w:tcW w:w="3261" w:type="dxa"/>
          </w:tcPr>
          <w:p w14:paraId="5676A4C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445" w:type="dxa"/>
          </w:tcPr>
          <w:p w14:paraId="209BA32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14:paraId="0DCF18F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984" w:type="dxa"/>
          </w:tcPr>
          <w:p w14:paraId="5CFD70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1D6B37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624ECC1" w14:textId="77777777" w:rsidTr="002F617C">
        <w:tc>
          <w:tcPr>
            <w:tcW w:w="3261" w:type="dxa"/>
          </w:tcPr>
          <w:p w14:paraId="7A0A7EF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7FB6449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0E7233C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6.890,00</w:t>
            </w:r>
          </w:p>
        </w:tc>
        <w:tc>
          <w:tcPr>
            <w:tcW w:w="1984" w:type="dxa"/>
          </w:tcPr>
          <w:p w14:paraId="4E39AB9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6.311,17</w:t>
            </w:r>
          </w:p>
        </w:tc>
        <w:tc>
          <w:tcPr>
            <w:tcW w:w="1276" w:type="dxa"/>
          </w:tcPr>
          <w:p w14:paraId="1579A1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91,60%</w:t>
            </w:r>
          </w:p>
        </w:tc>
      </w:tr>
      <w:tr w:rsidR="00664E7C" w:rsidRPr="00190B3B" w14:paraId="06239B8C" w14:textId="77777777" w:rsidTr="002F617C">
        <w:tc>
          <w:tcPr>
            <w:tcW w:w="3261" w:type="dxa"/>
          </w:tcPr>
          <w:p w14:paraId="482284C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6F4D850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0BF5AA6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6.311,17</w:t>
            </w:r>
          </w:p>
        </w:tc>
        <w:tc>
          <w:tcPr>
            <w:tcW w:w="1984" w:type="dxa"/>
          </w:tcPr>
          <w:p w14:paraId="6A96D5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79910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C935169" w14:textId="77777777" w:rsidTr="002F617C">
        <w:tc>
          <w:tcPr>
            <w:tcW w:w="3261" w:type="dxa"/>
          </w:tcPr>
          <w:p w14:paraId="35150EDB" w14:textId="1FE7131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2003 </w:t>
            </w:r>
          </w:p>
        </w:tc>
        <w:tc>
          <w:tcPr>
            <w:tcW w:w="5445" w:type="dxa"/>
          </w:tcPr>
          <w:p w14:paraId="03E7C3B9" w14:textId="7ED3F54D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1985" w:type="dxa"/>
          </w:tcPr>
          <w:p w14:paraId="6D4C53B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27.250,00</w:t>
            </w:r>
          </w:p>
        </w:tc>
        <w:tc>
          <w:tcPr>
            <w:tcW w:w="1984" w:type="dxa"/>
          </w:tcPr>
          <w:p w14:paraId="2434869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18.377,99</w:t>
            </w:r>
          </w:p>
        </w:tc>
        <w:tc>
          <w:tcPr>
            <w:tcW w:w="1276" w:type="dxa"/>
          </w:tcPr>
          <w:p w14:paraId="0E1B68E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67,44%</w:t>
            </w:r>
          </w:p>
        </w:tc>
      </w:tr>
      <w:tr w:rsidR="00664E7C" w:rsidRPr="00190B3B" w14:paraId="230171CD" w14:textId="77777777" w:rsidTr="002F617C">
        <w:tc>
          <w:tcPr>
            <w:tcW w:w="3261" w:type="dxa"/>
          </w:tcPr>
          <w:p w14:paraId="04191000" w14:textId="7E4C841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Akt.A200301 </w:t>
            </w:r>
          </w:p>
        </w:tc>
        <w:tc>
          <w:tcPr>
            <w:tcW w:w="5445" w:type="dxa"/>
          </w:tcPr>
          <w:p w14:paraId="50877563" w14:textId="587451E0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</w:tc>
        <w:tc>
          <w:tcPr>
            <w:tcW w:w="1985" w:type="dxa"/>
          </w:tcPr>
          <w:p w14:paraId="77AF494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984" w:type="dxa"/>
          </w:tcPr>
          <w:p w14:paraId="1A9C163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10.128,42</w:t>
            </w:r>
          </w:p>
        </w:tc>
        <w:tc>
          <w:tcPr>
            <w:tcW w:w="1276" w:type="dxa"/>
          </w:tcPr>
          <w:p w14:paraId="710D36E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59,58%</w:t>
            </w:r>
          </w:p>
        </w:tc>
      </w:tr>
      <w:tr w:rsidR="00664E7C" w:rsidRPr="00190B3B" w14:paraId="26157023" w14:textId="77777777" w:rsidTr="002F617C">
        <w:tc>
          <w:tcPr>
            <w:tcW w:w="3261" w:type="dxa"/>
          </w:tcPr>
          <w:p w14:paraId="4A533253" w14:textId="27849255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45" w:type="dxa"/>
          </w:tcPr>
          <w:p w14:paraId="74BE763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9CAE51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7C28E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DCF55A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6F09894" w14:textId="77777777" w:rsidTr="002F617C">
        <w:tc>
          <w:tcPr>
            <w:tcW w:w="3261" w:type="dxa"/>
          </w:tcPr>
          <w:p w14:paraId="680F40A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2C3156F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7BE0F51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984" w:type="dxa"/>
          </w:tcPr>
          <w:p w14:paraId="0027BDF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10.128,42</w:t>
            </w:r>
          </w:p>
        </w:tc>
        <w:tc>
          <w:tcPr>
            <w:tcW w:w="1276" w:type="dxa"/>
          </w:tcPr>
          <w:p w14:paraId="0FAF663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59,58%</w:t>
            </w:r>
          </w:p>
        </w:tc>
      </w:tr>
      <w:tr w:rsidR="00664E7C" w:rsidRPr="00190B3B" w14:paraId="41DC4BED" w14:textId="77777777" w:rsidTr="002F617C">
        <w:tc>
          <w:tcPr>
            <w:tcW w:w="3261" w:type="dxa"/>
          </w:tcPr>
          <w:p w14:paraId="7972C41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42D902F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1A5487F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37EFEED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0AAA49C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1D3BB7A1" w14:textId="77777777" w:rsidTr="002F617C">
        <w:tc>
          <w:tcPr>
            <w:tcW w:w="3261" w:type="dxa"/>
          </w:tcPr>
          <w:p w14:paraId="78C0EB0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445" w:type="dxa"/>
          </w:tcPr>
          <w:p w14:paraId="1C05650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14:paraId="16009BC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3064CE8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654C5F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ABDEE6D" w14:textId="77777777" w:rsidTr="002F617C">
        <w:tc>
          <w:tcPr>
            <w:tcW w:w="3261" w:type="dxa"/>
          </w:tcPr>
          <w:p w14:paraId="013B72E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60B3EA2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712A92A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984" w:type="dxa"/>
          </w:tcPr>
          <w:p w14:paraId="094967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10.128,42</w:t>
            </w:r>
          </w:p>
        </w:tc>
        <w:tc>
          <w:tcPr>
            <w:tcW w:w="1276" w:type="dxa"/>
          </w:tcPr>
          <w:p w14:paraId="601117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84,40%</w:t>
            </w:r>
          </w:p>
        </w:tc>
      </w:tr>
      <w:tr w:rsidR="00664E7C" w:rsidRPr="00190B3B" w14:paraId="1D569E8A" w14:textId="77777777" w:rsidTr="002F617C">
        <w:tc>
          <w:tcPr>
            <w:tcW w:w="3261" w:type="dxa"/>
          </w:tcPr>
          <w:p w14:paraId="7C691D5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6797E32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48F1564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4.884,90</w:t>
            </w:r>
          </w:p>
        </w:tc>
        <w:tc>
          <w:tcPr>
            <w:tcW w:w="1984" w:type="dxa"/>
          </w:tcPr>
          <w:p w14:paraId="6D88EF0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94814E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D636C34" w14:textId="77777777" w:rsidTr="002F617C">
        <w:tc>
          <w:tcPr>
            <w:tcW w:w="3261" w:type="dxa"/>
          </w:tcPr>
          <w:p w14:paraId="4804E0D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45" w:type="dxa"/>
          </w:tcPr>
          <w:p w14:paraId="7E32474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69E68C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5.243,52</w:t>
            </w:r>
          </w:p>
        </w:tc>
        <w:tc>
          <w:tcPr>
            <w:tcW w:w="1984" w:type="dxa"/>
          </w:tcPr>
          <w:p w14:paraId="4C9C522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40921D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4095A2B" w14:textId="77777777" w:rsidTr="002F617C">
        <w:tc>
          <w:tcPr>
            <w:tcW w:w="3261" w:type="dxa"/>
          </w:tcPr>
          <w:p w14:paraId="7B90885C" w14:textId="1C6FE65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Akt.A200302 </w:t>
            </w:r>
          </w:p>
        </w:tc>
        <w:tc>
          <w:tcPr>
            <w:tcW w:w="5445" w:type="dxa"/>
          </w:tcPr>
          <w:p w14:paraId="72CC1DEA" w14:textId="0BE3BC4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</w:p>
        </w:tc>
        <w:tc>
          <w:tcPr>
            <w:tcW w:w="1985" w:type="dxa"/>
          </w:tcPr>
          <w:p w14:paraId="1BA49A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10.250,00</w:t>
            </w:r>
          </w:p>
        </w:tc>
        <w:tc>
          <w:tcPr>
            <w:tcW w:w="1984" w:type="dxa"/>
          </w:tcPr>
          <w:p w14:paraId="14D3DA5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8.249,57</w:t>
            </w:r>
          </w:p>
        </w:tc>
        <w:tc>
          <w:tcPr>
            <w:tcW w:w="1276" w:type="dxa"/>
          </w:tcPr>
          <w:p w14:paraId="1E6BAE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80,48%</w:t>
            </w:r>
          </w:p>
        </w:tc>
      </w:tr>
      <w:tr w:rsidR="00664E7C" w:rsidRPr="00190B3B" w14:paraId="790E6182" w14:textId="77777777" w:rsidTr="002F617C">
        <w:tc>
          <w:tcPr>
            <w:tcW w:w="3261" w:type="dxa"/>
          </w:tcPr>
          <w:p w14:paraId="26854F9F" w14:textId="2E037E25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634C3B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7E99A5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676A2BB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F1AFAA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D998169" w14:textId="77777777" w:rsidTr="002F617C">
        <w:tc>
          <w:tcPr>
            <w:tcW w:w="3261" w:type="dxa"/>
          </w:tcPr>
          <w:p w14:paraId="4DD74AF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5763509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817F53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10.250,00</w:t>
            </w:r>
          </w:p>
        </w:tc>
        <w:tc>
          <w:tcPr>
            <w:tcW w:w="1984" w:type="dxa"/>
          </w:tcPr>
          <w:p w14:paraId="6A28286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8.249,57</w:t>
            </w:r>
          </w:p>
        </w:tc>
        <w:tc>
          <w:tcPr>
            <w:tcW w:w="1276" w:type="dxa"/>
          </w:tcPr>
          <w:p w14:paraId="21A40D2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80,48%</w:t>
            </w:r>
          </w:p>
        </w:tc>
      </w:tr>
      <w:tr w:rsidR="00664E7C" w:rsidRPr="00190B3B" w14:paraId="6DDA8A93" w14:textId="77777777" w:rsidTr="002F617C">
        <w:tc>
          <w:tcPr>
            <w:tcW w:w="3261" w:type="dxa"/>
          </w:tcPr>
          <w:p w14:paraId="1405B8C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3A8D8F4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63BE04A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0BC5A2E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380689A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04CB728C" w14:textId="77777777" w:rsidTr="002F617C">
        <w:tc>
          <w:tcPr>
            <w:tcW w:w="3261" w:type="dxa"/>
          </w:tcPr>
          <w:p w14:paraId="37DE96F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445" w:type="dxa"/>
          </w:tcPr>
          <w:p w14:paraId="7151C94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14:paraId="69A4BE2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701FD21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FCB496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1A4F6B3" w14:textId="77777777" w:rsidTr="002F617C">
        <w:tc>
          <w:tcPr>
            <w:tcW w:w="3261" w:type="dxa"/>
          </w:tcPr>
          <w:p w14:paraId="7DB3EE8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7AD25AB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72EE84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1984" w:type="dxa"/>
          </w:tcPr>
          <w:p w14:paraId="436E7AB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8.249,57</w:t>
            </w:r>
          </w:p>
        </w:tc>
        <w:tc>
          <w:tcPr>
            <w:tcW w:w="1276" w:type="dxa"/>
          </w:tcPr>
          <w:p w14:paraId="0065EF9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99,99%</w:t>
            </w:r>
          </w:p>
        </w:tc>
      </w:tr>
      <w:tr w:rsidR="00664E7C" w:rsidRPr="00190B3B" w14:paraId="1D146D53" w14:textId="77777777" w:rsidTr="002F617C">
        <w:tc>
          <w:tcPr>
            <w:tcW w:w="3261" w:type="dxa"/>
          </w:tcPr>
          <w:p w14:paraId="5F72CAF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51E0FBD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3F2A0A9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8.249,57</w:t>
            </w:r>
          </w:p>
        </w:tc>
        <w:tc>
          <w:tcPr>
            <w:tcW w:w="1984" w:type="dxa"/>
          </w:tcPr>
          <w:p w14:paraId="4AE6535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118522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4D9D8F6" w14:textId="77777777" w:rsidTr="002F617C">
        <w:tc>
          <w:tcPr>
            <w:tcW w:w="3261" w:type="dxa"/>
          </w:tcPr>
          <w:p w14:paraId="6C0C5D60" w14:textId="7E13209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2008 </w:t>
            </w:r>
          </w:p>
        </w:tc>
        <w:tc>
          <w:tcPr>
            <w:tcW w:w="5445" w:type="dxa"/>
          </w:tcPr>
          <w:p w14:paraId="31670C0C" w14:textId="3ED68C4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985" w:type="dxa"/>
          </w:tcPr>
          <w:p w14:paraId="5945F44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2.592.383,00</w:t>
            </w:r>
          </w:p>
        </w:tc>
        <w:tc>
          <w:tcPr>
            <w:tcW w:w="1984" w:type="dxa"/>
          </w:tcPr>
          <w:p w14:paraId="6BB888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1.976.086,59</w:t>
            </w:r>
          </w:p>
        </w:tc>
        <w:tc>
          <w:tcPr>
            <w:tcW w:w="1276" w:type="dxa"/>
          </w:tcPr>
          <w:p w14:paraId="214FFE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76,23%</w:t>
            </w:r>
          </w:p>
        </w:tc>
      </w:tr>
      <w:tr w:rsidR="00664E7C" w:rsidRPr="00190B3B" w14:paraId="01799C8A" w14:textId="77777777" w:rsidTr="002F617C">
        <w:tc>
          <w:tcPr>
            <w:tcW w:w="3261" w:type="dxa"/>
          </w:tcPr>
          <w:p w14:paraId="326D3F83" w14:textId="241E2E5D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Akt.A300402 </w:t>
            </w:r>
          </w:p>
        </w:tc>
        <w:tc>
          <w:tcPr>
            <w:tcW w:w="5445" w:type="dxa"/>
          </w:tcPr>
          <w:p w14:paraId="242A62B4" w14:textId="34E56B9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</w:tc>
        <w:tc>
          <w:tcPr>
            <w:tcW w:w="1985" w:type="dxa"/>
          </w:tcPr>
          <w:p w14:paraId="09194C4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794.850,00</w:t>
            </w:r>
          </w:p>
        </w:tc>
        <w:tc>
          <w:tcPr>
            <w:tcW w:w="1984" w:type="dxa"/>
          </w:tcPr>
          <w:p w14:paraId="2A8F7B0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609.382,23</w:t>
            </w:r>
          </w:p>
        </w:tc>
        <w:tc>
          <w:tcPr>
            <w:tcW w:w="1276" w:type="dxa"/>
          </w:tcPr>
          <w:p w14:paraId="5D6EDF4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76,67%</w:t>
            </w:r>
          </w:p>
        </w:tc>
      </w:tr>
      <w:tr w:rsidR="00664E7C" w:rsidRPr="00190B3B" w14:paraId="1D9E751E" w14:textId="77777777" w:rsidTr="002F617C">
        <w:tc>
          <w:tcPr>
            <w:tcW w:w="3261" w:type="dxa"/>
          </w:tcPr>
          <w:p w14:paraId="3F7469CB" w14:textId="6ACA6FB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</w:t>
            </w:r>
          </w:p>
        </w:tc>
        <w:tc>
          <w:tcPr>
            <w:tcW w:w="5445" w:type="dxa"/>
          </w:tcPr>
          <w:p w14:paraId="700B6A8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01035E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94435A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8CA8D6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0045E709" w14:textId="77777777" w:rsidTr="002F617C">
        <w:tc>
          <w:tcPr>
            <w:tcW w:w="3261" w:type="dxa"/>
          </w:tcPr>
          <w:p w14:paraId="087CC57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35AEFE8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15684F2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794.850,00</w:t>
            </w:r>
          </w:p>
        </w:tc>
        <w:tc>
          <w:tcPr>
            <w:tcW w:w="1984" w:type="dxa"/>
          </w:tcPr>
          <w:p w14:paraId="5DB13C2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609.382,23</w:t>
            </w:r>
          </w:p>
        </w:tc>
        <w:tc>
          <w:tcPr>
            <w:tcW w:w="1276" w:type="dxa"/>
          </w:tcPr>
          <w:p w14:paraId="735E35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76,67%</w:t>
            </w:r>
          </w:p>
        </w:tc>
      </w:tr>
      <w:tr w:rsidR="00664E7C" w:rsidRPr="00190B3B" w14:paraId="4D29F813" w14:textId="77777777" w:rsidTr="002F617C">
        <w:tc>
          <w:tcPr>
            <w:tcW w:w="3261" w:type="dxa"/>
          </w:tcPr>
          <w:p w14:paraId="32A1133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45" w:type="dxa"/>
          </w:tcPr>
          <w:p w14:paraId="686B8E3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14:paraId="013BA07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619.150,00</w:t>
            </w:r>
          </w:p>
        </w:tc>
        <w:tc>
          <w:tcPr>
            <w:tcW w:w="1984" w:type="dxa"/>
          </w:tcPr>
          <w:p w14:paraId="678879F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609.382,23</w:t>
            </w:r>
          </w:p>
        </w:tc>
        <w:tc>
          <w:tcPr>
            <w:tcW w:w="1276" w:type="dxa"/>
          </w:tcPr>
          <w:p w14:paraId="79BC703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98,42%</w:t>
            </w:r>
          </w:p>
        </w:tc>
      </w:tr>
      <w:tr w:rsidR="00664E7C" w:rsidRPr="00190B3B" w14:paraId="6C8B2243" w14:textId="77777777" w:rsidTr="002F617C">
        <w:tc>
          <w:tcPr>
            <w:tcW w:w="3261" w:type="dxa"/>
          </w:tcPr>
          <w:p w14:paraId="5CFBBC3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445" w:type="dxa"/>
          </w:tcPr>
          <w:p w14:paraId="40705F2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14:paraId="320008F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589.636,35</w:t>
            </w:r>
          </w:p>
        </w:tc>
        <w:tc>
          <w:tcPr>
            <w:tcW w:w="1984" w:type="dxa"/>
          </w:tcPr>
          <w:p w14:paraId="4665518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7F5D2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73F8508" w14:textId="77777777" w:rsidTr="002F617C">
        <w:tc>
          <w:tcPr>
            <w:tcW w:w="3261" w:type="dxa"/>
          </w:tcPr>
          <w:p w14:paraId="2CFADE2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445" w:type="dxa"/>
          </w:tcPr>
          <w:p w14:paraId="2F2A4A6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14:paraId="0475140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19.745,88</w:t>
            </w:r>
          </w:p>
        </w:tc>
        <w:tc>
          <w:tcPr>
            <w:tcW w:w="1984" w:type="dxa"/>
          </w:tcPr>
          <w:p w14:paraId="1A8E3CB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DBD039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DC3E701" w14:textId="77777777" w:rsidTr="002F617C">
        <w:tc>
          <w:tcPr>
            <w:tcW w:w="3261" w:type="dxa"/>
          </w:tcPr>
          <w:p w14:paraId="06A0741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445" w:type="dxa"/>
          </w:tcPr>
          <w:p w14:paraId="549331C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14:paraId="2DEAB1A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984" w:type="dxa"/>
          </w:tcPr>
          <w:p w14:paraId="1FAE639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003008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0E7F71CF" w14:textId="77777777" w:rsidTr="002F617C">
        <w:tc>
          <w:tcPr>
            <w:tcW w:w="3261" w:type="dxa"/>
          </w:tcPr>
          <w:p w14:paraId="64B63AA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5445" w:type="dxa"/>
          </w:tcPr>
          <w:p w14:paraId="3DF4280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985" w:type="dxa"/>
          </w:tcPr>
          <w:p w14:paraId="5AB154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5FFD4A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31B044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2899EE2" w14:textId="77777777" w:rsidTr="002F617C">
        <w:tc>
          <w:tcPr>
            <w:tcW w:w="3261" w:type="dxa"/>
          </w:tcPr>
          <w:p w14:paraId="3E4E3599" w14:textId="6AA6139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 xml:space="preserve">Akt.K200802 </w:t>
            </w:r>
          </w:p>
        </w:tc>
        <w:tc>
          <w:tcPr>
            <w:tcW w:w="5445" w:type="dxa"/>
          </w:tcPr>
          <w:p w14:paraId="596B09D8" w14:textId="004A40CE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</w:tc>
        <w:tc>
          <w:tcPr>
            <w:tcW w:w="1985" w:type="dxa"/>
          </w:tcPr>
          <w:p w14:paraId="7A6586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1.151.333,00</w:t>
            </w:r>
          </w:p>
        </w:tc>
        <w:tc>
          <w:tcPr>
            <w:tcW w:w="1984" w:type="dxa"/>
          </w:tcPr>
          <w:p w14:paraId="23E3C19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1.052.283,11</w:t>
            </w:r>
          </w:p>
        </w:tc>
        <w:tc>
          <w:tcPr>
            <w:tcW w:w="1276" w:type="dxa"/>
          </w:tcPr>
          <w:p w14:paraId="7386B98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91,40%</w:t>
            </w:r>
          </w:p>
        </w:tc>
      </w:tr>
      <w:tr w:rsidR="00664E7C" w:rsidRPr="00190B3B" w14:paraId="6E0BE87F" w14:textId="77777777" w:rsidTr="002F617C">
        <w:tc>
          <w:tcPr>
            <w:tcW w:w="3261" w:type="dxa"/>
          </w:tcPr>
          <w:p w14:paraId="70CA9D77" w14:textId="6D4379D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1,4</w:t>
            </w:r>
          </w:p>
        </w:tc>
        <w:tc>
          <w:tcPr>
            <w:tcW w:w="5445" w:type="dxa"/>
          </w:tcPr>
          <w:p w14:paraId="2807DB9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7FDEF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4" w:type="dxa"/>
          </w:tcPr>
          <w:p w14:paraId="549A4D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E8ACDF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1EECBB42" w14:textId="77777777" w:rsidTr="002F617C">
        <w:tc>
          <w:tcPr>
            <w:tcW w:w="3261" w:type="dxa"/>
          </w:tcPr>
          <w:p w14:paraId="004EAE3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657DA27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FCE4AB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984" w:type="dxa"/>
          </w:tcPr>
          <w:p w14:paraId="4815C33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5.438,44</w:t>
            </w:r>
          </w:p>
        </w:tc>
        <w:tc>
          <w:tcPr>
            <w:tcW w:w="1276" w:type="dxa"/>
          </w:tcPr>
          <w:p w14:paraId="05EE382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98,88%</w:t>
            </w:r>
          </w:p>
        </w:tc>
      </w:tr>
      <w:tr w:rsidR="00104996" w:rsidRPr="00190B3B" w14:paraId="1562CD43" w14:textId="77777777" w:rsidTr="002F617C">
        <w:tc>
          <w:tcPr>
            <w:tcW w:w="3261" w:type="dxa"/>
          </w:tcPr>
          <w:p w14:paraId="2B2785FC" w14:textId="0E5CAE8F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264BD284" w14:textId="14A15208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45D7CDBF" w14:textId="0BD4CB96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02FCF048" w14:textId="7D92E253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3C9AB01B" w14:textId="07018A22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0BDF6BD7" w14:textId="77777777" w:rsidTr="002F617C">
        <w:tc>
          <w:tcPr>
            <w:tcW w:w="3261" w:type="dxa"/>
          </w:tcPr>
          <w:p w14:paraId="52962CB2" w14:textId="611CF71E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663D8413" w14:textId="2F411FA7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100BDD1" w14:textId="706816C4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747EF0DC" w14:textId="643E59E2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4EB2461" w14:textId="470B1688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1CEF11C8" w14:textId="77777777" w:rsidTr="002F617C">
        <w:tc>
          <w:tcPr>
            <w:tcW w:w="3261" w:type="dxa"/>
          </w:tcPr>
          <w:p w14:paraId="64BE275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6DF8B8A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79D1D7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984" w:type="dxa"/>
          </w:tcPr>
          <w:p w14:paraId="023BD61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5.438,44</w:t>
            </w:r>
          </w:p>
        </w:tc>
        <w:tc>
          <w:tcPr>
            <w:tcW w:w="1276" w:type="dxa"/>
          </w:tcPr>
          <w:p w14:paraId="4C92205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98,88%</w:t>
            </w:r>
          </w:p>
        </w:tc>
      </w:tr>
      <w:tr w:rsidR="00664E7C" w:rsidRPr="00190B3B" w14:paraId="6C24DED3" w14:textId="77777777" w:rsidTr="002F617C">
        <w:tc>
          <w:tcPr>
            <w:tcW w:w="3261" w:type="dxa"/>
          </w:tcPr>
          <w:p w14:paraId="3A2CE78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67BB95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226970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5.438,44</w:t>
            </w:r>
          </w:p>
        </w:tc>
        <w:tc>
          <w:tcPr>
            <w:tcW w:w="1984" w:type="dxa"/>
          </w:tcPr>
          <w:p w14:paraId="42042AC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4E9105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43330E3" w14:textId="77777777" w:rsidTr="002F617C">
        <w:tc>
          <w:tcPr>
            <w:tcW w:w="3261" w:type="dxa"/>
          </w:tcPr>
          <w:p w14:paraId="5C701A2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53A8121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71CB314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1.118.233,00</w:t>
            </w:r>
          </w:p>
        </w:tc>
        <w:tc>
          <w:tcPr>
            <w:tcW w:w="1984" w:type="dxa"/>
          </w:tcPr>
          <w:p w14:paraId="1B2F709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1.019.294,67</w:t>
            </w:r>
          </w:p>
        </w:tc>
        <w:tc>
          <w:tcPr>
            <w:tcW w:w="1276" w:type="dxa"/>
          </w:tcPr>
          <w:p w14:paraId="05FE9F5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91,15%</w:t>
            </w:r>
          </w:p>
        </w:tc>
      </w:tr>
      <w:tr w:rsidR="00664E7C" w:rsidRPr="00190B3B" w14:paraId="627A0E47" w14:textId="77777777" w:rsidTr="002F617C">
        <w:tc>
          <w:tcPr>
            <w:tcW w:w="3261" w:type="dxa"/>
          </w:tcPr>
          <w:p w14:paraId="5FC367E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45" w:type="dxa"/>
          </w:tcPr>
          <w:p w14:paraId="6676FDA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14:paraId="7DEF15C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1.118.233,00</w:t>
            </w:r>
          </w:p>
        </w:tc>
        <w:tc>
          <w:tcPr>
            <w:tcW w:w="1984" w:type="dxa"/>
          </w:tcPr>
          <w:p w14:paraId="5824B4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1.019.294,67</w:t>
            </w:r>
          </w:p>
        </w:tc>
        <w:tc>
          <w:tcPr>
            <w:tcW w:w="1276" w:type="dxa"/>
          </w:tcPr>
          <w:p w14:paraId="1327371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91,15%</w:t>
            </w:r>
          </w:p>
        </w:tc>
      </w:tr>
      <w:tr w:rsidR="00664E7C" w:rsidRPr="00190B3B" w14:paraId="10CEE1EF" w14:textId="77777777" w:rsidTr="002F617C">
        <w:tc>
          <w:tcPr>
            <w:tcW w:w="3261" w:type="dxa"/>
          </w:tcPr>
          <w:p w14:paraId="51BC649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445" w:type="dxa"/>
          </w:tcPr>
          <w:p w14:paraId="436D1A7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14:paraId="4B9D97A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1.019.294,67</w:t>
            </w:r>
          </w:p>
        </w:tc>
        <w:tc>
          <w:tcPr>
            <w:tcW w:w="1984" w:type="dxa"/>
          </w:tcPr>
          <w:p w14:paraId="77D0D47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17496E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79A7983" w14:textId="77777777" w:rsidTr="002F617C">
        <w:tc>
          <w:tcPr>
            <w:tcW w:w="3261" w:type="dxa"/>
          </w:tcPr>
          <w:p w14:paraId="7EB0839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45" w:type="dxa"/>
          </w:tcPr>
          <w:p w14:paraId="54B4179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985" w:type="dxa"/>
          </w:tcPr>
          <w:p w14:paraId="1BF99B1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984" w:type="dxa"/>
          </w:tcPr>
          <w:p w14:paraId="51C0047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27.550,00</w:t>
            </w:r>
          </w:p>
        </w:tc>
        <w:tc>
          <w:tcPr>
            <w:tcW w:w="1276" w:type="dxa"/>
          </w:tcPr>
          <w:p w14:paraId="4E7849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99,82%</w:t>
            </w:r>
          </w:p>
        </w:tc>
      </w:tr>
      <w:tr w:rsidR="00664E7C" w:rsidRPr="00190B3B" w14:paraId="2BD11E52" w14:textId="77777777" w:rsidTr="002F617C">
        <w:tc>
          <w:tcPr>
            <w:tcW w:w="3261" w:type="dxa"/>
          </w:tcPr>
          <w:p w14:paraId="0531220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445" w:type="dxa"/>
          </w:tcPr>
          <w:p w14:paraId="48F36DC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3DC7B2E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984" w:type="dxa"/>
          </w:tcPr>
          <w:p w14:paraId="31271D9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27.550,00</w:t>
            </w:r>
          </w:p>
        </w:tc>
        <w:tc>
          <w:tcPr>
            <w:tcW w:w="1276" w:type="dxa"/>
          </w:tcPr>
          <w:p w14:paraId="44A5E86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99,82%</w:t>
            </w:r>
          </w:p>
        </w:tc>
      </w:tr>
      <w:tr w:rsidR="00664E7C" w:rsidRPr="00190B3B" w14:paraId="774F8F9D" w14:textId="77777777" w:rsidTr="002F617C">
        <w:tc>
          <w:tcPr>
            <w:tcW w:w="3261" w:type="dxa"/>
          </w:tcPr>
          <w:p w14:paraId="55ECCF6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5445" w:type="dxa"/>
          </w:tcPr>
          <w:p w14:paraId="78DE0AD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7952EB8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27.550,00</w:t>
            </w:r>
          </w:p>
        </w:tc>
        <w:tc>
          <w:tcPr>
            <w:tcW w:w="1984" w:type="dxa"/>
          </w:tcPr>
          <w:p w14:paraId="7D22FCB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2454AB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2C2C941" w14:textId="77777777" w:rsidTr="002F617C">
        <w:tc>
          <w:tcPr>
            <w:tcW w:w="3261" w:type="dxa"/>
          </w:tcPr>
          <w:p w14:paraId="7C27C215" w14:textId="29CCB973" w:rsidR="00664E7C" w:rsidRPr="00664E7C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18"/>
                <w:szCs w:val="18"/>
              </w:rPr>
            </w:pPr>
            <w:r w:rsidRPr="00664E7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Akt.K200809 </w:t>
            </w:r>
          </w:p>
        </w:tc>
        <w:tc>
          <w:tcPr>
            <w:tcW w:w="5445" w:type="dxa"/>
          </w:tcPr>
          <w:p w14:paraId="1C4D97F7" w14:textId="2DF3433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64E7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IZGRADNJA DJEČJEG VRTIĆA</w:t>
            </w:r>
          </w:p>
        </w:tc>
        <w:tc>
          <w:tcPr>
            <w:tcW w:w="1985" w:type="dxa"/>
          </w:tcPr>
          <w:p w14:paraId="67CBADC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155.700,00</w:t>
            </w:r>
          </w:p>
        </w:tc>
        <w:tc>
          <w:tcPr>
            <w:tcW w:w="1984" w:type="dxa"/>
          </w:tcPr>
          <w:p w14:paraId="0BD69D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155.625,00</w:t>
            </w:r>
          </w:p>
        </w:tc>
        <w:tc>
          <w:tcPr>
            <w:tcW w:w="1276" w:type="dxa"/>
          </w:tcPr>
          <w:p w14:paraId="435EB1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99,95%</w:t>
            </w:r>
          </w:p>
        </w:tc>
      </w:tr>
      <w:tr w:rsidR="00664E7C" w:rsidRPr="00190B3B" w14:paraId="373283D6" w14:textId="77777777" w:rsidTr="002F617C">
        <w:tc>
          <w:tcPr>
            <w:tcW w:w="3261" w:type="dxa"/>
          </w:tcPr>
          <w:p w14:paraId="5C3769A4" w14:textId="32C3255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54DC984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DCA1A7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D65C55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4511F8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36C8125" w14:textId="77777777" w:rsidTr="002F617C">
        <w:tc>
          <w:tcPr>
            <w:tcW w:w="3261" w:type="dxa"/>
          </w:tcPr>
          <w:p w14:paraId="023DD0B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187DE53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30CE25F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155.700,00</w:t>
            </w:r>
          </w:p>
        </w:tc>
        <w:tc>
          <w:tcPr>
            <w:tcW w:w="1984" w:type="dxa"/>
          </w:tcPr>
          <w:p w14:paraId="6F92BF0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155.625,00</w:t>
            </w:r>
          </w:p>
        </w:tc>
        <w:tc>
          <w:tcPr>
            <w:tcW w:w="1276" w:type="dxa"/>
          </w:tcPr>
          <w:p w14:paraId="6BB6807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99,95%</w:t>
            </w:r>
          </w:p>
        </w:tc>
      </w:tr>
      <w:tr w:rsidR="00664E7C" w:rsidRPr="00190B3B" w14:paraId="1F9E1D3B" w14:textId="77777777" w:rsidTr="002F617C">
        <w:tc>
          <w:tcPr>
            <w:tcW w:w="3261" w:type="dxa"/>
          </w:tcPr>
          <w:p w14:paraId="0837FE8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445" w:type="dxa"/>
          </w:tcPr>
          <w:p w14:paraId="672D33B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14:paraId="4C262B8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155.700,00</w:t>
            </w:r>
          </w:p>
        </w:tc>
        <w:tc>
          <w:tcPr>
            <w:tcW w:w="1984" w:type="dxa"/>
          </w:tcPr>
          <w:p w14:paraId="6F5FD1E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155.625,00</w:t>
            </w:r>
          </w:p>
        </w:tc>
        <w:tc>
          <w:tcPr>
            <w:tcW w:w="1276" w:type="dxa"/>
          </w:tcPr>
          <w:p w14:paraId="4A043C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664E7C" w:rsidRPr="00190B3B" w14:paraId="11F8BA0A" w14:textId="77777777" w:rsidTr="002F617C">
        <w:tc>
          <w:tcPr>
            <w:tcW w:w="3261" w:type="dxa"/>
          </w:tcPr>
          <w:p w14:paraId="598A9B1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445" w:type="dxa"/>
          </w:tcPr>
          <w:p w14:paraId="356CD7D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985" w:type="dxa"/>
          </w:tcPr>
          <w:p w14:paraId="2BA0163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155.625,00</w:t>
            </w:r>
          </w:p>
        </w:tc>
        <w:tc>
          <w:tcPr>
            <w:tcW w:w="1984" w:type="dxa"/>
          </w:tcPr>
          <w:p w14:paraId="3780F2A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8EAC79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AF3113F" w14:textId="77777777" w:rsidTr="002F617C">
        <w:tc>
          <w:tcPr>
            <w:tcW w:w="3261" w:type="dxa"/>
          </w:tcPr>
          <w:p w14:paraId="0F140D16" w14:textId="6FF01C9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Akt.K200811 </w:t>
            </w:r>
          </w:p>
        </w:tc>
        <w:tc>
          <w:tcPr>
            <w:tcW w:w="5445" w:type="dxa"/>
          </w:tcPr>
          <w:p w14:paraId="0F46CD4D" w14:textId="6986822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BERAK</w:t>
            </w:r>
          </w:p>
        </w:tc>
        <w:tc>
          <w:tcPr>
            <w:tcW w:w="1985" w:type="dxa"/>
          </w:tcPr>
          <w:p w14:paraId="2A3EC15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984" w:type="dxa"/>
          </w:tcPr>
          <w:p w14:paraId="448AF8B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18.675,00</w:t>
            </w:r>
          </w:p>
        </w:tc>
        <w:tc>
          <w:tcPr>
            <w:tcW w:w="1276" w:type="dxa"/>
          </w:tcPr>
          <w:p w14:paraId="2273AE5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98,29%</w:t>
            </w:r>
          </w:p>
        </w:tc>
      </w:tr>
      <w:tr w:rsidR="00664E7C" w:rsidRPr="00190B3B" w14:paraId="74E8B2E4" w14:textId="77777777" w:rsidTr="002F617C">
        <w:tc>
          <w:tcPr>
            <w:tcW w:w="3261" w:type="dxa"/>
          </w:tcPr>
          <w:p w14:paraId="3E7D36E7" w14:textId="2E55F2E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64B01FD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53C393B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105B37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2C183C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39978D05" w14:textId="77777777" w:rsidTr="002F617C">
        <w:tc>
          <w:tcPr>
            <w:tcW w:w="3261" w:type="dxa"/>
          </w:tcPr>
          <w:p w14:paraId="606E1D1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7B5FE4C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28D9BC0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984" w:type="dxa"/>
          </w:tcPr>
          <w:p w14:paraId="440F48D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18.675,00</w:t>
            </w:r>
          </w:p>
        </w:tc>
        <w:tc>
          <w:tcPr>
            <w:tcW w:w="1276" w:type="dxa"/>
          </w:tcPr>
          <w:p w14:paraId="196B047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98,29%</w:t>
            </w:r>
          </w:p>
        </w:tc>
      </w:tr>
      <w:tr w:rsidR="00664E7C" w:rsidRPr="00190B3B" w14:paraId="3C76F969" w14:textId="77777777" w:rsidTr="002F617C">
        <w:tc>
          <w:tcPr>
            <w:tcW w:w="3261" w:type="dxa"/>
          </w:tcPr>
          <w:p w14:paraId="3FBE416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445" w:type="dxa"/>
          </w:tcPr>
          <w:p w14:paraId="00DFF9A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14:paraId="2B79C22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984" w:type="dxa"/>
          </w:tcPr>
          <w:p w14:paraId="791A326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18.675,00</w:t>
            </w:r>
          </w:p>
        </w:tc>
        <w:tc>
          <w:tcPr>
            <w:tcW w:w="1276" w:type="dxa"/>
          </w:tcPr>
          <w:p w14:paraId="7D0B7AE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98,29%</w:t>
            </w:r>
          </w:p>
        </w:tc>
      </w:tr>
      <w:tr w:rsidR="00664E7C" w:rsidRPr="00190B3B" w14:paraId="60F7F391" w14:textId="77777777" w:rsidTr="002F617C">
        <w:tc>
          <w:tcPr>
            <w:tcW w:w="3261" w:type="dxa"/>
          </w:tcPr>
          <w:p w14:paraId="4ABD228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445" w:type="dxa"/>
          </w:tcPr>
          <w:p w14:paraId="54E2673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985" w:type="dxa"/>
          </w:tcPr>
          <w:p w14:paraId="0C9F72F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18.675,00</w:t>
            </w:r>
          </w:p>
        </w:tc>
        <w:tc>
          <w:tcPr>
            <w:tcW w:w="1984" w:type="dxa"/>
          </w:tcPr>
          <w:p w14:paraId="5C0A457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11801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EA4038A" w14:textId="77777777" w:rsidTr="002F617C">
        <w:tc>
          <w:tcPr>
            <w:tcW w:w="3261" w:type="dxa"/>
          </w:tcPr>
          <w:p w14:paraId="192CEC90" w14:textId="48DC2EFB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Akt.K300406 </w:t>
            </w:r>
          </w:p>
        </w:tc>
        <w:tc>
          <w:tcPr>
            <w:tcW w:w="5445" w:type="dxa"/>
          </w:tcPr>
          <w:p w14:paraId="6B7C1DC9" w14:textId="420323CE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KUĆA ČAKOVCI</w:t>
            </w:r>
          </w:p>
        </w:tc>
        <w:tc>
          <w:tcPr>
            <w:tcW w:w="1985" w:type="dxa"/>
          </w:tcPr>
          <w:p w14:paraId="138FA12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84" w:type="dxa"/>
          </w:tcPr>
          <w:p w14:paraId="0827309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1276" w:type="dxa"/>
          </w:tcPr>
          <w:p w14:paraId="6280B4C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98,50%</w:t>
            </w:r>
          </w:p>
        </w:tc>
      </w:tr>
      <w:tr w:rsidR="00664E7C" w:rsidRPr="00190B3B" w14:paraId="3683E04C" w14:textId="77777777" w:rsidTr="002F617C">
        <w:tc>
          <w:tcPr>
            <w:tcW w:w="3261" w:type="dxa"/>
          </w:tcPr>
          <w:p w14:paraId="39B6D417" w14:textId="7C526FD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</w:t>
            </w:r>
          </w:p>
        </w:tc>
        <w:tc>
          <w:tcPr>
            <w:tcW w:w="5445" w:type="dxa"/>
          </w:tcPr>
          <w:p w14:paraId="35F33A0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F05861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21F6FE7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B8E208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7ACDB1E7" w14:textId="77777777" w:rsidTr="002F617C">
        <w:tc>
          <w:tcPr>
            <w:tcW w:w="3261" w:type="dxa"/>
          </w:tcPr>
          <w:p w14:paraId="53BA4F6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45" w:type="dxa"/>
          </w:tcPr>
          <w:p w14:paraId="2D853E5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985" w:type="dxa"/>
          </w:tcPr>
          <w:p w14:paraId="6BB58F9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84" w:type="dxa"/>
          </w:tcPr>
          <w:p w14:paraId="2F522A4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1276" w:type="dxa"/>
          </w:tcPr>
          <w:p w14:paraId="7E2C0BC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98,50%</w:t>
            </w:r>
          </w:p>
        </w:tc>
      </w:tr>
      <w:tr w:rsidR="00664E7C" w:rsidRPr="00190B3B" w14:paraId="1ED761BC" w14:textId="77777777" w:rsidTr="002F617C">
        <w:tc>
          <w:tcPr>
            <w:tcW w:w="3261" w:type="dxa"/>
          </w:tcPr>
          <w:p w14:paraId="61DF62F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445" w:type="dxa"/>
          </w:tcPr>
          <w:p w14:paraId="51E38E0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21CC20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84" w:type="dxa"/>
          </w:tcPr>
          <w:p w14:paraId="2F13EB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1276" w:type="dxa"/>
          </w:tcPr>
          <w:p w14:paraId="2A37196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98,50%</w:t>
            </w:r>
          </w:p>
        </w:tc>
      </w:tr>
      <w:tr w:rsidR="00664E7C" w:rsidRPr="00190B3B" w14:paraId="1CA87787" w14:textId="77777777" w:rsidTr="002F617C">
        <w:tc>
          <w:tcPr>
            <w:tcW w:w="3261" w:type="dxa"/>
          </w:tcPr>
          <w:p w14:paraId="277BB41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5445" w:type="dxa"/>
          </w:tcPr>
          <w:p w14:paraId="4FB7911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50452F6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1984" w:type="dxa"/>
          </w:tcPr>
          <w:p w14:paraId="0938C11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155339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7B012B1" w14:textId="77777777" w:rsidTr="002F617C">
        <w:tc>
          <w:tcPr>
            <w:tcW w:w="3261" w:type="dxa"/>
          </w:tcPr>
          <w:p w14:paraId="07628D41" w14:textId="69B143C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Akt.T200802 </w:t>
            </w:r>
          </w:p>
        </w:tc>
        <w:tc>
          <w:tcPr>
            <w:tcW w:w="5445" w:type="dxa"/>
          </w:tcPr>
          <w:p w14:paraId="6AD19E2C" w14:textId="5082003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1985" w:type="dxa"/>
          </w:tcPr>
          <w:p w14:paraId="06ADFA9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84" w:type="dxa"/>
          </w:tcPr>
          <w:p w14:paraId="5B734F6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71B995A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0C7E3BC5" w14:textId="77777777" w:rsidTr="002F617C">
        <w:tc>
          <w:tcPr>
            <w:tcW w:w="3261" w:type="dxa"/>
          </w:tcPr>
          <w:p w14:paraId="3B32B340" w14:textId="416881B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2313603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95DE54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6231DEC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E3D9B5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3D995F77" w14:textId="77777777" w:rsidTr="002F617C">
        <w:tc>
          <w:tcPr>
            <w:tcW w:w="3261" w:type="dxa"/>
          </w:tcPr>
          <w:p w14:paraId="4364013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45" w:type="dxa"/>
          </w:tcPr>
          <w:p w14:paraId="6E8FA5D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985" w:type="dxa"/>
          </w:tcPr>
          <w:p w14:paraId="17D9596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84" w:type="dxa"/>
          </w:tcPr>
          <w:p w14:paraId="0846D4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204978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4181737E" w14:textId="77777777" w:rsidTr="002F617C">
        <w:tc>
          <w:tcPr>
            <w:tcW w:w="3261" w:type="dxa"/>
          </w:tcPr>
          <w:p w14:paraId="7EDCF5C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45" w:type="dxa"/>
          </w:tcPr>
          <w:p w14:paraId="7DCD545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14:paraId="49297C6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84" w:type="dxa"/>
          </w:tcPr>
          <w:p w14:paraId="57972D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5DCAA0A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0E641F17" w14:textId="77777777" w:rsidTr="002F617C">
        <w:tc>
          <w:tcPr>
            <w:tcW w:w="3261" w:type="dxa"/>
          </w:tcPr>
          <w:p w14:paraId="789E76B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5445" w:type="dxa"/>
          </w:tcPr>
          <w:p w14:paraId="723D308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1985" w:type="dxa"/>
          </w:tcPr>
          <w:p w14:paraId="307BBA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15AFC7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37BC5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85E8615" w14:textId="77777777" w:rsidTr="002F617C">
        <w:tc>
          <w:tcPr>
            <w:tcW w:w="3261" w:type="dxa"/>
          </w:tcPr>
          <w:p w14:paraId="2D8BEA9D" w14:textId="46EFE5B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Akt.T200803 </w:t>
            </w:r>
          </w:p>
        </w:tc>
        <w:tc>
          <w:tcPr>
            <w:tcW w:w="5445" w:type="dxa"/>
          </w:tcPr>
          <w:p w14:paraId="6BB453D0" w14:textId="7C4D4A8A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GKG MIKLUŠEVCI PARKIRALIŠTE</w:t>
            </w:r>
          </w:p>
        </w:tc>
        <w:tc>
          <w:tcPr>
            <w:tcW w:w="1985" w:type="dxa"/>
          </w:tcPr>
          <w:p w14:paraId="0000370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984" w:type="dxa"/>
          </w:tcPr>
          <w:p w14:paraId="234C6AC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45AA111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5AA47B05" w14:textId="77777777" w:rsidTr="002F617C">
        <w:tc>
          <w:tcPr>
            <w:tcW w:w="3261" w:type="dxa"/>
          </w:tcPr>
          <w:p w14:paraId="4518C453" w14:textId="7EC75DD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62308C7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7B8911F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5483D4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07098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44575CE4" w14:textId="77777777" w:rsidTr="002F617C">
        <w:tc>
          <w:tcPr>
            <w:tcW w:w="3261" w:type="dxa"/>
          </w:tcPr>
          <w:p w14:paraId="5721344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45" w:type="dxa"/>
          </w:tcPr>
          <w:p w14:paraId="2FDEF22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985" w:type="dxa"/>
          </w:tcPr>
          <w:p w14:paraId="16FC15F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984" w:type="dxa"/>
          </w:tcPr>
          <w:p w14:paraId="5FE351C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2EC486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2FB5ED69" w14:textId="77777777" w:rsidTr="002F617C">
        <w:tc>
          <w:tcPr>
            <w:tcW w:w="3261" w:type="dxa"/>
          </w:tcPr>
          <w:p w14:paraId="40844B3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45" w:type="dxa"/>
          </w:tcPr>
          <w:p w14:paraId="2E47101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14:paraId="7742282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984" w:type="dxa"/>
          </w:tcPr>
          <w:p w14:paraId="400AAD5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74A9C3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593679E5" w14:textId="77777777" w:rsidTr="002F617C">
        <w:tc>
          <w:tcPr>
            <w:tcW w:w="3261" w:type="dxa"/>
          </w:tcPr>
          <w:p w14:paraId="4C68C0D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3632</w:t>
            </w:r>
          </w:p>
        </w:tc>
        <w:tc>
          <w:tcPr>
            <w:tcW w:w="5445" w:type="dxa"/>
          </w:tcPr>
          <w:p w14:paraId="69BC142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1985" w:type="dxa"/>
          </w:tcPr>
          <w:p w14:paraId="6F5D567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6ACBAF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3218D4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B46744E" w14:textId="77777777" w:rsidTr="002F617C">
        <w:tc>
          <w:tcPr>
            <w:tcW w:w="3261" w:type="dxa"/>
          </w:tcPr>
          <w:p w14:paraId="067E7B24" w14:textId="02D3ABAD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Akt.T300403 </w:t>
            </w:r>
          </w:p>
        </w:tc>
        <w:tc>
          <w:tcPr>
            <w:tcW w:w="5445" w:type="dxa"/>
          </w:tcPr>
          <w:p w14:paraId="3D46CD2D" w14:textId="0D6DB5BC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BERAK</w:t>
            </w:r>
          </w:p>
        </w:tc>
        <w:tc>
          <w:tcPr>
            <w:tcW w:w="1985" w:type="dxa"/>
          </w:tcPr>
          <w:p w14:paraId="6039FA8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1984" w:type="dxa"/>
          </w:tcPr>
          <w:p w14:paraId="2B4E172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96.346,25</w:t>
            </w:r>
          </w:p>
        </w:tc>
        <w:tc>
          <w:tcPr>
            <w:tcW w:w="1276" w:type="dxa"/>
          </w:tcPr>
          <w:p w14:paraId="6DDB909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99,84%</w:t>
            </w:r>
          </w:p>
        </w:tc>
      </w:tr>
      <w:tr w:rsidR="00664E7C" w:rsidRPr="00190B3B" w14:paraId="3C1FF696" w14:textId="77777777" w:rsidTr="002F617C">
        <w:tc>
          <w:tcPr>
            <w:tcW w:w="3261" w:type="dxa"/>
          </w:tcPr>
          <w:p w14:paraId="0DBFF071" w14:textId="131DDB4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45" w:type="dxa"/>
          </w:tcPr>
          <w:p w14:paraId="1777DB3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C21C7B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66F77F2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FD727D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04996" w:rsidRPr="00190B3B" w14:paraId="61EB9CAF" w14:textId="77777777" w:rsidTr="002F617C">
        <w:tc>
          <w:tcPr>
            <w:tcW w:w="3261" w:type="dxa"/>
          </w:tcPr>
          <w:p w14:paraId="66030F6B" w14:textId="7DCE33EE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1E737C60" w14:textId="6AAB33D5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4F77360E" w14:textId="44F074AE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2B61A65B" w14:textId="57B90C2E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5C37C0C8" w14:textId="711519CC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04D1D8FA" w14:textId="77777777" w:rsidTr="002F617C">
        <w:tc>
          <w:tcPr>
            <w:tcW w:w="3261" w:type="dxa"/>
          </w:tcPr>
          <w:p w14:paraId="580482D3" w14:textId="518BA630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401BAB60" w14:textId="75735BAC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08A49BC" w14:textId="6590C653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543B6C31" w14:textId="7E154D44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6B264CE" w14:textId="12423838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23E49477" w14:textId="77777777" w:rsidTr="002F617C">
        <w:tc>
          <w:tcPr>
            <w:tcW w:w="3261" w:type="dxa"/>
          </w:tcPr>
          <w:p w14:paraId="0E6AA98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45" w:type="dxa"/>
          </w:tcPr>
          <w:p w14:paraId="2CF74DE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985" w:type="dxa"/>
          </w:tcPr>
          <w:p w14:paraId="267576C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1984" w:type="dxa"/>
          </w:tcPr>
          <w:p w14:paraId="035AAFE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96.346,25</w:t>
            </w:r>
          </w:p>
        </w:tc>
        <w:tc>
          <w:tcPr>
            <w:tcW w:w="1276" w:type="dxa"/>
          </w:tcPr>
          <w:p w14:paraId="491ACA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99,84%</w:t>
            </w:r>
          </w:p>
        </w:tc>
      </w:tr>
      <w:tr w:rsidR="00664E7C" w:rsidRPr="00190B3B" w14:paraId="470886E2" w14:textId="77777777" w:rsidTr="002F617C">
        <w:tc>
          <w:tcPr>
            <w:tcW w:w="3261" w:type="dxa"/>
          </w:tcPr>
          <w:p w14:paraId="5CBAC46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445" w:type="dxa"/>
          </w:tcPr>
          <w:p w14:paraId="040E875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3C6A736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1984" w:type="dxa"/>
          </w:tcPr>
          <w:p w14:paraId="5ADA717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96.346,25</w:t>
            </w:r>
          </w:p>
        </w:tc>
        <w:tc>
          <w:tcPr>
            <w:tcW w:w="1276" w:type="dxa"/>
          </w:tcPr>
          <w:p w14:paraId="093EBDE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99,84%</w:t>
            </w:r>
          </w:p>
        </w:tc>
      </w:tr>
      <w:tr w:rsidR="00664E7C" w:rsidRPr="00190B3B" w14:paraId="4A78B9B6" w14:textId="77777777" w:rsidTr="002F617C">
        <w:tc>
          <w:tcPr>
            <w:tcW w:w="3261" w:type="dxa"/>
          </w:tcPr>
          <w:p w14:paraId="7709482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5445" w:type="dxa"/>
          </w:tcPr>
          <w:p w14:paraId="3A2273C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56BFC7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96.346,25</w:t>
            </w:r>
          </w:p>
        </w:tc>
        <w:tc>
          <w:tcPr>
            <w:tcW w:w="1984" w:type="dxa"/>
          </w:tcPr>
          <w:p w14:paraId="1645D9F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0C7579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48583AF" w14:textId="77777777" w:rsidTr="002F617C">
        <w:tc>
          <w:tcPr>
            <w:tcW w:w="3261" w:type="dxa"/>
          </w:tcPr>
          <w:p w14:paraId="1007724C" w14:textId="497E2E90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Akt.T300404 </w:t>
            </w:r>
          </w:p>
        </w:tc>
        <w:tc>
          <w:tcPr>
            <w:tcW w:w="5445" w:type="dxa"/>
          </w:tcPr>
          <w:p w14:paraId="08B883F0" w14:textId="08CD33AA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TOMPOJEVCI</w:t>
            </w:r>
          </w:p>
        </w:tc>
        <w:tc>
          <w:tcPr>
            <w:tcW w:w="1985" w:type="dxa"/>
          </w:tcPr>
          <w:p w14:paraId="29AA35C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01DCDCF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4.375,00</w:t>
            </w:r>
          </w:p>
        </w:tc>
        <w:tc>
          <w:tcPr>
            <w:tcW w:w="1276" w:type="dxa"/>
          </w:tcPr>
          <w:p w14:paraId="1116D8B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87,50%</w:t>
            </w:r>
          </w:p>
        </w:tc>
      </w:tr>
      <w:tr w:rsidR="00664E7C" w:rsidRPr="00190B3B" w14:paraId="3A9D17EB" w14:textId="77777777" w:rsidTr="002F617C">
        <w:tc>
          <w:tcPr>
            <w:tcW w:w="3261" w:type="dxa"/>
          </w:tcPr>
          <w:p w14:paraId="4FAE818F" w14:textId="32FF0FA2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74AD35B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3F2D94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686D90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E41BA8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7C9EA1D1" w14:textId="77777777" w:rsidTr="002F617C">
        <w:tc>
          <w:tcPr>
            <w:tcW w:w="3261" w:type="dxa"/>
          </w:tcPr>
          <w:p w14:paraId="47A516C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45" w:type="dxa"/>
          </w:tcPr>
          <w:p w14:paraId="2368B50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985" w:type="dxa"/>
          </w:tcPr>
          <w:p w14:paraId="02F59F5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23EF9A1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4.375,00</w:t>
            </w:r>
          </w:p>
        </w:tc>
        <w:tc>
          <w:tcPr>
            <w:tcW w:w="1276" w:type="dxa"/>
          </w:tcPr>
          <w:p w14:paraId="39F810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87,50%</w:t>
            </w:r>
          </w:p>
        </w:tc>
      </w:tr>
      <w:tr w:rsidR="00664E7C" w:rsidRPr="00190B3B" w14:paraId="21D43E0C" w14:textId="77777777" w:rsidTr="002F617C">
        <w:tc>
          <w:tcPr>
            <w:tcW w:w="3261" w:type="dxa"/>
          </w:tcPr>
          <w:p w14:paraId="2402E84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445" w:type="dxa"/>
          </w:tcPr>
          <w:p w14:paraId="1E94BE7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4B5C6FB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3436A31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4.375,00</w:t>
            </w:r>
          </w:p>
        </w:tc>
        <w:tc>
          <w:tcPr>
            <w:tcW w:w="1276" w:type="dxa"/>
          </w:tcPr>
          <w:p w14:paraId="2F1A5FA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87,50%</w:t>
            </w:r>
          </w:p>
        </w:tc>
      </w:tr>
      <w:tr w:rsidR="00664E7C" w:rsidRPr="00190B3B" w14:paraId="2373B785" w14:textId="77777777" w:rsidTr="002F617C">
        <w:tc>
          <w:tcPr>
            <w:tcW w:w="3261" w:type="dxa"/>
          </w:tcPr>
          <w:p w14:paraId="1984D69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5445" w:type="dxa"/>
          </w:tcPr>
          <w:p w14:paraId="182A17C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21DE35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4.375,00</w:t>
            </w:r>
          </w:p>
        </w:tc>
        <w:tc>
          <w:tcPr>
            <w:tcW w:w="1984" w:type="dxa"/>
          </w:tcPr>
          <w:p w14:paraId="64B0DF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06D12B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D77DC75" w14:textId="77777777" w:rsidTr="002F617C">
        <w:tc>
          <w:tcPr>
            <w:tcW w:w="3261" w:type="dxa"/>
          </w:tcPr>
          <w:p w14:paraId="1EB2BD73" w14:textId="1147425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2009 </w:t>
            </w:r>
          </w:p>
        </w:tc>
        <w:tc>
          <w:tcPr>
            <w:tcW w:w="5445" w:type="dxa"/>
          </w:tcPr>
          <w:p w14:paraId="4A1AAA16" w14:textId="75C8A8EB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1985" w:type="dxa"/>
          </w:tcPr>
          <w:p w14:paraId="7BFBE88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18.750,00</w:t>
            </w:r>
          </w:p>
        </w:tc>
        <w:tc>
          <w:tcPr>
            <w:tcW w:w="1984" w:type="dxa"/>
          </w:tcPr>
          <w:p w14:paraId="0A1386E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18.750,00</w:t>
            </w:r>
          </w:p>
        </w:tc>
        <w:tc>
          <w:tcPr>
            <w:tcW w:w="1276" w:type="dxa"/>
          </w:tcPr>
          <w:p w14:paraId="2A2A8D3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664E7C" w:rsidRPr="00190B3B" w14:paraId="029009C3" w14:textId="77777777" w:rsidTr="002F617C">
        <w:tc>
          <w:tcPr>
            <w:tcW w:w="3261" w:type="dxa"/>
          </w:tcPr>
          <w:p w14:paraId="7F3EBBA3" w14:textId="651BE08E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Akt.K200901 </w:t>
            </w:r>
          </w:p>
        </w:tc>
        <w:tc>
          <w:tcPr>
            <w:tcW w:w="5445" w:type="dxa"/>
          </w:tcPr>
          <w:p w14:paraId="24B15A3F" w14:textId="7982A2FD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PROSTORNI PLAN</w:t>
            </w:r>
          </w:p>
        </w:tc>
        <w:tc>
          <w:tcPr>
            <w:tcW w:w="1985" w:type="dxa"/>
          </w:tcPr>
          <w:p w14:paraId="42DFEA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984" w:type="dxa"/>
          </w:tcPr>
          <w:p w14:paraId="2331DCC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76" w:type="dxa"/>
          </w:tcPr>
          <w:p w14:paraId="4AF05F9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0868C948" w14:textId="77777777" w:rsidTr="002F617C">
        <w:tc>
          <w:tcPr>
            <w:tcW w:w="3261" w:type="dxa"/>
          </w:tcPr>
          <w:p w14:paraId="4345C008" w14:textId="4E28D24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65E4C7C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4D1D59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50FC050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F5AC5F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68B5F12B" w14:textId="77777777" w:rsidTr="002F617C">
        <w:tc>
          <w:tcPr>
            <w:tcW w:w="3261" w:type="dxa"/>
          </w:tcPr>
          <w:p w14:paraId="5D6A8C9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5B9FBF0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1A70C2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984" w:type="dxa"/>
          </w:tcPr>
          <w:p w14:paraId="72D2D5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76" w:type="dxa"/>
          </w:tcPr>
          <w:p w14:paraId="1D65E2A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1AAA8701" w14:textId="77777777" w:rsidTr="002F617C">
        <w:tc>
          <w:tcPr>
            <w:tcW w:w="3261" w:type="dxa"/>
          </w:tcPr>
          <w:p w14:paraId="2B56E70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445" w:type="dxa"/>
          </w:tcPr>
          <w:p w14:paraId="3FE90BA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14:paraId="6A70A39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984" w:type="dxa"/>
          </w:tcPr>
          <w:p w14:paraId="7E3FB75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76" w:type="dxa"/>
          </w:tcPr>
          <w:p w14:paraId="6D6A1B6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11F88532" w14:textId="77777777" w:rsidTr="002F617C">
        <w:tc>
          <w:tcPr>
            <w:tcW w:w="3261" w:type="dxa"/>
          </w:tcPr>
          <w:p w14:paraId="67128CF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4263</w:t>
            </w:r>
          </w:p>
        </w:tc>
        <w:tc>
          <w:tcPr>
            <w:tcW w:w="5445" w:type="dxa"/>
          </w:tcPr>
          <w:p w14:paraId="4DB6BA7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Umjetnička, literarna i znanstvena djela</w:t>
            </w:r>
          </w:p>
        </w:tc>
        <w:tc>
          <w:tcPr>
            <w:tcW w:w="1985" w:type="dxa"/>
          </w:tcPr>
          <w:p w14:paraId="761C662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984" w:type="dxa"/>
          </w:tcPr>
          <w:p w14:paraId="3A88013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EA2ADF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5541136" w14:textId="77777777" w:rsidTr="002F617C">
        <w:tc>
          <w:tcPr>
            <w:tcW w:w="3261" w:type="dxa"/>
          </w:tcPr>
          <w:p w14:paraId="4291198F" w14:textId="3940054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2014 </w:t>
            </w:r>
          </w:p>
        </w:tc>
        <w:tc>
          <w:tcPr>
            <w:tcW w:w="5445" w:type="dxa"/>
          </w:tcPr>
          <w:p w14:paraId="538E66D4" w14:textId="68188CC6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1985" w:type="dxa"/>
          </w:tcPr>
          <w:p w14:paraId="190BB1B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107.000,00</w:t>
            </w:r>
          </w:p>
        </w:tc>
        <w:tc>
          <w:tcPr>
            <w:tcW w:w="1984" w:type="dxa"/>
          </w:tcPr>
          <w:p w14:paraId="70ADF6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99.000,00</w:t>
            </w:r>
          </w:p>
        </w:tc>
        <w:tc>
          <w:tcPr>
            <w:tcW w:w="1276" w:type="dxa"/>
          </w:tcPr>
          <w:p w14:paraId="5CE2D6B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92,52%</w:t>
            </w:r>
          </w:p>
        </w:tc>
      </w:tr>
      <w:tr w:rsidR="00664E7C" w:rsidRPr="00190B3B" w14:paraId="70B204E7" w14:textId="77777777" w:rsidTr="002F617C">
        <w:tc>
          <w:tcPr>
            <w:tcW w:w="3261" w:type="dxa"/>
          </w:tcPr>
          <w:p w14:paraId="7679A073" w14:textId="2F5091B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Akt.A200103 </w:t>
            </w:r>
          </w:p>
        </w:tc>
        <w:tc>
          <w:tcPr>
            <w:tcW w:w="5445" w:type="dxa"/>
          </w:tcPr>
          <w:p w14:paraId="330D4414" w14:textId="40F2C7B6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</w:p>
        </w:tc>
        <w:tc>
          <w:tcPr>
            <w:tcW w:w="1985" w:type="dxa"/>
          </w:tcPr>
          <w:p w14:paraId="1EF9871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984" w:type="dxa"/>
          </w:tcPr>
          <w:p w14:paraId="65C120D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276" w:type="dxa"/>
          </w:tcPr>
          <w:p w14:paraId="3D152E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92,31%</w:t>
            </w:r>
          </w:p>
        </w:tc>
      </w:tr>
      <w:tr w:rsidR="00664E7C" w:rsidRPr="00190B3B" w14:paraId="193E65E6" w14:textId="77777777" w:rsidTr="002F617C">
        <w:tc>
          <w:tcPr>
            <w:tcW w:w="3261" w:type="dxa"/>
          </w:tcPr>
          <w:p w14:paraId="7168828F" w14:textId="47BDAC0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</w:t>
            </w:r>
          </w:p>
        </w:tc>
        <w:tc>
          <w:tcPr>
            <w:tcW w:w="5445" w:type="dxa"/>
          </w:tcPr>
          <w:p w14:paraId="5165937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0D7559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FFC148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4ACEE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7195436D" w14:textId="77777777" w:rsidTr="002F617C">
        <w:tc>
          <w:tcPr>
            <w:tcW w:w="3261" w:type="dxa"/>
          </w:tcPr>
          <w:p w14:paraId="3DAA3C5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45" w:type="dxa"/>
          </w:tcPr>
          <w:p w14:paraId="46D952F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985" w:type="dxa"/>
          </w:tcPr>
          <w:p w14:paraId="1A5159A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984" w:type="dxa"/>
          </w:tcPr>
          <w:p w14:paraId="3DEA0A4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276" w:type="dxa"/>
          </w:tcPr>
          <w:p w14:paraId="569A1E9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92,31%</w:t>
            </w:r>
          </w:p>
        </w:tc>
      </w:tr>
      <w:tr w:rsidR="00664E7C" w:rsidRPr="00190B3B" w14:paraId="11646883" w14:textId="77777777" w:rsidTr="002F617C">
        <w:tc>
          <w:tcPr>
            <w:tcW w:w="3261" w:type="dxa"/>
          </w:tcPr>
          <w:p w14:paraId="29D58BC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45" w:type="dxa"/>
          </w:tcPr>
          <w:p w14:paraId="006034A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985" w:type="dxa"/>
          </w:tcPr>
          <w:p w14:paraId="05D0989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984" w:type="dxa"/>
          </w:tcPr>
          <w:p w14:paraId="2E7B0CB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276" w:type="dxa"/>
          </w:tcPr>
          <w:p w14:paraId="41A27B6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92,31%</w:t>
            </w:r>
          </w:p>
        </w:tc>
      </w:tr>
      <w:tr w:rsidR="00664E7C" w:rsidRPr="00190B3B" w14:paraId="1B65DFED" w14:textId="77777777" w:rsidTr="002F617C">
        <w:tc>
          <w:tcPr>
            <w:tcW w:w="3261" w:type="dxa"/>
          </w:tcPr>
          <w:p w14:paraId="21F3136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45" w:type="dxa"/>
          </w:tcPr>
          <w:p w14:paraId="053BCCD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14:paraId="622DB14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984" w:type="dxa"/>
          </w:tcPr>
          <w:p w14:paraId="0DF645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BDFFF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F212EBE" w14:textId="77777777" w:rsidTr="002F617C">
        <w:tc>
          <w:tcPr>
            <w:tcW w:w="3261" w:type="dxa"/>
          </w:tcPr>
          <w:p w14:paraId="3FA351BA" w14:textId="4E1BB63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Akt.A200106 </w:t>
            </w:r>
          </w:p>
        </w:tc>
        <w:tc>
          <w:tcPr>
            <w:tcW w:w="5445" w:type="dxa"/>
          </w:tcPr>
          <w:p w14:paraId="778323DC" w14:textId="182951E4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</w:p>
        </w:tc>
        <w:tc>
          <w:tcPr>
            <w:tcW w:w="1985" w:type="dxa"/>
          </w:tcPr>
          <w:p w14:paraId="7D03A03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0F262A0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</w:tcPr>
          <w:p w14:paraId="46275CD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653A7784" w14:textId="77777777" w:rsidTr="002F617C">
        <w:tc>
          <w:tcPr>
            <w:tcW w:w="3261" w:type="dxa"/>
          </w:tcPr>
          <w:p w14:paraId="31EEE387" w14:textId="247701E0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349B7AE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BC5AC2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969562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91A68F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E5582FF" w14:textId="77777777" w:rsidTr="002F617C">
        <w:tc>
          <w:tcPr>
            <w:tcW w:w="3261" w:type="dxa"/>
          </w:tcPr>
          <w:p w14:paraId="3FF5582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45" w:type="dxa"/>
          </w:tcPr>
          <w:p w14:paraId="42435F9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985" w:type="dxa"/>
          </w:tcPr>
          <w:p w14:paraId="2DB780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73D5C50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</w:tcPr>
          <w:p w14:paraId="6AF404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6E582CAB" w14:textId="77777777" w:rsidTr="002F617C">
        <w:tc>
          <w:tcPr>
            <w:tcW w:w="3261" w:type="dxa"/>
          </w:tcPr>
          <w:p w14:paraId="0C6632D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45" w:type="dxa"/>
          </w:tcPr>
          <w:p w14:paraId="47B8B70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985" w:type="dxa"/>
          </w:tcPr>
          <w:p w14:paraId="14522A0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2F227DD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</w:tcPr>
          <w:p w14:paraId="5942AF9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0A19BC63" w14:textId="77777777" w:rsidTr="002F617C">
        <w:tc>
          <w:tcPr>
            <w:tcW w:w="3261" w:type="dxa"/>
          </w:tcPr>
          <w:p w14:paraId="408CF0D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45" w:type="dxa"/>
          </w:tcPr>
          <w:p w14:paraId="7A0178A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14:paraId="257F3A4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1CEB568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B63AE1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5A30483" w14:textId="77777777" w:rsidTr="002F617C">
        <w:tc>
          <w:tcPr>
            <w:tcW w:w="3261" w:type="dxa"/>
          </w:tcPr>
          <w:p w14:paraId="3DEDB0C8" w14:textId="4C514FE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2015 </w:t>
            </w:r>
          </w:p>
        </w:tc>
        <w:tc>
          <w:tcPr>
            <w:tcW w:w="5445" w:type="dxa"/>
          </w:tcPr>
          <w:p w14:paraId="62A3BF46" w14:textId="66728CA8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</w:p>
        </w:tc>
        <w:tc>
          <w:tcPr>
            <w:tcW w:w="1985" w:type="dxa"/>
          </w:tcPr>
          <w:p w14:paraId="3EEDB9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4" w:type="dxa"/>
          </w:tcPr>
          <w:p w14:paraId="40ED3C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779,76</w:t>
            </w:r>
          </w:p>
        </w:tc>
        <w:tc>
          <w:tcPr>
            <w:tcW w:w="1276" w:type="dxa"/>
          </w:tcPr>
          <w:p w14:paraId="682EC75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155,95%</w:t>
            </w:r>
          </w:p>
        </w:tc>
      </w:tr>
      <w:tr w:rsidR="00664E7C" w:rsidRPr="00190B3B" w14:paraId="5B16BE28" w14:textId="77777777" w:rsidTr="002F617C">
        <w:tc>
          <w:tcPr>
            <w:tcW w:w="3261" w:type="dxa"/>
          </w:tcPr>
          <w:p w14:paraId="6F56F001" w14:textId="7FC65F4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Akt.A201501</w:t>
            </w:r>
          </w:p>
        </w:tc>
        <w:tc>
          <w:tcPr>
            <w:tcW w:w="5445" w:type="dxa"/>
          </w:tcPr>
          <w:p w14:paraId="7542472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</w:p>
        </w:tc>
        <w:tc>
          <w:tcPr>
            <w:tcW w:w="1985" w:type="dxa"/>
          </w:tcPr>
          <w:p w14:paraId="0AAFA51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4" w:type="dxa"/>
          </w:tcPr>
          <w:p w14:paraId="0F5C3C3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779,76</w:t>
            </w:r>
          </w:p>
        </w:tc>
        <w:tc>
          <w:tcPr>
            <w:tcW w:w="1276" w:type="dxa"/>
          </w:tcPr>
          <w:p w14:paraId="607DF46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155,95%</w:t>
            </w:r>
          </w:p>
        </w:tc>
      </w:tr>
      <w:tr w:rsidR="00664E7C" w:rsidRPr="00190B3B" w14:paraId="40B0FF2C" w14:textId="77777777" w:rsidTr="002F617C">
        <w:tc>
          <w:tcPr>
            <w:tcW w:w="3261" w:type="dxa"/>
          </w:tcPr>
          <w:p w14:paraId="4F4CC6DD" w14:textId="3B4CE3A4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I:1</w:t>
            </w:r>
          </w:p>
        </w:tc>
        <w:tc>
          <w:tcPr>
            <w:tcW w:w="5445" w:type="dxa"/>
          </w:tcPr>
          <w:p w14:paraId="4F75E33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789A10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4971BA4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B03827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A701E33" w14:textId="77777777" w:rsidTr="002F617C">
        <w:tc>
          <w:tcPr>
            <w:tcW w:w="3261" w:type="dxa"/>
          </w:tcPr>
          <w:p w14:paraId="0E5FDBC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0E7E44C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D2102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4" w:type="dxa"/>
          </w:tcPr>
          <w:p w14:paraId="16600C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779,76</w:t>
            </w:r>
          </w:p>
        </w:tc>
        <w:tc>
          <w:tcPr>
            <w:tcW w:w="1276" w:type="dxa"/>
          </w:tcPr>
          <w:p w14:paraId="7DBBD89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155,95%</w:t>
            </w:r>
          </w:p>
        </w:tc>
      </w:tr>
      <w:tr w:rsidR="00664E7C" w:rsidRPr="00190B3B" w14:paraId="7FD26A71" w14:textId="77777777" w:rsidTr="002F617C">
        <w:tc>
          <w:tcPr>
            <w:tcW w:w="3261" w:type="dxa"/>
          </w:tcPr>
          <w:p w14:paraId="7474529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5445" w:type="dxa"/>
          </w:tcPr>
          <w:p w14:paraId="2D90F3E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2CEA7DD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4" w:type="dxa"/>
          </w:tcPr>
          <w:p w14:paraId="3AE9E05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779,76</w:t>
            </w:r>
          </w:p>
        </w:tc>
        <w:tc>
          <w:tcPr>
            <w:tcW w:w="1276" w:type="dxa"/>
          </w:tcPr>
          <w:p w14:paraId="3951526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155,95%</w:t>
            </w:r>
          </w:p>
        </w:tc>
      </w:tr>
      <w:tr w:rsidR="00664E7C" w:rsidRPr="00190B3B" w14:paraId="5BA386F9" w14:textId="77777777" w:rsidTr="002F617C">
        <w:tc>
          <w:tcPr>
            <w:tcW w:w="3261" w:type="dxa"/>
          </w:tcPr>
          <w:p w14:paraId="2E527A1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45" w:type="dxa"/>
          </w:tcPr>
          <w:p w14:paraId="2D2332E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3A65952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779,76</w:t>
            </w:r>
          </w:p>
        </w:tc>
        <w:tc>
          <w:tcPr>
            <w:tcW w:w="1984" w:type="dxa"/>
          </w:tcPr>
          <w:p w14:paraId="6616BD1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16145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A20ED39" w14:textId="77777777" w:rsidTr="002F617C">
        <w:tc>
          <w:tcPr>
            <w:tcW w:w="3261" w:type="dxa"/>
          </w:tcPr>
          <w:p w14:paraId="189D0DBA" w14:textId="76BD958D" w:rsidR="00664E7C" w:rsidRPr="00190B3B" w:rsidRDefault="00664E7C" w:rsidP="007174A6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239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445" w:type="dxa"/>
          </w:tcPr>
          <w:p w14:paraId="5C2469DE" w14:textId="58D3984B" w:rsidR="00664E7C" w:rsidRPr="00190B3B" w:rsidRDefault="00664E7C" w:rsidP="007174A6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985" w:type="dxa"/>
          </w:tcPr>
          <w:p w14:paraId="7BFE468E" w14:textId="0597FC6B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4.215.210,00</w:t>
            </w:r>
          </w:p>
        </w:tc>
        <w:tc>
          <w:tcPr>
            <w:tcW w:w="1984" w:type="dxa"/>
          </w:tcPr>
          <w:p w14:paraId="64E5BEC7" w14:textId="32BB4DD1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3.353.227,08</w:t>
            </w:r>
          </w:p>
        </w:tc>
        <w:tc>
          <w:tcPr>
            <w:tcW w:w="1276" w:type="dxa"/>
          </w:tcPr>
          <w:p w14:paraId="5CD4C89C" w14:textId="56A52690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79,55%</w:t>
            </w:r>
          </w:p>
        </w:tc>
      </w:tr>
      <w:tr w:rsidR="00104996" w:rsidRPr="00190B3B" w14:paraId="0FD8C32D" w14:textId="77777777" w:rsidTr="002F617C">
        <w:tc>
          <w:tcPr>
            <w:tcW w:w="3261" w:type="dxa"/>
          </w:tcPr>
          <w:p w14:paraId="225D1971" w14:textId="7103F57A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68A5CBAE" w14:textId="3FED3CDC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3B83C4ED" w14:textId="0B44A15C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49269575" w14:textId="62EF0D4D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68408FC7" w14:textId="07DE3CBC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148EB77F" w14:textId="77777777" w:rsidTr="002F617C">
        <w:tc>
          <w:tcPr>
            <w:tcW w:w="3261" w:type="dxa"/>
          </w:tcPr>
          <w:p w14:paraId="41258337" w14:textId="73CCB224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5727BA0F" w14:textId="0EDAF19D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A19AC90" w14:textId="0073C21F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35FDE55B" w14:textId="73EAC792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854B41D" w14:textId="10F7219B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7EF2E152" w14:textId="77777777" w:rsidTr="002F617C">
        <w:tc>
          <w:tcPr>
            <w:tcW w:w="3261" w:type="dxa"/>
          </w:tcPr>
          <w:p w14:paraId="5752EEA0" w14:textId="621F287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 w:rsidR="008D239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5445" w:type="dxa"/>
          </w:tcPr>
          <w:p w14:paraId="2399437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1985" w:type="dxa"/>
          </w:tcPr>
          <w:p w14:paraId="49BD45A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4.215.210,00</w:t>
            </w:r>
          </w:p>
        </w:tc>
        <w:tc>
          <w:tcPr>
            <w:tcW w:w="1984" w:type="dxa"/>
          </w:tcPr>
          <w:p w14:paraId="7D25FE5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3.353.227,08</w:t>
            </w:r>
          </w:p>
        </w:tc>
        <w:tc>
          <w:tcPr>
            <w:tcW w:w="1276" w:type="dxa"/>
          </w:tcPr>
          <w:p w14:paraId="359A63C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79,55%</w:t>
            </w:r>
          </w:p>
        </w:tc>
      </w:tr>
      <w:tr w:rsidR="00664E7C" w:rsidRPr="00190B3B" w14:paraId="0401B360" w14:textId="77777777" w:rsidTr="002F617C">
        <w:tc>
          <w:tcPr>
            <w:tcW w:w="3261" w:type="dxa"/>
          </w:tcPr>
          <w:p w14:paraId="0D700DD3" w14:textId="199CF06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1,3,4,5,6</w:t>
            </w:r>
          </w:p>
        </w:tc>
        <w:tc>
          <w:tcPr>
            <w:tcW w:w="5445" w:type="dxa"/>
          </w:tcPr>
          <w:p w14:paraId="1ECF039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C86FB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72DFD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0196C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E7C" w:rsidRPr="00190B3B" w14:paraId="26CF4594" w14:textId="77777777" w:rsidTr="002F617C">
        <w:tc>
          <w:tcPr>
            <w:tcW w:w="3261" w:type="dxa"/>
          </w:tcPr>
          <w:p w14:paraId="6C0B1EDE" w14:textId="01A7B3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3001 </w:t>
            </w:r>
          </w:p>
        </w:tc>
        <w:tc>
          <w:tcPr>
            <w:tcW w:w="5445" w:type="dxa"/>
          </w:tcPr>
          <w:p w14:paraId="01AC0CE2" w14:textId="199C9F38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1985" w:type="dxa"/>
          </w:tcPr>
          <w:p w14:paraId="4076F2A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777.350,00</w:t>
            </w:r>
          </w:p>
        </w:tc>
        <w:tc>
          <w:tcPr>
            <w:tcW w:w="1984" w:type="dxa"/>
          </w:tcPr>
          <w:p w14:paraId="2E488FA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700.126,75</w:t>
            </w:r>
          </w:p>
        </w:tc>
        <w:tc>
          <w:tcPr>
            <w:tcW w:w="1276" w:type="dxa"/>
          </w:tcPr>
          <w:p w14:paraId="30BB91A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90,07%</w:t>
            </w:r>
          </w:p>
        </w:tc>
      </w:tr>
      <w:tr w:rsidR="00664E7C" w:rsidRPr="00190B3B" w14:paraId="347A4843" w14:textId="77777777" w:rsidTr="002F617C">
        <w:tc>
          <w:tcPr>
            <w:tcW w:w="3261" w:type="dxa"/>
          </w:tcPr>
          <w:p w14:paraId="20348AE9" w14:textId="411E8842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Akt.A300101 </w:t>
            </w:r>
          </w:p>
        </w:tc>
        <w:tc>
          <w:tcPr>
            <w:tcW w:w="5445" w:type="dxa"/>
          </w:tcPr>
          <w:p w14:paraId="1AC1CC90" w14:textId="4B5E182E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</w:tc>
        <w:tc>
          <w:tcPr>
            <w:tcW w:w="1985" w:type="dxa"/>
          </w:tcPr>
          <w:p w14:paraId="17D1617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777.350,00</w:t>
            </w:r>
          </w:p>
        </w:tc>
        <w:tc>
          <w:tcPr>
            <w:tcW w:w="1984" w:type="dxa"/>
          </w:tcPr>
          <w:p w14:paraId="5694F21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700.126,75</w:t>
            </w:r>
          </w:p>
        </w:tc>
        <w:tc>
          <w:tcPr>
            <w:tcW w:w="1276" w:type="dxa"/>
          </w:tcPr>
          <w:p w14:paraId="2B1735D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90,07%</w:t>
            </w:r>
          </w:p>
        </w:tc>
      </w:tr>
      <w:tr w:rsidR="00664E7C" w:rsidRPr="00190B3B" w14:paraId="49F62F7F" w14:textId="77777777" w:rsidTr="002F617C">
        <w:tc>
          <w:tcPr>
            <w:tcW w:w="3261" w:type="dxa"/>
          </w:tcPr>
          <w:p w14:paraId="086794EB" w14:textId="18E15195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1,3,4,5</w:t>
            </w:r>
          </w:p>
        </w:tc>
        <w:tc>
          <w:tcPr>
            <w:tcW w:w="5445" w:type="dxa"/>
          </w:tcPr>
          <w:p w14:paraId="08C8A23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02C25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E722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62C3B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925B518" w14:textId="77777777" w:rsidTr="002F617C">
        <w:tc>
          <w:tcPr>
            <w:tcW w:w="3261" w:type="dxa"/>
          </w:tcPr>
          <w:p w14:paraId="1786915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45" w:type="dxa"/>
          </w:tcPr>
          <w:p w14:paraId="2082543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985" w:type="dxa"/>
          </w:tcPr>
          <w:p w14:paraId="42E51F1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432.660,00</w:t>
            </w:r>
          </w:p>
        </w:tc>
        <w:tc>
          <w:tcPr>
            <w:tcW w:w="1984" w:type="dxa"/>
          </w:tcPr>
          <w:p w14:paraId="6AE5904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413.249,24</w:t>
            </w:r>
          </w:p>
        </w:tc>
        <w:tc>
          <w:tcPr>
            <w:tcW w:w="1276" w:type="dxa"/>
          </w:tcPr>
          <w:p w14:paraId="03DD3AC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95,51%</w:t>
            </w:r>
          </w:p>
        </w:tc>
      </w:tr>
      <w:tr w:rsidR="00664E7C" w:rsidRPr="00190B3B" w14:paraId="6D72A6BE" w14:textId="77777777" w:rsidTr="002F617C">
        <w:tc>
          <w:tcPr>
            <w:tcW w:w="3261" w:type="dxa"/>
          </w:tcPr>
          <w:p w14:paraId="43FE473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445" w:type="dxa"/>
          </w:tcPr>
          <w:p w14:paraId="0CFE1E9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14:paraId="0BE816A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984" w:type="dxa"/>
          </w:tcPr>
          <w:p w14:paraId="61BA5E1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331.662,94</w:t>
            </w:r>
          </w:p>
        </w:tc>
        <w:tc>
          <w:tcPr>
            <w:tcW w:w="1276" w:type="dxa"/>
          </w:tcPr>
          <w:p w14:paraId="45B936A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95,86%</w:t>
            </w:r>
          </w:p>
        </w:tc>
      </w:tr>
      <w:tr w:rsidR="00664E7C" w:rsidRPr="00190B3B" w14:paraId="78A6AAAE" w14:textId="77777777" w:rsidTr="002F617C">
        <w:tc>
          <w:tcPr>
            <w:tcW w:w="3261" w:type="dxa"/>
          </w:tcPr>
          <w:p w14:paraId="0AD1FA4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445" w:type="dxa"/>
          </w:tcPr>
          <w:p w14:paraId="347C60E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14:paraId="229E13E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331.662,94</w:t>
            </w:r>
          </w:p>
        </w:tc>
        <w:tc>
          <w:tcPr>
            <w:tcW w:w="1984" w:type="dxa"/>
          </w:tcPr>
          <w:p w14:paraId="256D345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97CED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2BFB2C0" w14:textId="77777777" w:rsidTr="002F617C">
        <w:tc>
          <w:tcPr>
            <w:tcW w:w="3261" w:type="dxa"/>
          </w:tcPr>
          <w:p w14:paraId="6058E27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445" w:type="dxa"/>
          </w:tcPr>
          <w:p w14:paraId="4CF40E1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14:paraId="49CEAB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1984" w:type="dxa"/>
          </w:tcPr>
          <w:p w14:paraId="18A4B0C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36.815,34</w:t>
            </w:r>
          </w:p>
        </w:tc>
        <w:tc>
          <w:tcPr>
            <w:tcW w:w="1276" w:type="dxa"/>
          </w:tcPr>
          <w:p w14:paraId="011F8F0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97,40%</w:t>
            </w:r>
          </w:p>
        </w:tc>
      </w:tr>
      <w:tr w:rsidR="00664E7C" w:rsidRPr="00190B3B" w14:paraId="50F15C31" w14:textId="77777777" w:rsidTr="002F617C">
        <w:tc>
          <w:tcPr>
            <w:tcW w:w="3261" w:type="dxa"/>
          </w:tcPr>
          <w:p w14:paraId="5236952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445" w:type="dxa"/>
          </w:tcPr>
          <w:p w14:paraId="130422E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14:paraId="20BCB55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36.815,34</w:t>
            </w:r>
          </w:p>
        </w:tc>
        <w:tc>
          <w:tcPr>
            <w:tcW w:w="1984" w:type="dxa"/>
          </w:tcPr>
          <w:p w14:paraId="0284A86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63CAE2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100D07A" w14:textId="77777777" w:rsidTr="002F617C">
        <w:tc>
          <w:tcPr>
            <w:tcW w:w="3261" w:type="dxa"/>
          </w:tcPr>
          <w:p w14:paraId="55BDD0C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445" w:type="dxa"/>
          </w:tcPr>
          <w:p w14:paraId="6DFEB5B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14:paraId="5F8DDE0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48.860,00</w:t>
            </w:r>
          </w:p>
        </w:tc>
        <w:tc>
          <w:tcPr>
            <w:tcW w:w="1984" w:type="dxa"/>
          </w:tcPr>
          <w:p w14:paraId="608BCDB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44.770,96</w:t>
            </w:r>
          </w:p>
        </w:tc>
        <w:tc>
          <w:tcPr>
            <w:tcW w:w="1276" w:type="dxa"/>
          </w:tcPr>
          <w:p w14:paraId="6E5FEC8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91,63%</w:t>
            </w:r>
          </w:p>
        </w:tc>
      </w:tr>
      <w:tr w:rsidR="00664E7C" w:rsidRPr="00190B3B" w14:paraId="397D9239" w14:textId="77777777" w:rsidTr="002F617C">
        <w:tc>
          <w:tcPr>
            <w:tcW w:w="3261" w:type="dxa"/>
          </w:tcPr>
          <w:p w14:paraId="18DDD26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445" w:type="dxa"/>
          </w:tcPr>
          <w:p w14:paraId="10DE13E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14:paraId="32AE9E9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44.770,96</w:t>
            </w:r>
          </w:p>
        </w:tc>
        <w:tc>
          <w:tcPr>
            <w:tcW w:w="1984" w:type="dxa"/>
          </w:tcPr>
          <w:p w14:paraId="70071BF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BC8980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D3E3490" w14:textId="77777777" w:rsidTr="002F617C">
        <w:tc>
          <w:tcPr>
            <w:tcW w:w="3261" w:type="dxa"/>
          </w:tcPr>
          <w:p w14:paraId="62D93CC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42FDBCF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B482B2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303.840,00</w:t>
            </w:r>
          </w:p>
        </w:tc>
        <w:tc>
          <w:tcPr>
            <w:tcW w:w="1984" w:type="dxa"/>
          </w:tcPr>
          <w:p w14:paraId="3AAD1B1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249.177,44</w:t>
            </w:r>
          </w:p>
        </w:tc>
        <w:tc>
          <w:tcPr>
            <w:tcW w:w="1276" w:type="dxa"/>
          </w:tcPr>
          <w:p w14:paraId="1DF50E9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82,01%</w:t>
            </w:r>
          </w:p>
        </w:tc>
      </w:tr>
      <w:tr w:rsidR="00664E7C" w:rsidRPr="00190B3B" w14:paraId="38C82EFD" w14:textId="77777777" w:rsidTr="002F617C">
        <w:tc>
          <w:tcPr>
            <w:tcW w:w="3261" w:type="dxa"/>
          </w:tcPr>
          <w:p w14:paraId="0157318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445" w:type="dxa"/>
          </w:tcPr>
          <w:p w14:paraId="09134A8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14:paraId="441EF20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66.500,00</w:t>
            </w:r>
          </w:p>
        </w:tc>
        <w:tc>
          <w:tcPr>
            <w:tcW w:w="1984" w:type="dxa"/>
          </w:tcPr>
          <w:p w14:paraId="723741A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61.084,00</w:t>
            </w:r>
          </w:p>
        </w:tc>
        <w:tc>
          <w:tcPr>
            <w:tcW w:w="1276" w:type="dxa"/>
          </w:tcPr>
          <w:p w14:paraId="4CDF979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91,86%</w:t>
            </w:r>
          </w:p>
        </w:tc>
      </w:tr>
      <w:tr w:rsidR="00664E7C" w:rsidRPr="00190B3B" w14:paraId="3861FBA9" w14:textId="77777777" w:rsidTr="002F617C">
        <w:tc>
          <w:tcPr>
            <w:tcW w:w="3261" w:type="dxa"/>
          </w:tcPr>
          <w:p w14:paraId="3410CA8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445" w:type="dxa"/>
          </w:tcPr>
          <w:p w14:paraId="0337842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14:paraId="03D67CF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5685595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4C22DC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5B2DCA4" w14:textId="77777777" w:rsidTr="002F617C">
        <w:tc>
          <w:tcPr>
            <w:tcW w:w="3261" w:type="dxa"/>
          </w:tcPr>
          <w:p w14:paraId="04382BF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445" w:type="dxa"/>
          </w:tcPr>
          <w:p w14:paraId="79FAE6D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985" w:type="dxa"/>
          </w:tcPr>
          <w:p w14:paraId="2977811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59.196,00</w:t>
            </w:r>
          </w:p>
        </w:tc>
        <w:tc>
          <w:tcPr>
            <w:tcW w:w="1984" w:type="dxa"/>
          </w:tcPr>
          <w:p w14:paraId="68A0B3F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824C55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E9E22B6" w14:textId="77777777" w:rsidTr="002F617C">
        <w:tc>
          <w:tcPr>
            <w:tcW w:w="3261" w:type="dxa"/>
          </w:tcPr>
          <w:p w14:paraId="5E81FDC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445" w:type="dxa"/>
          </w:tcPr>
          <w:p w14:paraId="3BF140E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14:paraId="31541C6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984" w:type="dxa"/>
          </w:tcPr>
          <w:p w14:paraId="02D1D17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65D915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F97F693" w14:textId="77777777" w:rsidTr="002F617C">
        <w:tc>
          <w:tcPr>
            <w:tcW w:w="3261" w:type="dxa"/>
          </w:tcPr>
          <w:p w14:paraId="7E97034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5445" w:type="dxa"/>
          </w:tcPr>
          <w:p w14:paraId="0264A61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985" w:type="dxa"/>
          </w:tcPr>
          <w:p w14:paraId="6A4378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1.188,00</w:t>
            </w:r>
          </w:p>
        </w:tc>
        <w:tc>
          <w:tcPr>
            <w:tcW w:w="1984" w:type="dxa"/>
          </w:tcPr>
          <w:p w14:paraId="396DB6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0EEAE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BD8DBCE" w14:textId="77777777" w:rsidTr="002F617C">
        <w:tc>
          <w:tcPr>
            <w:tcW w:w="3261" w:type="dxa"/>
          </w:tcPr>
          <w:p w14:paraId="2B80B16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0323A7F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09EFBB3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984" w:type="dxa"/>
          </w:tcPr>
          <w:p w14:paraId="4CEE43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26.580,74</w:t>
            </w:r>
          </w:p>
        </w:tc>
        <w:tc>
          <w:tcPr>
            <w:tcW w:w="1276" w:type="dxa"/>
          </w:tcPr>
          <w:p w14:paraId="6B98469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57,78%</w:t>
            </w:r>
          </w:p>
        </w:tc>
      </w:tr>
      <w:tr w:rsidR="00664E7C" w:rsidRPr="00190B3B" w14:paraId="6A16CEE3" w14:textId="77777777" w:rsidTr="002F617C">
        <w:tc>
          <w:tcPr>
            <w:tcW w:w="3261" w:type="dxa"/>
          </w:tcPr>
          <w:p w14:paraId="0670655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45" w:type="dxa"/>
          </w:tcPr>
          <w:p w14:paraId="20EB5E1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985" w:type="dxa"/>
          </w:tcPr>
          <w:p w14:paraId="008582C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9.245,89</w:t>
            </w:r>
          </w:p>
        </w:tc>
        <w:tc>
          <w:tcPr>
            <w:tcW w:w="1984" w:type="dxa"/>
          </w:tcPr>
          <w:p w14:paraId="1CF5FD4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40189F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F7B7BF2" w14:textId="77777777" w:rsidTr="002F617C">
        <w:tc>
          <w:tcPr>
            <w:tcW w:w="3261" w:type="dxa"/>
          </w:tcPr>
          <w:p w14:paraId="483FA5C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45" w:type="dxa"/>
          </w:tcPr>
          <w:p w14:paraId="4CC8587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14:paraId="3CF62FB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12.687,48</w:t>
            </w:r>
          </w:p>
        </w:tc>
        <w:tc>
          <w:tcPr>
            <w:tcW w:w="1984" w:type="dxa"/>
          </w:tcPr>
          <w:p w14:paraId="4B911D3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91B182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72FE3F5" w14:textId="77777777" w:rsidTr="002F617C">
        <w:tc>
          <w:tcPr>
            <w:tcW w:w="3261" w:type="dxa"/>
          </w:tcPr>
          <w:p w14:paraId="0C4B82B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45" w:type="dxa"/>
          </w:tcPr>
          <w:p w14:paraId="47E2430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985" w:type="dxa"/>
          </w:tcPr>
          <w:p w14:paraId="4E3245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3.466,73</w:t>
            </w:r>
          </w:p>
        </w:tc>
        <w:tc>
          <w:tcPr>
            <w:tcW w:w="1984" w:type="dxa"/>
          </w:tcPr>
          <w:p w14:paraId="79977CB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397875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08510C3" w14:textId="77777777" w:rsidTr="002F617C">
        <w:tc>
          <w:tcPr>
            <w:tcW w:w="3261" w:type="dxa"/>
          </w:tcPr>
          <w:p w14:paraId="500D05B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45" w:type="dxa"/>
          </w:tcPr>
          <w:p w14:paraId="1EA0178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14:paraId="7EB2EFF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1.180,64</w:t>
            </w:r>
          </w:p>
        </w:tc>
        <w:tc>
          <w:tcPr>
            <w:tcW w:w="1984" w:type="dxa"/>
          </w:tcPr>
          <w:p w14:paraId="31AD3F8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E6B2C0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89A1CD8" w14:textId="77777777" w:rsidTr="002F617C">
        <w:tc>
          <w:tcPr>
            <w:tcW w:w="3261" w:type="dxa"/>
          </w:tcPr>
          <w:p w14:paraId="1EACB02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61EE250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080F501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171.840,00</w:t>
            </w:r>
          </w:p>
        </w:tc>
        <w:tc>
          <w:tcPr>
            <w:tcW w:w="1984" w:type="dxa"/>
          </w:tcPr>
          <w:p w14:paraId="4E8148D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146.510,10</w:t>
            </w:r>
          </w:p>
        </w:tc>
        <w:tc>
          <w:tcPr>
            <w:tcW w:w="1276" w:type="dxa"/>
          </w:tcPr>
          <w:p w14:paraId="50D3636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85,26%</w:t>
            </w:r>
          </w:p>
        </w:tc>
      </w:tr>
      <w:tr w:rsidR="00664E7C" w:rsidRPr="00190B3B" w14:paraId="509B6E83" w14:textId="77777777" w:rsidTr="002F617C">
        <w:tc>
          <w:tcPr>
            <w:tcW w:w="3261" w:type="dxa"/>
          </w:tcPr>
          <w:p w14:paraId="6F9878C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445" w:type="dxa"/>
          </w:tcPr>
          <w:p w14:paraId="475F61D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14:paraId="313910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14.907,94</w:t>
            </w:r>
          </w:p>
        </w:tc>
        <w:tc>
          <w:tcPr>
            <w:tcW w:w="1984" w:type="dxa"/>
          </w:tcPr>
          <w:p w14:paraId="754A56A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FEBB56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861054D" w14:textId="77777777" w:rsidTr="002F617C">
        <w:tc>
          <w:tcPr>
            <w:tcW w:w="3261" w:type="dxa"/>
          </w:tcPr>
          <w:p w14:paraId="6365C66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45" w:type="dxa"/>
          </w:tcPr>
          <w:p w14:paraId="52792E4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14:paraId="0DF0C0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1984" w:type="dxa"/>
          </w:tcPr>
          <w:p w14:paraId="680906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D57478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6AD77D2" w14:textId="77777777" w:rsidTr="002F617C">
        <w:tc>
          <w:tcPr>
            <w:tcW w:w="3261" w:type="dxa"/>
          </w:tcPr>
          <w:p w14:paraId="521EFB2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445" w:type="dxa"/>
          </w:tcPr>
          <w:p w14:paraId="0996050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14:paraId="5B4C7D3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24.065,00</w:t>
            </w:r>
          </w:p>
        </w:tc>
        <w:tc>
          <w:tcPr>
            <w:tcW w:w="1984" w:type="dxa"/>
          </w:tcPr>
          <w:p w14:paraId="206BA6D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CECE22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F79683F" w14:textId="77777777" w:rsidTr="002F617C">
        <w:tc>
          <w:tcPr>
            <w:tcW w:w="3261" w:type="dxa"/>
          </w:tcPr>
          <w:p w14:paraId="224EABB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45" w:type="dxa"/>
          </w:tcPr>
          <w:p w14:paraId="3F1F289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14:paraId="2964BB7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1.660,68</w:t>
            </w:r>
          </w:p>
        </w:tc>
        <w:tc>
          <w:tcPr>
            <w:tcW w:w="1984" w:type="dxa"/>
          </w:tcPr>
          <w:p w14:paraId="1877935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E5BB69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72F1726" w14:textId="77777777" w:rsidTr="002F617C">
        <w:tc>
          <w:tcPr>
            <w:tcW w:w="3261" w:type="dxa"/>
          </w:tcPr>
          <w:p w14:paraId="70F39FC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3236</w:t>
            </w:r>
          </w:p>
        </w:tc>
        <w:tc>
          <w:tcPr>
            <w:tcW w:w="5445" w:type="dxa"/>
          </w:tcPr>
          <w:p w14:paraId="4D4518B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14:paraId="6ED2F24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1984" w:type="dxa"/>
          </w:tcPr>
          <w:p w14:paraId="2DA5BC6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A38916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2108B0B" w14:textId="77777777" w:rsidTr="002F617C">
        <w:tc>
          <w:tcPr>
            <w:tcW w:w="3261" w:type="dxa"/>
          </w:tcPr>
          <w:p w14:paraId="358036C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45" w:type="dxa"/>
          </w:tcPr>
          <w:p w14:paraId="12C203C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14:paraId="3817A5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51.387,36</w:t>
            </w:r>
          </w:p>
        </w:tc>
        <w:tc>
          <w:tcPr>
            <w:tcW w:w="1984" w:type="dxa"/>
          </w:tcPr>
          <w:p w14:paraId="7E33743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6FF0FD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04996" w:rsidRPr="00190B3B" w14:paraId="4261419E" w14:textId="77777777" w:rsidTr="002F617C">
        <w:tc>
          <w:tcPr>
            <w:tcW w:w="3261" w:type="dxa"/>
          </w:tcPr>
          <w:p w14:paraId="585A3010" w14:textId="4483D4B5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16F2BD97" w14:textId="1083F3B5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79601348" w14:textId="312912F6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75D0B1A8" w14:textId="0FC947A7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623C67A6" w14:textId="37CE94CE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3D31232B" w14:textId="77777777" w:rsidTr="002F617C">
        <w:tc>
          <w:tcPr>
            <w:tcW w:w="3261" w:type="dxa"/>
          </w:tcPr>
          <w:p w14:paraId="231F4746" w14:textId="0B2F7316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01FE0C18" w14:textId="365EDB13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A22A906" w14:textId="700737B3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6EBAF66A" w14:textId="5FF0B906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58C29ED" w14:textId="30F703B5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450638AE" w14:textId="77777777" w:rsidTr="002F617C">
        <w:tc>
          <w:tcPr>
            <w:tcW w:w="3261" w:type="dxa"/>
          </w:tcPr>
          <w:p w14:paraId="71DB7E6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5445" w:type="dxa"/>
          </w:tcPr>
          <w:p w14:paraId="0C8DC99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985" w:type="dxa"/>
          </w:tcPr>
          <w:p w14:paraId="367C072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36.443,00</w:t>
            </w:r>
          </w:p>
        </w:tc>
        <w:tc>
          <w:tcPr>
            <w:tcW w:w="1984" w:type="dxa"/>
          </w:tcPr>
          <w:p w14:paraId="4F2BB78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B2C13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9D53BF2" w14:textId="77777777" w:rsidTr="002F617C">
        <w:tc>
          <w:tcPr>
            <w:tcW w:w="3261" w:type="dxa"/>
          </w:tcPr>
          <w:p w14:paraId="4EAC6BA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45" w:type="dxa"/>
          </w:tcPr>
          <w:p w14:paraId="47AA37E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14:paraId="682ED9F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10.016,12</w:t>
            </w:r>
          </w:p>
        </w:tc>
        <w:tc>
          <w:tcPr>
            <w:tcW w:w="1984" w:type="dxa"/>
          </w:tcPr>
          <w:p w14:paraId="686D35D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0B77A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93D96E2" w14:textId="77777777" w:rsidTr="002F617C">
        <w:tc>
          <w:tcPr>
            <w:tcW w:w="3261" w:type="dxa"/>
          </w:tcPr>
          <w:p w14:paraId="44ECC46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4A36624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2364271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984" w:type="dxa"/>
          </w:tcPr>
          <w:p w14:paraId="543D52A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15.002,60</w:t>
            </w:r>
          </w:p>
        </w:tc>
        <w:tc>
          <w:tcPr>
            <w:tcW w:w="1276" w:type="dxa"/>
          </w:tcPr>
          <w:p w14:paraId="4F98F00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76,94%</w:t>
            </w:r>
          </w:p>
        </w:tc>
      </w:tr>
      <w:tr w:rsidR="00664E7C" w:rsidRPr="00190B3B" w14:paraId="22DEB492" w14:textId="77777777" w:rsidTr="002F617C">
        <w:tc>
          <w:tcPr>
            <w:tcW w:w="3261" w:type="dxa"/>
          </w:tcPr>
          <w:p w14:paraId="3F26DC4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445" w:type="dxa"/>
          </w:tcPr>
          <w:p w14:paraId="50DE874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985" w:type="dxa"/>
          </w:tcPr>
          <w:p w14:paraId="03F7D08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5507DE4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9E720B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9A3DB45" w14:textId="77777777" w:rsidTr="002F617C">
        <w:tc>
          <w:tcPr>
            <w:tcW w:w="3261" w:type="dxa"/>
          </w:tcPr>
          <w:p w14:paraId="316D45D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481DC49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390AB8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3.774,76</w:t>
            </w:r>
          </w:p>
        </w:tc>
        <w:tc>
          <w:tcPr>
            <w:tcW w:w="1984" w:type="dxa"/>
          </w:tcPr>
          <w:p w14:paraId="6B59DD0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181BFB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8638CC1" w14:textId="77777777" w:rsidTr="002F617C">
        <w:tc>
          <w:tcPr>
            <w:tcW w:w="3261" w:type="dxa"/>
          </w:tcPr>
          <w:p w14:paraId="5EEA68C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445" w:type="dxa"/>
          </w:tcPr>
          <w:p w14:paraId="61C3767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985" w:type="dxa"/>
          </w:tcPr>
          <w:p w14:paraId="22A5501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3.997,96</w:t>
            </w:r>
          </w:p>
        </w:tc>
        <w:tc>
          <w:tcPr>
            <w:tcW w:w="1984" w:type="dxa"/>
          </w:tcPr>
          <w:p w14:paraId="3AFF0C9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5924B6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BD34034" w14:textId="77777777" w:rsidTr="002F617C">
        <w:tc>
          <w:tcPr>
            <w:tcW w:w="3261" w:type="dxa"/>
          </w:tcPr>
          <w:p w14:paraId="6352142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45" w:type="dxa"/>
          </w:tcPr>
          <w:p w14:paraId="5EDB410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1C5B94B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7.229,88</w:t>
            </w:r>
          </w:p>
        </w:tc>
        <w:tc>
          <w:tcPr>
            <w:tcW w:w="1984" w:type="dxa"/>
          </w:tcPr>
          <w:p w14:paraId="0065407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767FFF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4877C77" w14:textId="77777777" w:rsidTr="002F617C">
        <w:tc>
          <w:tcPr>
            <w:tcW w:w="3261" w:type="dxa"/>
          </w:tcPr>
          <w:p w14:paraId="77A0E0A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45" w:type="dxa"/>
          </w:tcPr>
          <w:p w14:paraId="71D7FB3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985" w:type="dxa"/>
          </w:tcPr>
          <w:p w14:paraId="05CDCAB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30.850,00</w:t>
            </w:r>
          </w:p>
        </w:tc>
        <w:tc>
          <w:tcPr>
            <w:tcW w:w="1984" w:type="dxa"/>
          </w:tcPr>
          <w:p w14:paraId="42E5D46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37.700,07</w:t>
            </w:r>
          </w:p>
        </w:tc>
        <w:tc>
          <w:tcPr>
            <w:tcW w:w="1276" w:type="dxa"/>
          </w:tcPr>
          <w:p w14:paraId="061311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122,20%</w:t>
            </w:r>
          </w:p>
        </w:tc>
      </w:tr>
      <w:tr w:rsidR="00664E7C" w:rsidRPr="00190B3B" w14:paraId="6E3F3B9F" w14:textId="77777777" w:rsidTr="002F617C">
        <w:tc>
          <w:tcPr>
            <w:tcW w:w="3261" w:type="dxa"/>
          </w:tcPr>
          <w:p w14:paraId="36D1902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445" w:type="dxa"/>
          </w:tcPr>
          <w:p w14:paraId="2092E59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985" w:type="dxa"/>
          </w:tcPr>
          <w:p w14:paraId="3E7E435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30.850,00</w:t>
            </w:r>
          </w:p>
        </w:tc>
        <w:tc>
          <w:tcPr>
            <w:tcW w:w="1984" w:type="dxa"/>
          </w:tcPr>
          <w:p w14:paraId="0CE9717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37.700,07</w:t>
            </w:r>
          </w:p>
        </w:tc>
        <w:tc>
          <w:tcPr>
            <w:tcW w:w="1276" w:type="dxa"/>
          </w:tcPr>
          <w:p w14:paraId="72B393E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122,20%</w:t>
            </w:r>
          </w:p>
        </w:tc>
      </w:tr>
      <w:tr w:rsidR="00664E7C" w:rsidRPr="00190B3B" w14:paraId="4E9EA81C" w14:textId="77777777" w:rsidTr="002F617C">
        <w:tc>
          <w:tcPr>
            <w:tcW w:w="3261" w:type="dxa"/>
          </w:tcPr>
          <w:p w14:paraId="2F44701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5445" w:type="dxa"/>
          </w:tcPr>
          <w:p w14:paraId="6F8C1F3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985" w:type="dxa"/>
          </w:tcPr>
          <w:p w14:paraId="6D96F93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37.697,88</w:t>
            </w:r>
          </w:p>
        </w:tc>
        <w:tc>
          <w:tcPr>
            <w:tcW w:w="1984" w:type="dxa"/>
          </w:tcPr>
          <w:p w14:paraId="53E3AAA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016329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471923B" w14:textId="77777777" w:rsidTr="002F617C">
        <w:tc>
          <w:tcPr>
            <w:tcW w:w="3261" w:type="dxa"/>
          </w:tcPr>
          <w:p w14:paraId="2F5DE93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5445" w:type="dxa"/>
          </w:tcPr>
          <w:p w14:paraId="40C8678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985" w:type="dxa"/>
          </w:tcPr>
          <w:p w14:paraId="633969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1984" w:type="dxa"/>
          </w:tcPr>
          <w:p w14:paraId="2C83202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D7674F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A0F028B" w14:textId="77777777" w:rsidTr="002F617C">
        <w:tc>
          <w:tcPr>
            <w:tcW w:w="3261" w:type="dxa"/>
          </w:tcPr>
          <w:p w14:paraId="67B3E8F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7BFDC62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51A72E9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15B2424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72A549D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2FB9FAFD" w14:textId="77777777" w:rsidTr="002F617C">
        <w:tc>
          <w:tcPr>
            <w:tcW w:w="3261" w:type="dxa"/>
          </w:tcPr>
          <w:p w14:paraId="2C4495B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445" w:type="dxa"/>
          </w:tcPr>
          <w:p w14:paraId="5E318B6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14:paraId="2DBD4E5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5273901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366A869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366A66EA" w14:textId="77777777" w:rsidTr="002F617C">
        <w:tc>
          <w:tcPr>
            <w:tcW w:w="3261" w:type="dxa"/>
          </w:tcPr>
          <w:p w14:paraId="520F995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5445" w:type="dxa"/>
          </w:tcPr>
          <w:p w14:paraId="3B79FB6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1985" w:type="dxa"/>
          </w:tcPr>
          <w:p w14:paraId="51ADF6E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19E6ECD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B19C36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5A37B82" w14:textId="77777777" w:rsidTr="002F617C">
        <w:tc>
          <w:tcPr>
            <w:tcW w:w="3261" w:type="dxa"/>
          </w:tcPr>
          <w:p w14:paraId="7996A996" w14:textId="7B913BD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3002 </w:t>
            </w:r>
          </w:p>
        </w:tc>
        <w:tc>
          <w:tcPr>
            <w:tcW w:w="5445" w:type="dxa"/>
          </w:tcPr>
          <w:p w14:paraId="23F4DC1A" w14:textId="0DB2080B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1985" w:type="dxa"/>
          </w:tcPr>
          <w:p w14:paraId="03AC879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174.000,00</w:t>
            </w:r>
          </w:p>
        </w:tc>
        <w:tc>
          <w:tcPr>
            <w:tcW w:w="1984" w:type="dxa"/>
          </w:tcPr>
          <w:p w14:paraId="0CDB9EC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149.242,15</w:t>
            </w:r>
          </w:p>
        </w:tc>
        <w:tc>
          <w:tcPr>
            <w:tcW w:w="1276" w:type="dxa"/>
          </w:tcPr>
          <w:p w14:paraId="60660A3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85,77%</w:t>
            </w:r>
          </w:p>
        </w:tc>
      </w:tr>
      <w:tr w:rsidR="00664E7C" w:rsidRPr="00190B3B" w14:paraId="43EA57DB" w14:textId="77777777" w:rsidTr="002F617C">
        <w:tc>
          <w:tcPr>
            <w:tcW w:w="3261" w:type="dxa"/>
          </w:tcPr>
          <w:p w14:paraId="6879BC1E" w14:textId="3B0CF87B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Akt.A300203 </w:t>
            </w:r>
          </w:p>
        </w:tc>
        <w:tc>
          <w:tcPr>
            <w:tcW w:w="5445" w:type="dxa"/>
          </w:tcPr>
          <w:p w14:paraId="2132C8DB" w14:textId="74CB6C77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</w:t>
            </w: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OMOĆ ZA PODMIRENJE TROŠKOVA STANOVANJA</w:t>
            </w:r>
          </w:p>
        </w:tc>
        <w:tc>
          <w:tcPr>
            <w:tcW w:w="1985" w:type="dxa"/>
          </w:tcPr>
          <w:p w14:paraId="345039F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04CDCD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13.714,14</w:t>
            </w:r>
          </w:p>
        </w:tc>
        <w:tc>
          <w:tcPr>
            <w:tcW w:w="1276" w:type="dxa"/>
          </w:tcPr>
          <w:p w14:paraId="66541D0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91,43%</w:t>
            </w:r>
          </w:p>
        </w:tc>
      </w:tr>
      <w:tr w:rsidR="00664E7C" w:rsidRPr="00190B3B" w14:paraId="1CE91500" w14:textId="77777777" w:rsidTr="002F617C">
        <w:tc>
          <w:tcPr>
            <w:tcW w:w="3261" w:type="dxa"/>
          </w:tcPr>
          <w:p w14:paraId="7EE17926" w14:textId="2F70CC3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2AF198D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18181F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064B9D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33AAC1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339365B0" w14:textId="77777777" w:rsidTr="002F617C">
        <w:tc>
          <w:tcPr>
            <w:tcW w:w="3261" w:type="dxa"/>
          </w:tcPr>
          <w:p w14:paraId="43A2A01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45" w:type="dxa"/>
          </w:tcPr>
          <w:p w14:paraId="50E3546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985" w:type="dxa"/>
          </w:tcPr>
          <w:p w14:paraId="3C2A2EB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394FE66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13.714,14</w:t>
            </w:r>
          </w:p>
        </w:tc>
        <w:tc>
          <w:tcPr>
            <w:tcW w:w="1276" w:type="dxa"/>
          </w:tcPr>
          <w:p w14:paraId="494693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91,43%</w:t>
            </w:r>
          </w:p>
        </w:tc>
      </w:tr>
      <w:tr w:rsidR="00664E7C" w:rsidRPr="00190B3B" w14:paraId="035A164F" w14:textId="77777777" w:rsidTr="002F617C">
        <w:tc>
          <w:tcPr>
            <w:tcW w:w="3261" w:type="dxa"/>
          </w:tcPr>
          <w:p w14:paraId="7759786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45" w:type="dxa"/>
          </w:tcPr>
          <w:p w14:paraId="3E6C3CA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985" w:type="dxa"/>
          </w:tcPr>
          <w:p w14:paraId="595F2E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339821A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13.714,14</w:t>
            </w:r>
          </w:p>
        </w:tc>
        <w:tc>
          <w:tcPr>
            <w:tcW w:w="1276" w:type="dxa"/>
          </w:tcPr>
          <w:p w14:paraId="6E4FB83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91,43%</w:t>
            </w:r>
          </w:p>
        </w:tc>
      </w:tr>
      <w:tr w:rsidR="00664E7C" w:rsidRPr="00190B3B" w14:paraId="0CA5BBDE" w14:textId="77777777" w:rsidTr="002F617C">
        <w:tc>
          <w:tcPr>
            <w:tcW w:w="3261" w:type="dxa"/>
          </w:tcPr>
          <w:p w14:paraId="227C1A2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45" w:type="dxa"/>
          </w:tcPr>
          <w:p w14:paraId="0E047E1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14:paraId="5D6556F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13.714,14</w:t>
            </w:r>
          </w:p>
        </w:tc>
        <w:tc>
          <w:tcPr>
            <w:tcW w:w="1984" w:type="dxa"/>
          </w:tcPr>
          <w:p w14:paraId="13C57D0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A5A135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0385CFE" w14:textId="77777777" w:rsidTr="002F617C">
        <w:tc>
          <w:tcPr>
            <w:tcW w:w="3261" w:type="dxa"/>
          </w:tcPr>
          <w:p w14:paraId="1BF4661A" w14:textId="57D2CB2D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45" w:type="dxa"/>
          </w:tcPr>
          <w:p w14:paraId="09FDAD25" w14:textId="4CC96D97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</w:tc>
        <w:tc>
          <w:tcPr>
            <w:tcW w:w="1985" w:type="dxa"/>
          </w:tcPr>
          <w:p w14:paraId="63E812A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984" w:type="dxa"/>
          </w:tcPr>
          <w:p w14:paraId="59212D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123.978,01</w:t>
            </w:r>
          </w:p>
        </w:tc>
        <w:tc>
          <w:tcPr>
            <w:tcW w:w="1276" w:type="dxa"/>
          </w:tcPr>
          <w:p w14:paraId="68CBDF0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89,19%</w:t>
            </w:r>
          </w:p>
        </w:tc>
      </w:tr>
      <w:tr w:rsidR="00664E7C" w:rsidRPr="00190B3B" w14:paraId="666D17B3" w14:textId="77777777" w:rsidTr="002F617C">
        <w:tc>
          <w:tcPr>
            <w:tcW w:w="3261" w:type="dxa"/>
          </w:tcPr>
          <w:p w14:paraId="6D8E622F" w14:textId="73A6129D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0A59A34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BD8C9F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6C8919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785788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829D02F" w14:textId="77777777" w:rsidTr="002F617C">
        <w:tc>
          <w:tcPr>
            <w:tcW w:w="3261" w:type="dxa"/>
          </w:tcPr>
          <w:p w14:paraId="7B90980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45" w:type="dxa"/>
          </w:tcPr>
          <w:p w14:paraId="7524684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985" w:type="dxa"/>
          </w:tcPr>
          <w:p w14:paraId="10C2788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0F9717E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</w:tcPr>
          <w:p w14:paraId="327BF31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309D85FD" w14:textId="77777777" w:rsidTr="002F617C">
        <w:tc>
          <w:tcPr>
            <w:tcW w:w="3261" w:type="dxa"/>
          </w:tcPr>
          <w:p w14:paraId="3057BC2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45" w:type="dxa"/>
          </w:tcPr>
          <w:p w14:paraId="30D930A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14:paraId="172B66E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7716B0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</w:tcPr>
          <w:p w14:paraId="3C7005D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011551EF" w14:textId="77777777" w:rsidTr="002F617C">
        <w:tc>
          <w:tcPr>
            <w:tcW w:w="3261" w:type="dxa"/>
          </w:tcPr>
          <w:p w14:paraId="37A178F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445" w:type="dxa"/>
          </w:tcPr>
          <w:p w14:paraId="48AA738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14:paraId="4E1F973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2CF87B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3A521F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ABE5F13" w14:textId="77777777" w:rsidTr="002F617C">
        <w:tc>
          <w:tcPr>
            <w:tcW w:w="3261" w:type="dxa"/>
          </w:tcPr>
          <w:p w14:paraId="35A8DF5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45" w:type="dxa"/>
          </w:tcPr>
          <w:p w14:paraId="2A8CAEF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985" w:type="dxa"/>
          </w:tcPr>
          <w:p w14:paraId="7220E4E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984" w:type="dxa"/>
          </w:tcPr>
          <w:p w14:paraId="72F9CA4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82.964,74</w:t>
            </w:r>
          </w:p>
        </w:tc>
        <w:tc>
          <w:tcPr>
            <w:tcW w:w="1276" w:type="dxa"/>
          </w:tcPr>
          <w:p w14:paraId="73D202B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86,42%</w:t>
            </w:r>
          </w:p>
        </w:tc>
      </w:tr>
      <w:tr w:rsidR="00664E7C" w:rsidRPr="00190B3B" w14:paraId="0A4FEFFA" w14:textId="77777777" w:rsidTr="002F617C">
        <w:tc>
          <w:tcPr>
            <w:tcW w:w="3261" w:type="dxa"/>
          </w:tcPr>
          <w:p w14:paraId="704F126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45" w:type="dxa"/>
          </w:tcPr>
          <w:p w14:paraId="248282B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985" w:type="dxa"/>
          </w:tcPr>
          <w:p w14:paraId="3DDE6D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984" w:type="dxa"/>
          </w:tcPr>
          <w:p w14:paraId="1928C18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82.964,74</w:t>
            </w:r>
          </w:p>
        </w:tc>
        <w:tc>
          <w:tcPr>
            <w:tcW w:w="1276" w:type="dxa"/>
          </w:tcPr>
          <w:p w14:paraId="4B9410A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86,42%</w:t>
            </w:r>
          </w:p>
        </w:tc>
      </w:tr>
      <w:tr w:rsidR="00664E7C" w:rsidRPr="00190B3B" w14:paraId="35CEE7F0" w14:textId="77777777" w:rsidTr="002F617C">
        <w:tc>
          <w:tcPr>
            <w:tcW w:w="3261" w:type="dxa"/>
          </w:tcPr>
          <w:p w14:paraId="59AC765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45" w:type="dxa"/>
          </w:tcPr>
          <w:p w14:paraId="484499E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14:paraId="0AD0486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1984" w:type="dxa"/>
          </w:tcPr>
          <w:p w14:paraId="7375331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236A7C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F0C2777" w14:textId="77777777" w:rsidTr="002F617C">
        <w:tc>
          <w:tcPr>
            <w:tcW w:w="3261" w:type="dxa"/>
          </w:tcPr>
          <w:p w14:paraId="15271AB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3722</w:t>
            </w:r>
          </w:p>
        </w:tc>
        <w:tc>
          <w:tcPr>
            <w:tcW w:w="5445" w:type="dxa"/>
          </w:tcPr>
          <w:p w14:paraId="1837FC4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1985" w:type="dxa"/>
          </w:tcPr>
          <w:p w14:paraId="36D4F8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24.564,74</w:t>
            </w:r>
          </w:p>
        </w:tc>
        <w:tc>
          <w:tcPr>
            <w:tcW w:w="1984" w:type="dxa"/>
          </w:tcPr>
          <w:p w14:paraId="233D95B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CA4884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10C4345" w14:textId="77777777" w:rsidTr="002F617C">
        <w:tc>
          <w:tcPr>
            <w:tcW w:w="3261" w:type="dxa"/>
          </w:tcPr>
          <w:p w14:paraId="7445A49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2EC7252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28E8C79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84" w:type="dxa"/>
          </w:tcPr>
          <w:p w14:paraId="053DF32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38.013,27</w:t>
            </w:r>
          </w:p>
        </w:tc>
        <w:tc>
          <w:tcPr>
            <w:tcW w:w="1276" w:type="dxa"/>
          </w:tcPr>
          <w:p w14:paraId="34A6E0D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95,03%</w:t>
            </w:r>
          </w:p>
        </w:tc>
      </w:tr>
      <w:tr w:rsidR="00664E7C" w:rsidRPr="00190B3B" w14:paraId="4D1A189F" w14:textId="77777777" w:rsidTr="002F617C">
        <w:tc>
          <w:tcPr>
            <w:tcW w:w="3261" w:type="dxa"/>
          </w:tcPr>
          <w:p w14:paraId="38EBFC0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502F627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44E1609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84" w:type="dxa"/>
          </w:tcPr>
          <w:p w14:paraId="1543A09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38.013,27</w:t>
            </w:r>
          </w:p>
        </w:tc>
        <w:tc>
          <w:tcPr>
            <w:tcW w:w="1276" w:type="dxa"/>
          </w:tcPr>
          <w:p w14:paraId="5E7517A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95,03%</w:t>
            </w:r>
          </w:p>
        </w:tc>
      </w:tr>
      <w:tr w:rsidR="00104996" w:rsidRPr="00190B3B" w14:paraId="05F8D980" w14:textId="77777777" w:rsidTr="002F617C">
        <w:tc>
          <w:tcPr>
            <w:tcW w:w="3261" w:type="dxa"/>
          </w:tcPr>
          <w:p w14:paraId="142EDA53" w14:textId="1AE872BD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647A5447" w14:textId="6286730E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4400157D" w14:textId="5AF8DB57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52453340" w14:textId="18039118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43CC0C18" w14:textId="5BE1FC31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40A2F18D" w14:textId="77777777" w:rsidTr="002F617C">
        <w:tc>
          <w:tcPr>
            <w:tcW w:w="3261" w:type="dxa"/>
          </w:tcPr>
          <w:p w14:paraId="683D4E69" w14:textId="0794BFAB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12F601F1" w14:textId="7089AAC1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2B52E55" w14:textId="6C68B1AF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7BBF13B2" w14:textId="07758548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C6382EF" w14:textId="4286D4A0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4B119C27" w14:textId="77777777" w:rsidTr="002F617C">
        <w:tc>
          <w:tcPr>
            <w:tcW w:w="3261" w:type="dxa"/>
          </w:tcPr>
          <w:p w14:paraId="1D3FE34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36FF7B8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0231D3B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38.013,27</w:t>
            </w:r>
          </w:p>
        </w:tc>
        <w:tc>
          <w:tcPr>
            <w:tcW w:w="1984" w:type="dxa"/>
          </w:tcPr>
          <w:p w14:paraId="4C94C54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2607FC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6CB4AE3" w14:textId="77777777" w:rsidTr="002F617C">
        <w:tc>
          <w:tcPr>
            <w:tcW w:w="3261" w:type="dxa"/>
          </w:tcPr>
          <w:p w14:paraId="09FEB587" w14:textId="18EB1C2B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Akt.A300205 </w:t>
            </w:r>
          </w:p>
        </w:tc>
        <w:tc>
          <w:tcPr>
            <w:tcW w:w="5445" w:type="dxa"/>
          </w:tcPr>
          <w:p w14:paraId="0B86C0E8" w14:textId="06180FB0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</w:tc>
        <w:tc>
          <w:tcPr>
            <w:tcW w:w="1985" w:type="dxa"/>
          </w:tcPr>
          <w:p w14:paraId="4BA334F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4F3483E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11.550,00</w:t>
            </w:r>
          </w:p>
        </w:tc>
        <w:tc>
          <w:tcPr>
            <w:tcW w:w="1276" w:type="dxa"/>
          </w:tcPr>
          <w:p w14:paraId="2CB6403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57,75%</w:t>
            </w:r>
          </w:p>
        </w:tc>
      </w:tr>
      <w:tr w:rsidR="00664E7C" w:rsidRPr="00190B3B" w14:paraId="5D8CDC12" w14:textId="77777777" w:rsidTr="002F617C">
        <w:tc>
          <w:tcPr>
            <w:tcW w:w="3261" w:type="dxa"/>
          </w:tcPr>
          <w:p w14:paraId="717D6011" w14:textId="3E57D37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5" w:type="dxa"/>
          </w:tcPr>
          <w:p w14:paraId="71DB547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0644A02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1C14EF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00010A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7A4D3001" w14:textId="77777777" w:rsidTr="002F617C">
        <w:tc>
          <w:tcPr>
            <w:tcW w:w="3261" w:type="dxa"/>
          </w:tcPr>
          <w:p w14:paraId="5479D3D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45" w:type="dxa"/>
          </w:tcPr>
          <w:p w14:paraId="60BFC8D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985" w:type="dxa"/>
          </w:tcPr>
          <w:p w14:paraId="388A0BF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22F923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11.550,00</w:t>
            </w:r>
          </w:p>
        </w:tc>
        <w:tc>
          <w:tcPr>
            <w:tcW w:w="1276" w:type="dxa"/>
          </w:tcPr>
          <w:p w14:paraId="4AC81EA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57,75%</w:t>
            </w:r>
          </w:p>
        </w:tc>
      </w:tr>
      <w:tr w:rsidR="00664E7C" w:rsidRPr="00190B3B" w14:paraId="1425E4DB" w14:textId="77777777" w:rsidTr="002F617C">
        <w:tc>
          <w:tcPr>
            <w:tcW w:w="3261" w:type="dxa"/>
          </w:tcPr>
          <w:p w14:paraId="32EEC92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45" w:type="dxa"/>
          </w:tcPr>
          <w:p w14:paraId="0DA7897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985" w:type="dxa"/>
          </w:tcPr>
          <w:p w14:paraId="6F50E8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0DE239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11.550,00</w:t>
            </w:r>
          </w:p>
        </w:tc>
        <w:tc>
          <w:tcPr>
            <w:tcW w:w="1276" w:type="dxa"/>
          </w:tcPr>
          <w:p w14:paraId="3AD4E36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57,75%</w:t>
            </w:r>
          </w:p>
        </w:tc>
      </w:tr>
      <w:tr w:rsidR="00664E7C" w:rsidRPr="00190B3B" w14:paraId="0565118B" w14:textId="77777777" w:rsidTr="002F617C">
        <w:tc>
          <w:tcPr>
            <w:tcW w:w="3261" w:type="dxa"/>
          </w:tcPr>
          <w:p w14:paraId="23F379B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45" w:type="dxa"/>
          </w:tcPr>
          <w:p w14:paraId="4E91F4B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14:paraId="50650A8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11.550,00</w:t>
            </w:r>
          </w:p>
        </w:tc>
        <w:tc>
          <w:tcPr>
            <w:tcW w:w="1984" w:type="dxa"/>
          </w:tcPr>
          <w:p w14:paraId="4F50FFC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17089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CCDC77B" w14:textId="77777777" w:rsidTr="002F617C">
        <w:tc>
          <w:tcPr>
            <w:tcW w:w="3261" w:type="dxa"/>
          </w:tcPr>
          <w:p w14:paraId="785A513F" w14:textId="7DDBC0D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3003 </w:t>
            </w:r>
          </w:p>
        </w:tc>
        <w:tc>
          <w:tcPr>
            <w:tcW w:w="5445" w:type="dxa"/>
          </w:tcPr>
          <w:p w14:paraId="3BEBE6C8" w14:textId="72832538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1985" w:type="dxa"/>
          </w:tcPr>
          <w:p w14:paraId="64015B1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1.038.060,00</w:t>
            </w:r>
          </w:p>
        </w:tc>
        <w:tc>
          <w:tcPr>
            <w:tcW w:w="1984" w:type="dxa"/>
          </w:tcPr>
          <w:p w14:paraId="2310C31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872.525,78</w:t>
            </w:r>
          </w:p>
        </w:tc>
        <w:tc>
          <w:tcPr>
            <w:tcW w:w="1276" w:type="dxa"/>
          </w:tcPr>
          <w:p w14:paraId="551A4B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84,05%</w:t>
            </w:r>
          </w:p>
        </w:tc>
      </w:tr>
      <w:tr w:rsidR="00664E7C" w:rsidRPr="00190B3B" w14:paraId="0CC246CD" w14:textId="77777777" w:rsidTr="002F617C">
        <w:tc>
          <w:tcPr>
            <w:tcW w:w="3261" w:type="dxa"/>
          </w:tcPr>
          <w:p w14:paraId="6E0EBD63" w14:textId="2545453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Akt.A300304 </w:t>
            </w:r>
          </w:p>
        </w:tc>
        <w:tc>
          <w:tcPr>
            <w:tcW w:w="5445" w:type="dxa"/>
          </w:tcPr>
          <w:p w14:paraId="46847966" w14:textId="6D7D2452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</w:t>
            </w:r>
          </w:p>
        </w:tc>
        <w:tc>
          <w:tcPr>
            <w:tcW w:w="1985" w:type="dxa"/>
          </w:tcPr>
          <w:p w14:paraId="6332106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235.900,00</w:t>
            </w:r>
          </w:p>
        </w:tc>
        <w:tc>
          <w:tcPr>
            <w:tcW w:w="1984" w:type="dxa"/>
          </w:tcPr>
          <w:p w14:paraId="12AC0AC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164.732,53</w:t>
            </w:r>
          </w:p>
        </w:tc>
        <w:tc>
          <w:tcPr>
            <w:tcW w:w="1276" w:type="dxa"/>
          </w:tcPr>
          <w:p w14:paraId="6D27039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69,83%</w:t>
            </w:r>
          </w:p>
        </w:tc>
      </w:tr>
      <w:tr w:rsidR="00664E7C" w:rsidRPr="00190B3B" w14:paraId="2BC6B226" w14:textId="77777777" w:rsidTr="002F617C">
        <w:tc>
          <w:tcPr>
            <w:tcW w:w="3261" w:type="dxa"/>
          </w:tcPr>
          <w:p w14:paraId="16FC1D5E" w14:textId="458519D2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5445" w:type="dxa"/>
          </w:tcPr>
          <w:p w14:paraId="60FF5E2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FCC41E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A083FA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97F17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4D25267F" w14:textId="77777777" w:rsidTr="002F617C">
        <w:tc>
          <w:tcPr>
            <w:tcW w:w="3261" w:type="dxa"/>
          </w:tcPr>
          <w:p w14:paraId="0F7FB1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30CF5AB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DD703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235.900,00</w:t>
            </w:r>
          </w:p>
        </w:tc>
        <w:tc>
          <w:tcPr>
            <w:tcW w:w="1984" w:type="dxa"/>
          </w:tcPr>
          <w:p w14:paraId="5CAAEA2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164.732,53</w:t>
            </w:r>
          </w:p>
        </w:tc>
        <w:tc>
          <w:tcPr>
            <w:tcW w:w="1276" w:type="dxa"/>
          </w:tcPr>
          <w:p w14:paraId="23E617A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69,83%</w:t>
            </w:r>
          </w:p>
        </w:tc>
      </w:tr>
      <w:tr w:rsidR="00664E7C" w:rsidRPr="00190B3B" w14:paraId="100FEC5C" w14:textId="77777777" w:rsidTr="002F617C">
        <w:tc>
          <w:tcPr>
            <w:tcW w:w="3261" w:type="dxa"/>
          </w:tcPr>
          <w:p w14:paraId="0BE70A2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397DB78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26F5F6A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235.900,00</w:t>
            </w:r>
          </w:p>
        </w:tc>
        <w:tc>
          <w:tcPr>
            <w:tcW w:w="1984" w:type="dxa"/>
          </w:tcPr>
          <w:p w14:paraId="45044B3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164.732,53</w:t>
            </w:r>
          </w:p>
        </w:tc>
        <w:tc>
          <w:tcPr>
            <w:tcW w:w="1276" w:type="dxa"/>
          </w:tcPr>
          <w:p w14:paraId="50C77CE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69,83%</w:t>
            </w:r>
          </w:p>
        </w:tc>
      </w:tr>
      <w:tr w:rsidR="00664E7C" w:rsidRPr="00190B3B" w14:paraId="27A03CDD" w14:textId="77777777" w:rsidTr="002F617C">
        <w:tc>
          <w:tcPr>
            <w:tcW w:w="3261" w:type="dxa"/>
          </w:tcPr>
          <w:p w14:paraId="5600A98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45" w:type="dxa"/>
          </w:tcPr>
          <w:p w14:paraId="7275B97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14:paraId="29585D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164.732,53</w:t>
            </w:r>
          </w:p>
        </w:tc>
        <w:tc>
          <w:tcPr>
            <w:tcW w:w="1984" w:type="dxa"/>
          </w:tcPr>
          <w:p w14:paraId="3DFC411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1593DB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4B0860D" w14:textId="77777777" w:rsidTr="002F617C">
        <w:tc>
          <w:tcPr>
            <w:tcW w:w="3261" w:type="dxa"/>
          </w:tcPr>
          <w:p w14:paraId="79FAB97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45" w:type="dxa"/>
          </w:tcPr>
          <w:p w14:paraId="22A91AE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14:paraId="4C79539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65890C5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5AA634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346BF6D" w14:textId="77777777" w:rsidTr="002F617C">
        <w:tc>
          <w:tcPr>
            <w:tcW w:w="3261" w:type="dxa"/>
          </w:tcPr>
          <w:p w14:paraId="153C151A" w14:textId="78BC0B5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Akt.A300308 </w:t>
            </w:r>
          </w:p>
        </w:tc>
        <w:tc>
          <w:tcPr>
            <w:tcW w:w="5445" w:type="dxa"/>
          </w:tcPr>
          <w:p w14:paraId="3D0246A9" w14:textId="610C59A7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GRAĐEVINE I UREĐAJA JAVNE NAMJENE</w:t>
            </w:r>
          </w:p>
        </w:tc>
        <w:tc>
          <w:tcPr>
            <w:tcW w:w="1985" w:type="dxa"/>
          </w:tcPr>
          <w:p w14:paraId="1B5DA56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84" w:type="dxa"/>
          </w:tcPr>
          <w:p w14:paraId="72A00C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890,81</w:t>
            </w:r>
          </w:p>
        </w:tc>
        <w:tc>
          <w:tcPr>
            <w:tcW w:w="1276" w:type="dxa"/>
          </w:tcPr>
          <w:p w14:paraId="011AFC1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22,27%</w:t>
            </w:r>
          </w:p>
        </w:tc>
      </w:tr>
      <w:tr w:rsidR="00664E7C" w:rsidRPr="00190B3B" w14:paraId="181823C0" w14:textId="77777777" w:rsidTr="002F617C">
        <w:tc>
          <w:tcPr>
            <w:tcW w:w="3261" w:type="dxa"/>
          </w:tcPr>
          <w:p w14:paraId="1466BC38" w14:textId="5FCB61E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5445" w:type="dxa"/>
          </w:tcPr>
          <w:p w14:paraId="444F7B7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84198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4774AC3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1FF3EC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0C903E89" w14:textId="77777777" w:rsidTr="002F617C">
        <w:tc>
          <w:tcPr>
            <w:tcW w:w="3261" w:type="dxa"/>
          </w:tcPr>
          <w:p w14:paraId="7A65988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269A9F6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4E2438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84" w:type="dxa"/>
          </w:tcPr>
          <w:p w14:paraId="4746723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890,81</w:t>
            </w:r>
          </w:p>
        </w:tc>
        <w:tc>
          <w:tcPr>
            <w:tcW w:w="1276" w:type="dxa"/>
          </w:tcPr>
          <w:p w14:paraId="74982A0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22,27%</w:t>
            </w:r>
          </w:p>
        </w:tc>
      </w:tr>
      <w:tr w:rsidR="00664E7C" w:rsidRPr="00190B3B" w14:paraId="04B4EC2E" w14:textId="77777777" w:rsidTr="002F617C">
        <w:tc>
          <w:tcPr>
            <w:tcW w:w="3261" w:type="dxa"/>
          </w:tcPr>
          <w:p w14:paraId="015066C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0484A07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6F0CAE7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548E5AF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890,81</w:t>
            </w:r>
          </w:p>
        </w:tc>
        <w:tc>
          <w:tcPr>
            <w:tcW w:w="1276" w:type="dxa"/>
          </w:tcPr>
          <w:p w14:paraId="74448B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44,54%</w:t>
            </w:r>
          </w:p>
        </w:tc>
      </w:tr>
      <w:tr w:rsidR="00664E7C" w:rsidRPr="00190B3B" w14:paraId="3BE95D5B" w14:textId="77777777" w:rsidTr="002F617C">
        <w:tc>
          <w:tcPr>
            <w:tcW w:w="3261" w:type="dxa"/>
          </w:tcPr>
          <w:p w14:paraId="341C6F5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45" w:type="dxa"/>
          </w:tcPr>
          <w:p w14:paraId="41E7327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14:paraId="5D8705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890,81</w:t>
            </w:r>
          </w:p>
        </w:tc>
        <w:tc>
          <w:tcPr>
            <w:tcW w:w="1984" w:type="dxa"/>
          </w:tcPr>
          <w:p w14:paraId="1FF825C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DCE3C3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72E7B28" w14:textId="77777777" w:rsidTr="002F617C">
        <w:tc>
          <w:tcPr>
            <w:tcW w:w="3261" w:type="dxa"/>
          </w:tcPr>
          <w:p w14:paraId="15B2616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774FE79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4F7472A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415F78F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06B05EB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0D4C1CFC" w14:textId="77777777" w:rsidTr="002F617C">
        <w:tc>
          <w:tcPr>
            <w:tcW w:w="3261" w:type="dxa"/>
          </w:tcPr>
          <w:p w14:paraId="24E4099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45" w:type="dxa"/>
          </w:tcPr>
          <w:p w14:paraId="5B51715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14:paraId="5E764EB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7BB6346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804DAD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5677784" w14:textId="77777777" w:rsidTr="002F617C">
        <w:tc>
          <w:tcPr>
            <w:tcW w:w="3261" w:type="dxa"/>
          </w:tcPr>
          <w:p w14:paraId="016678BE" w14:textId="5C1AFE35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Akt.T300301 </w:t>
            </w:r>
          </w:p>
        </w:tc>
        <w:tc>
          <w:tcPr>
            <w:tcW w:w="5445" w:type="dxa"/>
          </w:tcPr>
          <w:p w14:paraId="5332B5E3" w14:textId="12972840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1985" w:type="dxa"/>
          </w:tcPr>
          <w:p w14:paraId="5B78AD6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984" w:type="dxa"/>
          </w:tcPr>
          <w:p w14:paraId="3FA0B82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116.553,19</w:t>
            </w:r>
          </w:p>
        </w:tc>
        <w:tc>
          <w:tcPr>
            <w:tcW w:w="1276" w:type="dxa"/>
          </w:tcPr>
          <w:p w14:paraId="13C5C6C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93,99%</w:t>
            </w:r>
          </w:p>
        </w:tc>
      </w:tr>
      <w:tr w:rsidR="00664E7C" w:rsidRPr="00190B3B" w14:paraId="70B63DB8" w14:textId="77777777" w:rsidTr="002F617C">
        <w:tc>
          <w:tcPr>
            <w:tcW w:w="3261" w:type="dxa"/>
          </w:tcPr>
          <w:p w14:paraId="57429215" w14:textId="466FFFC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4,5</w:t>
            </w:r>
          </w:p>
        </w:tc>
        <w:tc>
          <w:tcPr>
            <w:tcW w:w="5445" w:type="dxa"/>
          </w:tcPr>
          <w:p w14:paraId="2FEB109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7E825F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5005DFB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C63EE3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19EC9BE" w14:textId="77777777" w:rsidTr="002F617C">
        <w:tc>
          <w:tcPr>
            <w:tcW w:w="3261" w:type="dxa"/>
          </w:tcPr>
          <w:p w14:paraId="0983C3B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1EF807D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2C50A99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984" w:type="dxa"/>
          </w:tcPr>
          <w:p w14:paraId="2D8665A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116.553,19</w:t>
            </w:r>
          </w:p>
        </w:tc>
        <w:tc>
          <w:tcPr>
            <w:tcW w:w="1276" w:type="dxa"/>
          </w:tcPr>
          <w:p w14:paraId="17F5F40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93,99%</w:t>
            </w:r>
          </w:p>
        </w:tc>
      </w:tr>
      <w:tr w:rsidR="00664E7C" w:rsidRPr="00190B3B" w14:paraId="544D1C4C" w14:textId="77777777" w:rsidTr="002F617C">
        <w:tc>
          <w:tcPr>
            <w:tcW w:w="3261" w:type="dxa"/>
          </w:tcPr>
          <w:p w14:paraId="613718E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19C4063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102EC50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984" w:type="dxa"/>
          </w:tcPr>
          <w:p w14:paraId="6D4919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53.315,69</w:t>
            </w:r>
          </w:p>
        </w:tc>
        <w:tc>
          <w:tcPr>
            <w:tcW w:w="1276" w:type="dxa"/>
          </w:tcPr>
          <w:p w14:paraId="285B5EB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96,94%</w:t>
            </w:r>
          </w:p>
        </w:tc>
      </w:tr>
      <w:tr w:rsidR="00664E7C" w:rsidRPr="00190B3B" w14:paraId="4E51F442" w14:textId="77777777" w:rsidTr="002F617C">
        <w:tc>
          <w:tcPr>
            <w:tcW w:w="3261" w:type="dxa"/>
          </w:tcPr>
          <w:p w14:paraId="0D03600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45" w:type="dxa"/>
          </w:tcPr>
          <w:p w14:paraId="5587D0A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14:paraId="565C3D8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53.315,69</w:t>
            </w:r>
          </w:p>
        </w:tc>
        <w:tc>
          <w:tcPr>
            <w:tcW w:w="1984" w:type="dxa"/>
          </w:tcPr>
          <w:p w14:paraId="2BB254D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36D97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22469FC" w14:textId="77777777" w:rsidTr="002F617C">
        <w:tc>
          <w:tcPr>
            <w:tcW w:w="3261" w:type="dxa"/>
          </w:tcPr>
          <w:p w14:paraId="5E49DCF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52AF3BE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279A325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984" w:type="dxa"/>
          </w:tcPr>
          <w:p w14:paraId="618ACFA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63.237,50</w:t>
            </w:r>
          </w:p>
        </w:tc>
        <w:tc>
          <w:tcPr>
            <w:tcW w:w="1276" w:type="dxa"/>
          </w:tcPr>
          <w:p w14:paraId="254D50E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91,65%</w:t>
            </w:r>
          </w:p>
        </w:tc>
      </w:tr>
      <w:tr w:rsidR="00664E7C" w:rsidRPr="00190B3B" w14:paraId="0295F40A" w14:textId="77777777" w:rsidTr="002F617C">
        <w:tc>
          <w:tcPr>
            <w:tcW w:w="3261" w:type="dxa"/>
          </w:tcPr>
          <w:p w14:paraId="0136C33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45" w:type="dxa"/>
          </w:tcPr>
          <w:p w14:paraId="2CEB8D0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14:paraId="638E88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63.237,50</w:t>
            </w:r>
          </w:p>
        </w:tc>
        <w:tc>
          <w:tcPr>
            <w:tcW w:w="1984" w:type="dxa"/>
          </w:tcPr>
          <w:p w14:paraId="6E2059F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A2759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3094EDF" w14:textId="77777777" w:rsidTr="002F617C">
        <w:tc>
          <w:tcPr>
            <w:tcW w:w="3261" w:type="dxa"/>
          </w:tcPr>
          <w:p w14:paraId="53924002" w14:textId="1D832A5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Akt.T300303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45" w:type="dxa"/>
          </w:tcPr>
          <w:p w14:paraId="2CAE7BD9" w14:textId="4BFB2351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JAVNIH ZELENIH  POVRŠINA</w:t>
            </w:r>
          </w:p>
        </w:tc>
        <w:tc>
          <w:tcPr>
            <w:tcW w:w="1985" w:type="dxa"/>
          </w:tcPr>
          <w:p w14:paraId="3CD1F59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472.460,00</w:t>
            </w:r>
          </w:p>
        </w:tc>
        <w:tc>
          <w:tcPr>
            <w:tcW w:w="1984" w:type="dxa"/>
          </w:tcPr>
          <w:p w14:paraId="5DC89AA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479.153,75</w:t>
            </w:r>
          </w:p>
        </w:tc>
        <w:tc>
          <w:tcPr>
            <w:tcW w:w="1276" w:type="dxa"/>
          </w:tcPr>
          <w:p w14:paraId="73E27E0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101,42%</w:t>
            </w:r>
          </w:p>
        </w:tc>
      </w:tr>
      <w:tr w:rsidR="00664E7C" w:rsidRPr="00190B3B" w14:paraId="179A2F84" w14:textId="77777777" w:rsidTr="002F617C">
        <w:tc>
          <w:tcPr>
            <w:tcW w:w="3261" w:type="dxa"/>
          </w:tcPr>
          <w:p w14:paraId="1C8DE825" w14:textId="12D0510D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1,4,5</w:t>
            </w:r>
          </w:p>
        </w:tc>
        <w:tc>
          <w:tcPr>
            <w:tcW w:w="5445" w:type="dxa"/>
          </w:tcPr>
          <w:p w14:paraId="0B0F965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07DC6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89F2FD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DFC000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66B9665" w14:textId="77777777" w:rsidTr="002F617C">
        <w:tc>
          <w:tcPr>
            <w:tcW w:w="3261" w:type="dxa"/>
          </w:tcPr>
          <w:p w14:paraId="36527F1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45" w:type="dxa"/>
          </w:tcPr>
          <w:p w14:paraId="15E3116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985" w:type="dxa"/>
          </w:tcPr>
          <w:p w14:paraId="431FEA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297.350,00</w:t>
            </w:r>
          </w:p>
        </w:tc>
        <w:tc>
          <w:tcPr>
            <w:tcW w:w="1984" w:type="dxa"/>
          </w:tcPr>
          <w:p w14:paraId="3A814A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324.868,51</w:t>
            </w:r>
          </w:p>
        </w:tc>
        <w:tc>
          <w:tcPr>
            <w:tcW w:w="1276" w:type="dxa"/>
          </w:tcPr>
          <w:p w14:paraId="0D10BE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109,25%</w:t>
            </w:r>
          </w:p>
        </w:tc>
      </w:tr>
      <w:tr w:rsidR="00664E7C" w:rsidRPr="00190B3B" w14:paraId="54E5D1DA" w14:textId="77777777" w:rsidTr="002F617C">
        <w:tc>
          <w:tcPr>
            <w:tcW w:w="3261" w:type="dxa"/>
          </w:tcPr>
          <w:p w14:paraId="4CBF928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5445" w:type="dxa"/>
          </w:tcPr>
          <w:p w14:paraId="6C65252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14:paraId="7F500A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984" w:type="dxa"/>
          </w:tcPr>
          <w:p w14:paraId="3CBF654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278.857,05</w:t>
            </w:r>
          </w:p>
        </w:tc>
        <w:tc>
          <w:tcPr>
            <w:tcW w:w="1276" w:type="dxa"/>
          </w:tcPr>
          <w:p w14:paraId="159D76D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109,36%</w:t>
            </w:r>
          </w:p>
        </w:tc>
      </w:tr>
      <w:tr w:rsidR="00664E7C" w:rsidRPr="00190B3B" w14:paraId="1F7666B0" w14:textId="77777777" w:rsidTr="002F617C">
        <w:tc>
          <w:tcPr>
            <w:tcW w:w="3261" w:type="dxa"/>
          </w:tcPr>
          <w:p w14:paraId="0191B83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445" w:type="dxa"/>
          </w:tcPr>
          <w:p w14:paraId="4E558EA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14:paraId="434F0AC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278.857,05</w:t>
            </w:r>
          </w:p>
        </w:tc>
        <w:tc>
          <w:tcPr>
            <w:tcW w:w="1984" w:type="dxa"/>
          </w:tcPr>
          <w:p w14:paraId="4A5DD66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CF7F4C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919E041" w14:textId="77777777" w:rsidTr="002F617C">
        <w:tc>
          <w:tcPr>
            <w:tcW w:w="3261" w:type="dxa"/>
          </w:tcPr>
          <w:p w14:paraId="7F0B12A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445" w:type="dxa"/>
          </w:tcPr>
          <w:p w14:paraId="66D7A94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14:paraId="7A86A29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42.350,00</w:t>
            </w:r>
          </w:p>
        </w:tc>
        <w:tc>
          <w:tcPr>
            <w:tcW w:w="1984" w:type="dxa"/>
          </w:tcPr>
          <w:p w14:paraId="1A18A73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46.011,46</w:t>
            </w:r>
          </w:p>
        </w:tc>
        <w:tc>
          <w:tcPr>
            <w:tcW w:w="1276" w:type="dxa"/>
          </w:tcPr>
          <w:p w14:paraId="3ED2D3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108,65%</w:t>
            </w:r>
          </w:p>
        </w:tc>
      </w:tr>
      <w:tr w:rsidR="00104996" w:rsidRPr="00190B3B" w14:paraId="31C1817E" w14:textId="77777777" w:rsidTr="002F617C">
        <w:tc>
          <w:tcPr>
            <w:tcW w:w="3261" w:type="dxa"/>
          </w:tcPr>
          <w:p w14:paraId="6ADAEF72" w14:textId="4BA4319D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6C20D129" w14:textId="75103969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42050FB3" w14:textId="0A776822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57381EF7" w14:textId="21E2A4EA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1F08DAE0" w14:textId="0EDD6034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6F440025" w14:textId="77777777" w:rsidTr="002F617C">
        <w:tc>
          <w:tcPr>
            <w:tcW w:w="3261" w:type="dxa"/>
          </w:tcPr>
          <w:p w14:paraId="1B86E26D" w14:textId="5DC07166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20A9288C" w14:textId="3ACB2CF9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4853823" w14:textId="1F891AE9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55C74FCF" w14:textId="69DA16F0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A4DA1C6" w14:textId="6EAEDB2A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61BDC704" w14:textId="77777777" w:rsidTr="002F617C">
        <w:tc>
          <w:tcPr>
            <w:tcW w:w="3261" w:type="dxa"/>
          </w:tcPr>
          <w:p w14:paraId="5943534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445" w:type="dxa"/>
          </w:tcPr>
          <w:p w14:paraId="06DED5C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14:paraId="2DBC57B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46.011,46</w:t>
            </w:r>
          </w:p>
        </w:tc>
        <w:tc>
          <w:tcPr>
            <w:tcW w:w="1984" w:type="dxa"/>
          </w:tcPr>
          <w:p w14:paraId="2D7CC25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63887C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5FEE4E5" w14:textId="77777777" w:rsidTr="002F617C">
        <w:tc>
          <w:tcPr>
            <w:tcW w:w="3261" w:type="dxa"/>
          </w:tcPr>
          <w:p w14:paraId="42AB216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3A2CCA4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6357D9A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155.110,00</w:t>
            </w:r>
          </w:p>
        </w:tc>
        <w:tc>
          <w:tcPr>
            <w:tcW w:w="1984" w:type="dxa"/>
          </w:tcPr>
          <w:p w14:paraId="3C46DFA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141.250,24</w:t>
            </w:r>
          </w:p>
        </w:tc>
        <w:tc>
          <w:tcPr>
            <w:tcW w:w="1276" w:type="dxa"/>
          </w:tcPr>
          <w:p w14:paraId="05FEAB5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91,06%</w:t>
            </w:r>
          </w:p>
        </w:tc>
      </w:tr>
      <w:tr w:rsidR="00664E7C" w:rsidRPr="00190B3B" w14:paraId="4697FB8C" w14:textId="77777777" w:rsidTr="002F617C">
        <w:tc>
          <w:tcPr>
            <w:tcW w:w="3261" w:type="dxa"/>
          </w:tcPr>
          <w:p w14:paraId="0878451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445" w:type="dxa"/>
          </w:tcPr>
          <w:p w14:paraId="08FE633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14:paraId="2231C8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18.960,00</w:t>
            </w:r>
          </w:p>
        </w:tc>
        <w:tc>
          <w:tcPr>
            <w:tcW w:w="1984" w:type="dxa"/>
          </w:tcPr>
          <w:p w14:paraId="6ADCBF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15.578,92</w:t>
            </w:r>
          </w:p>
        </w:tc>
        <w:tc>
          <w:tcPr>
            <w:tcW w:w="1276" w:type="dxa"/>
          </w:tcPr>
          <w:p w14:paraId="31B9F92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82,17%</w:t>
            </w:r>
          </w:p>
        </w:tc>
      </w:tr>
      <w:tr w:rsidR="00664E7C" w:rsidRPr="00190B3B" w14:paraId="5BF1373E" w14:textId="77777777" w:rsidTr="002F617C">
        <w:tc>
          <w:tcPr>
            <w:tcW w:w="3261" w:type="dxa"/>
          </w:tcPr>
          <w:p w14:paraId="650DBED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445" w:type="dxa"/>
          </w:tcPr>
          <w:p w14:paraId="5B5FD90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985" w:type="dxa"/>
          </w:tcPr>
          <w:p w14:paraId="0716035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11.703,92</w:t>
            </w:r>
          </w:p>
        </w:tc>
        <w:tc>
          <w:tcPr>
            <w:tcW w:w="1984" w:type="dxa"/>
          </w:tcPr>
          <w:p w14:paraId="7289F41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1671DD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1389EDB" w14:textId="77777777" w:rsidTr="002F617C">
        <w:tc>
          <w:tcPr>
            <w:tcW w:w="3261" w:type="dxa"/>
          </w:tcPr>
          <w:p w14:paraId="0E73B6C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445" w:type="dxa"/>
          </w:tcPr>
          <w:p w14:paraId="0838D94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14:paraId="07F517F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3.875,00</w:t>
            </w:r>
          </w:p>
        </w:tc>
        <w:tc>
          <w:tcPr>
            <w:tcW w:w="1984" w:type="dxa"/>
          </w:tcPr>
          <w:p w14:paraId="60A64D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7068C1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B8F2E3B" w14:textId="77777777" w:rsidTr="002F617C">
        <w:tc>
          <w:tcPr>
            <w:tcW w:w="3261" w:type="dxa"/>
          </w:tcPr>
          <w:p w14:paraId="5F83D48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5F7DDC7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7A7ED63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984" w:type="dxa"/>
          </w:tcPr>
          <w:p w14:paraId="6EED86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12.650,92</w:t>
            </w:r>
          </w:p>
        </w:tc>
        <w:tc>
          <w:tcPr>
            <w:tcW w:w="1276" w:type="dxa"/>
          </w:tcPr>
          <w:p w14:paraId="295EF9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70,28%</w:t>
            </w:r>
          </w:p>
        </w:tc>
      </w:tr>
      <w:tr w:rsidR="00664E7C" w:rsidRPr="00190B3B" w14:paraId="554B5A74" w14:textId="77777777" w:rsidTr="002F617C">
        <w:tc>
          <w:tcPr>
            <w:tcW w:w="3261" w:type="dxa"/>
          </w:tcPr>
          <w:p w14:paraId="73CDE38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45" w:type="dxa"/>
          </w:tcPr>
          <w:p w14:paraId="3C9F1EE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14:paraId="3F70F11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9.401,37</w:t>
            </w:r>
          </w:p>
        </w:tc>
        <w:tc>
          <w:tcPr>
            <w:tcW w:w="1984" w:type="dxa"/>
          </w:tcPr>
          <w:p w14:paraId="6ADEA8A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AF99E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4A02F95" w14:textId="77777777" w:rsidTr="002F617C">
        <w:tc>
          <w:tcPr>
            <w:tcW w:w="3261" w:type="dxa"/>
          </w:tcPr>
          <w:p w14:paraId="31188D0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45" w:type="dxa"/>
          </w:tcPr>
          <w:p w14:paraId="15E72A5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985" w:type="dxa"/>
          </w:tcPr>
          <w:p w14:paraId="604F716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3.249,55</w:t>
            </w:r>
          </w:p>
        </w:tc>
        <w:tc>
          <w:tcPr>
            <w:tcW w:w="1984" w:type="dxa"/>
          </w:tcPr>
          <w:p w14:paraId="62BDEED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B81261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3C162D6" w14:textId="77777777" w:rsidTr="002F617C">
        <w:tc>
          <w:tcPr>
            <w:tcW w:w="3261" w:type="dxa"/>
          </w:tcPr>
          <w:p w14:paraId="30A44F5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2A859D3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62ED3F8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117.150,00</w:t>
            </w:r>
          </w:p>
        </w:tc>
        <w:tc>
          <w:tcPr>
            <w:tcW w:w="1984" w:type="dxa"/>
          </w:tcPr>
          <w:p w14:paraId="42AB74F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113.020,40</w:t>
            </w:r>
          </w:p>
        </w:tc>
        <w:tc>
          <w:tcPr>
            <w:tcW w:w="1276" w:type="dxa"/>
          </w:tcPr>
          <w:p w14:paraId="46B1F2E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96,47%</w:t>
            </w:r>
          </w:p>
        </w:tc>
      </w:tr>
      <w:tr w:rsidR="00664E7C" w:rsidRPr="00190B3B" w14:paraId="68F9A37C" w14:textId="77777777" w:rsidTr="002F617C">
        <w:tc>
          <w:tcPr>
            <w:tcW w:w="3261" w:type="dxa"/>
          </w:tcPr>
          <w:p w14:paraId="2B80B71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45" w:type="dxa"/>
          </w:tcPr>
          <w:p w14:paraId="03FB9C1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14:paraId="669F9F1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97.576,17</w:t>
            </w:r>
          </w:p>
        </w:tc>
        <w:tc>
          <w:tcPr>
            <w:tcW w:w="1984" w:type="dxa"/>
          </w:tcPr>
          <w:p w14:paraId="14A7A19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DEF862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56C3966" w14:textId="77777777" w:rsidTr="002F617C">
        <w:tc>
          <w:tcPr>
            <w:tcW w:w="3261" w:type="dxa"/>
          </w:tcPr>
          <w:p w14:paraId="7AC3936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45" w:type="dxa"/>
          </w:tcPr>
          <w:p w14:paraId="3BFAD75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14:paraId="2125223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289E757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20E309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7A8BB82" w14:textId="77777777" w:rsidTr="002F617C">
        <w:tc>
          <w:tcPr>
            <w:tcW w:w="3261" w:type="dxa"/>
          </w:tcPr>
          <w:p w14:paraId="2183F23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445" w:type="dxa"/>
          </w:tcPr>
          <w:p w14:paraId="5DF05AD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14:paraId="68D98D5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1984" w:type="dxa"/>
          </w:tcPr>
          <w:p w14:paraId="7D0F6AD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383859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680B931" w14:textId="77777777" w:rsidTr="002F617C">
        <w:tc>
          <w:tcPr>
            <w:tcW w:w="3261" w:type="dxa"/>
          </w:tcPr>
          <w:p w14:paraId="50238D6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45" w:type="dxa"/>
          </w:tcPr>
          <w:p w14:paraId="7EF45A0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14:paraId="7F2E55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14.446,84</w:t>
            </w:r>
          </w:p>
        </w:tc>
        <w:tc>
          <w:tcPr>
            <w:tcW w:w="1984" w:type="dxa"/>
          </w:tcPr>
          <w:p w14:paraId="2F836D7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00BF9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3AF62CC" w14:textId="77777777" w:rsidTr="002F617C">
        <w:tc>
          <w:tcPr>
            <w:tcW w:w="3261" w:type="dxa"/>
          </w:tcPr>
          <w:p w14:paraId="5B39755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45" w:type="dxa"/>
          </w:tcPr>
          <w:p w14:paraId="4656996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14:paraId="0347599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152,39</w:t>
            </w:r>
          </w:p>
        </w:tc>
        <w:tc>
          <w:tcPr>
            <w:tcW w:w="1984" w:type="dxa"/>
          </w:tcPr>
          <w:p w14:paraId="6343A0A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4783C5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FA83DF1" w14:textId="77777777" w:rsidTr="002F617C">
        <w:tc>
          <w:tcPr>
            <w:tcW w:w="3261" w:type="dxa"/>
          </w:tcPr>
          <w:p w14:paraId="63F9513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6EAE398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2CE286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84" w:type="dxa"/>
          </w:tcPr>
          <w:p w14:paraId="093C903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73744C8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4782FE0F" w14:textId="77777777" w:rsidTr="002F617C">
        <w:tc>
          <w:tcPr>
            <w:tcW w:w="3261" w:type="dxa"/>
          </w:tcPr>
          <w:p w14:paraId="0490A3E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45" w:type="dxa"/>
          </w:tcPr>
          <w:p w14:paraId="3BED12D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10F96D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4BE59B1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27CC44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0352526" w14:textId="77777777" w:rsidTr="002F617C">
        <w:tc>
          <w:tcPr>
            <w:tcW w:w="3261" w:type="dxa"/>
          </w:tcPr>
          <w:p w14:paraId="0B02878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7B16D29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35999E5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615BF4A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13.035,00</w:t>
            </w:r>
          </w:p>
        </w:tc>
        <w:tc>
          <w:tcPr>
            <w:tcW w:w="1276" w:type="dxa"/>
          </w:tcPr>
          <w:p w14:paraId="1FC47E7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65,18%</w:t>
            </w:r>
          </w:p>
        </w:tc>
      </w:tr>
      <w:tr w:rsidR="00664E7C" w:rsidRPr="00190B3B" w14:paraId="018A2112" w14:textId="77777777" w:rsidTr="002F617C">
        <w:tc>
          <w:tcPr>
            <w:tcW w:w="3261" w:type="dxa"/>
          </w:tcPr>
          <w:p w14:paraId="0640CD1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445" w:type="dxa"/>
          </w:tcPr>
          <w:p w14:paraId="7F07D17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14:paraId="69FB25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62DBBC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13.035,00</w:t>
            </w:r>
          </w:p>
        </w:tc>
        <w:tc>
          <w:tcPr>
            <w:tcW w:w="1276" w:type="dxa"/>
          </w:tcPr>
          <w:p w14:paraId="22E9E1D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65,18%</w:t>
            </w:r>
          </w:p>
        </w:tc>
      </w:tr>
      <w:tr w:rsidR="00664E7C" w:rsidRPr="00190B3B" w14:paraId="10A6DC30" w14:textId="77777777" w:rsidTr="002F617C">
        <w:tc>
          <w:tcPr>
            <w:tcW w:w="3261" w:type="dxa"/>
          </w:tcPr>
          <w:p w14:paraId="06D40B0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5445" w:type="dxa"/>
          </w:tcPr>
          <w:p w14:paraId="0FB8C01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985" w:type="dxa"/>
          </w:tcPr>
          <w:p w14:paraId="3DACE8D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13.035,00</w:t>
            </w:r>
          </w:p>
        </w:tc>
        <w:tc>
          <w:tcPr>
            <w:tcW w:w="1984" w:type="dxa"/>
          </w:tcPr>
          <w:p w14:paraId="2D6D32B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13F9E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54AB195" w14:textId="77777777" w:rsidTr="002F617C">
        <w:trPr>
          <w:trHeight w:val="220"/>
        </w:trPr>
        <w:tc>
          <w:tcPr>
            <w:tcW w:w="3261" w:type="dxa"/>
          </w:tcPr>
          <w:p w14:paraId="4D7C897F" w14:textId="225DBC4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Akt.T300304 </w:t>
            </w:r>
          </w:p>
        </w:tc>
        <w:tc>
          <w:tcPr>
            <w:tcW w:w="5445" w:type="dxa"/>
          </w:tcPr>
          <w:p w14:paraId="3DB3B4EA" w14:textId="010D8495" w:rsidR="00664E7C" w:rsidRPr="00190B3B" w:rsidRDefault="008D2391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1985" w:type="dxa"/>
          </w:tcPr>
          <w:p w14:paraId="32303E7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1984" w:type="dxa"/>
          </w:tcPr>
          <w:p w14:paraId="7FD828D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16.279,25</w:t>
            </w:r>
          </w:p>
        </w:tc>
        <w:tc>
          <w:tcPr>
            <w:tcW w:w="1276" w:type="dxa"/>
          </w:tcPr>
          <w:p w14:paraId="22A314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18,46%</w:t>
            </w:r>
          </w:p>
        </w:tc>
      </w:tr>
      <w:tr w:rsidR="00664E7C" w:rsidRPr="00190B3B" w14:paraId="428963CE" w14:textId="77777777" w:rsidTr="002F617C">
        <w:tc>
          <w:tcPr>
            <w:tcW w:w="3261" w:type="dxa"/>
          </w:tcPr>
          <w:p w14:paraId="6B8BE72B" w14:textId="42D8071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1,4</w:t>
            </w:r>
          </w:p>
        </w:tc>
        <w:tc>
          <w:tcPr>
            <w:tcW w:w="5445" w:type="dxa"/>
          </w:tcPr>
          <w:p w14:paraId="71304A1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4973C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901ACD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04FDA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255035F" w14:textId="77777777" w:rsidTr="002F617C">
        <w:tc>
          <w:tcPr>
            <w:tcW w:w="3261" w:type="dxa"/>
          </w:tcPr>
          <w:p w14:paraId="7F5CDC6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287F75E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3CDA810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78.200,00</w:t>
            </w:r>
          </w:p>
        </w:tc>
        <w:tc>
          <w:tcPr>
            <w:tcW w:w="1984" w:type="dxa"/>
          </w:tcPr>
          <w:p w14:paraId="25948A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16.279,25</w:t>
            </w:r>
          </w:p>
        </w:tc>
        <w:tc>
          <w:tcPr>
            <w:tcW w:w="1276" w:type="dxa"/>
          </w:tcPr>
          <w:p w14:paraId="4E9E19E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20,82%</w:t>
            </w:r>
          </w:p>
        </w:tc>
      </w:tr>
      <w:tr w:rsidR="00664E7C" w:rsidRPr="00190B3B" w14:paraId="5B3DE097" w14:textId="77777777" w:rsidTr="002F617C">
        <w:tc>
          <w:tcPr>
            <w:tcW w:w="3261" w:type="dxa"/>
          </w:tcPr>
          <w:p w14:paraId="6A49141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10957C5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51D108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1984" w:type="dxa"/>
          </w:tcPr>
          <w:p w14:paraId="5B34758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13.533,64</w:t>
            </w:r>
          </w:p>
        </w:tc>
        <w:tc>
          <w:tcPr>
            <w:tcW w:w="1276" w:type="dxa"/>
          </w:tcPr>
          <w:p w14:paraId="068C9BB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60,96%</w:t>
            </w:r>
          </w:p>
        </w:tc>
      </w:tr>
      <w:tr w:rsidR="00664E7C" w:rsidRPr="00190B3B" w14:paraId="40164FFA" w14:textId="77777777" w:rsidTr="002F617C">
        <w:tc>
          <w:tcPr>
            <w:tcW w:w="3261" w:type="dxa"/>
          </w:tcPr>
          <w:p w14:paraId="30F5A3F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445" w:type="dxa"/>
          </w:tcPr>
          <w:p w14:paraId="5AA08D3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14:paraId="5C55E67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84" w:type="dxa"/>
          </w:tcPr>
          <w:p w14:paraId="6678717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5A618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A19D525" w14:textId="77777777" w:rsidTr="002F617C">
        <w:tc>
          <w:tcPr>
            <w:tcW w:w="3261" w:type="dxa"/>
          </w:tcPr>
          <w:p w14:paraId="2E86232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45" w:type="dxa"/>
          </w:tcPr>
          <w:p w14:paraId="6B00719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14:paraId="0B121AC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8.853,17</w:t>
            </w:r>
          </w:p>
        </w:tc>
        <w:tc>
          <w:tcPr>
            <w:tcW w:w="1984" w:type="dxa"/>
          </w:tcPr>
          <w:p w14:paraId="5099057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972F47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5E055F6" w14:textId="77777777" w:rsidTr="002F617C">
        <w:tc>
          <w:tcPr>
            <w:tcW w:w="3261" w:type="dxa"/>
          </w:tcPr>
          <w:p w14:paraId="77F7223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45" w:type="dxa"/>
          </w:tcPr>
          <w:p w14:paraId="5EE7CB0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985" w:type="dxa"/>
          </w:tcPr>
          <w:p w14:paraId="7D64B6E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984" w:type="dxa"/>
          </w:tcPr>
          <w:p w14:paraId="1BCA140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26E8B3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9068178" w14:textId="77777777" w:rsidTr="002F617C">
        <w:tc>
          <w:tcPr>
            <w:tcW w:w="3261" w:type="dxa"/>
          </w:tcPr>
          <w:p w14:paraId="551230D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45" w:type="dxa"/>
          </w:tcPr>
          <w:p w14:paraId="35E872F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14:paraId="318F0C7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3.120,50</w:t>
            </w:r>
          </w:p>
        </w:tc>
        <w:tc>
          <w:tcPr>
            <w:tcW w:w="1984" w:type="dxa"/>
          </w:tcPr>
          <w:p w14:paraId="57DD83B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8142CC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CCBA9B1" w14:textId="77777777" w:rsidTr="002F617C">
        <w:tc>
          <w:tcPr>
            <w:tcW w:w="3261" w:type="dxa"/>
          </w:tcPr>
          <w:p w14:paraId="0BA039F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1CDD6BA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757726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984" w:type="dxa"/>
          </w:tcPr>
          <w:p w14:paraId="76FBB8C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2.745,61</w:t>
            </w:r>
          </w:p>
        </w:tc>
        <w:tc>
          <w:tcPr>
            <w:tcW w:w="1276" w:type="dxa"/>
          </w:tcPr>
          <w:p w14:paraId="31EBC40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4,90%</w:t>
            </w:r>
          </w:p>
        </w:tc>
      </w:tr>
      <w:tr w:rsidR="00664E7C" w:rsidRPr="00190B3B" w14:paraId="31EE3A90" w14:textId="77777777" w:rsidTr="002F617C">
        <w:tc>
          <w:tcPr>
            <w:tcW w:w="3261" w:type="dxa"/>
          </w:tcPr>
          <w:p w14:paraId="7CFF824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3232</w:t>
            </w:r>
          </w:p>
        </w:tc>
        <w:tc>
          <w:tcPr>
            <w:tcW w:w="5445" w:type="dxa"/>
          </w:tcPr>
          <w:p w14:paraId="71351EA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14:paraId="1DE4DBA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1.039,00</w:t>
            </w:r>
          </w:p>
        </w:tc>
        <w:tc>
          <w:tcPr>
            <w:tcW w:w="1984" w:type="dxa"/>
          </w:tcPr>
          <w:p w14:paraId="6FCC904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5C7ED7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731BFAE" w14:textId="77777777" w:rsidTr="002F617C">
        <w:tc>
          <w:tcPr>
            <w:tcW w:w="3261" w:type="dxa"/>
          </w:tcPr>
          <w:p w14:paraId="69F1F5F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45" w:type="dxa"/>
          </w:tcPr>
          <w:p w14:paraId="0274E9C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14:paraId="5A395F3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1.706,61</w:t>
            </w:r>
          </w:p>
        </w:tc>
        <w:tc>
          <w:tcPr>
            <w:tcW w:w="1984" w:type="dxa"/>
          </w:tcPr>
          <w:p w14:paraId="6606BEB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BCF350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175C8DF" w14:textId="77777777" w:rsidTr="002F617C">
        <w:tc>
          <w:tcPr>
            <w:tcW w:w="3261" w:type="dxa"/>
          </w:tcPr>
          <w:p w14:paraId="62BA5A2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2220F7E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65D28D0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5978AC3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0573AB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04996" w:rsidRPr="00190B3B" w14:paraId="5FB71FEE" w14:textId="77777777" w:rsidTr="002F617C">
        <w:tc>
          <w:tcPr>
            <w:tcW w:w="3261" w:type="dxa"/>
          </w:tcPr>
          <w:p w14:paraId="0D868C58" w14:textId="4C92D2B2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7DC2C0F1" w14:textId="37A9C650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3370C780" w14:textId="0729C821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08A24D59" w14:textId="68EF3E07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557E0C9F" w14:textId="3D2B7A8B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0FB24236" w14:textId="77777777" w:rsidTr="002F617C">
        <w:tc>
          <w:tcPr>
            <w:tcW w:w="3261" w:type="dxa"/>
          </w:tcPr>
          <w:p w14:paraId="08DF88F4" w14:textId="480904D5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0295BF87" w14:textId="1D0B2D28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45E14B13" w14:textId="50D01FD6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6F09F81C" w14:textId="5B623972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C8043B4" w14:textId="6242A90C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32F430D3" w14:textId="77777777" w:rsidTr="002F617C">
        <w:tc>
          <w:tcPr>
            <w:tcW w:w="3261" w:type="dxa"/>
          </w:tcPr>
          <w:p w14:paraId="696A4D8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45" w:type="dxa"/>
          </w:tcPr>
          <w:p w14:paraId="2E2E478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14:paraId="407B0B6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4B71C7A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670481C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6545A519" w14:textId="77777777" w:rsidTr="002F617C">
        <w:tc>
          <w:tcPr>
            <w:tcW w:w="3261" w:type="dxa"/>
          </w:tcPr>
          <w:p w14:paraId="293909E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445" w:type="dxa"/>
          </w:tcPr>
          <w:p w14:paraId="0C3C9F0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14:paraId="0CAEBD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269FCA1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B18E63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BAE0297" w14:textId="77777777" w:rsidTr="002F617C">
        <w:tc>
          <w:tcPr>
            <w:tcW w:w="3261" w:type="dxa"/>
          </w:tcPr>
          <w:p w14:paraId="73F00A3E" w14:textId="50A34260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Akt.T300306 </w:t>
            </w:r>
          </w:p>
        </w:tc>
        <w:tc>
          <w:tcPr>
            <w:tcW w:w="5445" w:type="dxa"/>
          </w:tcPr>
          <w:p w14:paraId="5AC5EB87" w14:textId="22363A8A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</w:tc>
        <w:tc>
          <w:tcPr>
            <w:tcW w:w="1985" w:type="dxa"/>
          </w:tcPr>
          <w:p w14:paraId="75E96F6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984" w:type="dxa"/>
          </w:tcPr>
          <w:p w14:paraId="1762FE8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73.691,25</w:t>
            </w:r>
          </w:p>
        </w:tc>
        <w:tc>
          <w:tcPr>
            <w:tcW w:w="1276" w:type="dxa"/>
          </w:tcPr>
          <w:p w14:paraId="4BCB92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96,33%</w:t>
            </w:r>
          </w:p>
        </w:tc>
      </w:tr>
      <w:tr w:rsidR="00664E7C" w:rsidRPr="00190B3B" w14:paraId="2F4447C3" w14:textId="77777777" w:rsidTr="002F617C">
        <w:tc>
          <w:tcPr>
            <w:tcW w:w="3261" w:type="dxa"/>
          </w:tcPr>
          <w:p w14:paraId="2BD32740" w14:textId="0D2CC12D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5445" w:type="dxa"/>
          </w:tcPr>
          <w:p w14:paraId="5E959EC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CF96B6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798F9F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2BB875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D151719" w14:textId="77777777" w:rsidTr="002F617C">
        <w:tc>
          <w:tcPr>
            <w:tcW w:w="3261" w:type="dxa"/>
          </w:tcPr>
          <w:p w14:paraId="321FFC0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1015658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FE4A79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984" w:type="dxa"/>
          </w:tcPr>
          <w:p w14:paraId="21FEF50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73.691,25</w:t>
            </w:r>
          </w:p>
        </w:tc>
        <w:tc>
          <w:tcPr>
            <w:tcW w:w="1276" w:type="dxa"/>
          </w:tcPr>
          <w:p w14:paraId="4D0AA97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96,33%</w:t>
            </w:r>
          </w:p>
        </w:tc>
      </w:tr>
      <w:tr w:rsidR="00664E7C" w:rsidRPr="00190B3B" w14:paraId="4875840D" w14:textId="77777777" w:rsidTr="002F617C">
        <w:tc>
          <w:tcPr>
            <w:tcW w:w="3261" w:type="dxa"/>
          </w:tcPr>
          <w:p w14:paraId="05B3890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539CBCE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3F08420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984" w:type="dxa"/>
          </w:tcPr>
          <w:p w14:paraId="3AD9413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73.691,25</w:t>
            </w:r>
          </w:p>
        </w:tc>
        <w:tc>
          <w:tcPr>
            <w:tcW w:w="1276" w:type="dxa"/>
          </w:tcPr>
          <w:p w14:paraId="3BA873F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96,33%</w:t>
            </w:r>
          </w:p>
        </w:tc>
      </w:tr>
      <w:tr w:rsidR="00664E7C" w:rsidRPr="00190B3B" w14:paraId="03CC92C2" w14:textId="77777777" w:rsidTr="002F617C">
        <w:tc>
          <w:tcPr>
            <w:tcW w:w="3261" w:type="dxa"/>
          </w:tcPr>
          <w:p w14:paraId="444108F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45" w:type="dxa"/>
          </w:tcPr>
          <w:p w14:paraId="0E018A7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14:paraId="6C2949B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73.691,25</w:t>
            </w:r>
          </w:p>
        </w:tc>
        <w:tc>
          <w:tcPr>
            <w:tcW w:w="1984" w:type="dxa"/>
          </w:tcPr>
          <w:p w14:paraId="06FF1AC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3B2F77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FB04F21" w14:textId="77777777" w:rsidTr="002F617C">
        <w:tc>
          <w:tcPr>
            <w:tcW w:w="3261" w:type="dxa"/>
          </w:tcPr>
          <w:p w14:paraId="206BB9A4" w14:textId="31043F84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Akt.T300307 </w:t>
            </w:r>
          </w:p>
        </w:tc>
        <w:tc>
          <w:tcPr>
            <w:tcW w:w="5445" w:type="dxa"/>
          </w:tcPr>
          <w:p w14:paraId="5FBD7C0D" w14:textId="0B0582EC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VETERINARSKO-HIGIJENIČARSKI POSLOVI</w:t>
            </w:r>
          </w:p>
        </w:tc>
        <w:tc>
          <w:tcPr>
            <w:tcW w:w="1985" w:type="dxa"/>
          </w:tcPr>
          <w:p w14:paraId="034CF6C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984" w:type="dxa"/>
          </w:tcPr>
          <w:p w14:paraId="3AA349D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21.225,00</w:t>
            </w:r>
          </w:p>
        </w:tc>
        <w:tc>
          <w:tcPr>
            <w:tcW w:w="1276" w:type="dxa"/>
          </w:tcPr>
          <w:p w14:paraId="255597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66,33%</w:t>
            </w:r>
          </w:p>
        </w:tc>
      </w:tr>
      <w:tr w:rsidR="00664E7C" w:rsidRPr="00190B3B" w14:paraId="67DA4AC4" w14:textId="77777777" w:rsidTr="002F617C">
        <w:tc>
          <w:tcPr>
            <w:tcW w:w="3261" w:type="dxa"/>
          </w:tcPr>
          <w:p w14:paraId="53D6820C" w14:textId="05AE3452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6747DAC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AA1DF8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F0873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24EE5F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BA3F4E1" w14:textId="77777777" w:rsidTr="002F617C">
        <w:tc>
          <w:tcPr>
            <w:tcW w:w="3261" w:type="dxa"/>
          </w:tcPr>
          <w:p w14:paraId="28AA521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291CAC2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4C042B0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984" w:type="dxa"/>
          </w:tcPr>
          <w:p w14:paraId="56F4935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21.225,00</w:t>
            </w:r>
          </w:p>
        </w:tc>
        <w:tc>
          <w:tcPr>
            <w:tcW w:w="1276" w:type="dxa"/>
          </w:tcPr>
          <w:p w14:paraId="7FC5A04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66,33%</w:t>
            </w:r>
          </w:p>
        </w:tc>
      </w:tr>
      <w:tr w:rsidR="00664E7C" w:rsidRPr="00190B3B" w14:paraId="02B9CAB7" w14:textId="77777777" w:rsidTr="002F617C">
        <w:tc>
          <w:tcPr>
            <w:tcW w:w="3261" w:type="dxa"/>
          </w:tcPr>
          <w:p w14:paraId="6EC5C83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349E10A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2EF11B6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984" w:type="dxa"/>
          </w:tcPr>
          <w:p w14:paraId="72B4FE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21.225,00</w:t>
            </w:r>
          </w:p>
        </w:tc>
        <w:tc>
          <w:tcPr>
            <w:tcW w:w="1276" w:type="dxa"/>
          </w:tcPr>
          <w:p w14:paraId="248AFA8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66,33%</w:t>
            </w:r>
          </w:p>
        </w:tc>
      </w:tr>
      <w:tr w:rsidR="00664E7C" w:rsidRPr="00190B3B" w14:paraId="4B987758" w14:textId="77777777" w:rsidTr="002F617C">
        <w:tc>
          <w:tcPr>
            <w:tcW w:w="3261" w:type="dxa"/>
          </w:tcPr>
          <w:p w14:paraId="6E72276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445" w:type="dxa"/>
          </w:tcPr>
          <w:p w14:paraId="2C5F98C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14:paraId="6A74E0D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21.225,00</w:t>
            </w:r>
          </w:p>
        </w:tc>
        <w:tc>
          <w:tcPr>
            <w:tcW w:w="1984" w:type="dxa"/>
          </w:tcPr>
          <w:p w14:paraId="20E243B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34C926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6521624" w14:textId="77777777" w:rsidTr="002F617C">
        <w:tc>
          <w:tcPr>
            <w:tcW w:w="3261" w:type="dxa"/>
          </w:tcPr>
          <w:p w14:paraId="02A4A09A" w14:textId="01E49680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Akt.T300308 </w:t>
            </w:r>
          </w:p>
        </w:tc>
        <w:tc>
          <w:tcPr>
            <w:tcW w:w="5445" w:type="dxa"/>
          </w:tcPr>
          <w:p w14:paraId="00B1E8C6" w14:textId="396E5D34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5F48"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ĆISTOČE JAVNIH POVRŠINA</w:t>
            </w:r>
          </w:p>
        </w:tc>
        <w:tc>
          <w:tcPr>
            <w:tcW w:w="1985" w:type="dxa"/>
          </w:tcPr>
          <w:p w14:paraId="443BA99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3FE585B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6347032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29D578C4" w14:textId="77777777" w:rsidTr="002F617C">
        <w:tc>
          <w:tcPr>
            <w:tcW w:w="3261" w:type="dxa"/>
          </w:tcPr>
          <w:p w14:paraId="4D09DF55" w14:textId="529B85A4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0EC99E2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7C491E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B1D7DE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573782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6A1C351A" w14:textId="77777777" w:rsidTr="002F617C">
        <w:tc>
          <w:tcPr>
            <w:tcW w:w="3261" w:type="dxa"/>
          </w:tcPr>
          <w:p w14:paraId="330F3E3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6AD2BC3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318C5E7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7110705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1EB393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2D4CE95C" w14:textId="77777777" w:rsidTr="002F617C">
        <w:tc>
          <w:tcPr>
            <w:tcW w:w="3261" w:type="dxa"/>
          </w:tcPr>
          <w:p w14:paraId="202EA43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385FCCD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4E41562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3B92E30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0D1D04C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18B01605" w14:textId="77777777" w:rsidTr="002F617C">
        <w:tc>
          <w:tcPr>
            <w:tcW w:w="3261" w:type="dxa"/>
          </w:tcPr>
          <w:p w14:paraId="1869837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45" w:type="dxa"/>
          </w:tcPr>
          <w:p w14:paraId="22E6683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14:paraId="7C37FD7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0B0373A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E78BB2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E86FC36" w14:textId="77777777" w:rsidTr="002F617C">
        <w:tc>
          <w:tcPr>
            <w:tcW w:w="3261" w:type="dxa"/>
          </w:tcPr>
          <w:p w14:paraId="39A62644" w14:textId="0CC94C4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3004 </w:t>
            </w:r>
          </w:p>
        </w:tc>
        <w:tc>
          <w:tcPr>
            <w:tcW w:w="5445" w:type="dxa"/>
          </w:tcPr>
          <w:p w14:paraId="3616C882" w14:textId="21801BBB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GRAĐNJE KOMUNALNE INFRASTRUKTURE</w:t>
            </w:r>
          </w:p>
        </w:tc>
        <w:tc>
          <w:tcPr>
            <w:tcW w:w="1985" w:type="dxa"/>
          </w:tcPr>
          <w:p w14:paraId="2316F9D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830.400,00</w:t>
            </w:r>
          </w:p>
        </w:tc>
        <w:tc>
          <w:tcPr>
            <w:tcW w:w="1984" w:type="dxa"/>
          </w:tcPr>
          <w:p w14:paraId="437BAC6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548.332,65</w:t>
            </w:r>
          </w:p>
        </w:tc>
        <w:tc>
          <w:tcPr>
            <w:tcW w:w="1276" w:type="dxa"/>
          </w:tcPr>
          <w:p w14:paraId="7A9202E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66,03%</w:t>
            </w:r>
          </w:p>
        </w:tc>
      </w:tr>
      <w:tr w:rsidR="00664E7C" w:rsidRPr="00190B3B" w14:paraId="61D7E692" w14:textId="77777777" w:rsidTr="002F617C">
        <w:tc>
          <w:tcPr>
            <w:tcW w:w="3261" w:type="dxa"/>
          </w:tcPr>
          <w:p w14:paraId="64E05CA2" w14:textId="26931172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Akt.K300401 </w:t>
            </w:r>
          </w:p>
        </w:tc>
        <w:tc>
          <w:tcPr>
            <w:tcW w:w="5445" w:type="dxa"/>
          </w:tcPr>
          <w:p w14:paraId="0E4EB228" w14:textId="7310F849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</w:tc>
        <w:tc>
          <w:tcPr>
            <w:tcW w:w="1985" w:type="dxa"/>
          </w:tcPr>
          <w:p w14:paraId="7C15734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458.450,00</w:t>
            </w:r>
          </w:p>
        </w:tc>
        <w:tc>
          <w:tcPr>
            <w:tcW w:w="1984" w:type="dxa"/>
          </w:tcPr>
          <w:p w14:paraId="5DF5822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454.732,65</w:t>
            </w:r>
          </w:p>
        </w:tc>
        <w:tc>
          <w:tcPr>
            <w:tcW w:w="1276" w:type="dxa"/>
          </w:tcPr>
          <w:p w14:paraId="2E8FE88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99,19%</w:t>
            </w:r>
          </w:p>
        </w:tc>
      </w:tr>
      <w:tr w:rsidR="00664E7C" w:rsidRPr="00190B3B" w14:paraId="51F64491" w14:textId="77777777" w:rsidTr="002F617C">
        <w:tc>
          <w:tcPr>
            <w:tcW w:w="3261" w:type="dxa"/>
          </w:tcPr>
          <w:p w14:paraId="6F9732F6" w14:textId="66F7289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4,5,7</w:t>
            </w:r>
          </w:p>
        </w:tc>
        <w:tc>
          <w:tcPr>
            <w:tcW w:w="5445" w:type="dxa"/>
          </w:tcPr>
          <w:p w14:paraId="168AEBD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86ADA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4BC01CD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41EF05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93A3C58" w14:textId="77777777" w:rsidTr="002F617C">
        <w:tc>
          <w:tcPr>
            <w:tcW w:w="3261" w:type="dxa"/>
          </w:tcPr>
          <w:p w14:paraId="00CFEF4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441AACF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4E6B42F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458.450,00</w:t>
            </w:r>
          </w:p>
        </w:tc>
        <w:tc>
          <w:tcPr>
            <w:tcW w:w="1984" w:type="dxa"/>
          </w:tcPr>
          <w:p w14:paraId="03F5205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454.732,65</w:t>
            </w:r>
          </w:p>
        </w:tc>
        <w:tc>
          <w:tcPr>
            <w:tcW w:w="1276" w:type="dxa"/>
          </w:tcPr>
          <w:p w14:paraId="6DE5F0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99,19%</w:t>
            </w:r>
          </w:p>
        </w:tc>
      </w:tr>
      <w:tr w:rsidR="00664E7C" w:rsidRPr="00190B3B" w14:paraId="756D28CA" w14:textId="77777777" w:rsidTr="002F617C">
        <w:tc>
          <w:tcPr>
            <w:tcW w:w="3261" w:type="dxa"/>
          </w:tcPr>
          <w:p w14:paraId="6D44EE2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45" w:type="dxa"/>
          </w:tcPr>
          <w:p w14:paraId="0872855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14:paraId="2C718B8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458.450,00</w:t>
            </w:r>
          </w:p>
        </w:tc>
        <w:tc>
          <w:tcPr>
            <w:tcW w:w="1984" w:type="dxa"/>
          </w:tcPr>
          <w:p w14:paraId="1B03AE9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454.732,65</w:t>
            </w:r>
          </w:p>
        </w:tc>
        <w:tc>
          <w:tcPr>
            <w:tcW w:w="1276" w:type="dxa"/>
          </w:tcPr>
          <w:p w14:paraId="774D8ED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99,19%</w:t>
            </w:r>
          </w:p>
        </w:tc>
      </w:tr>
      <w:tr w:rsidR="00664E7C" w:rsidRPr="00190B3B" w14:paraId="4009F256" w14:textId="77777777" w:rsidTr="002F617C">
        <w:tc>
          <w:tcPr>
            <w:tcW w:w="3261" w:type="dxa"/>
          </w:tcPr>
          <w:p w14:paraId="04BAE33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445" w:type="dxa"/>
          </w:tcPr>
          <w:p w14:paraId="10AC9EF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1985" w:type="dxa"/>
          </w:tcPr>
          <w:p w14:paraId="495B0A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454.732,65</w:t>
            </w:r>
          </w:p>
        </w:tc>
        <w:tc>
          <w:tcPr>
            <w:tcW w:w="1984" w:type="dxa"/>
          </w:tcPr>
          <w:p w14:paraId="44A50CA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AE2F62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C749E18" w14:textId="77777777" w:rsidTr="002F617C">
        <w:tc>
          <w:tcPr>
            <w:tcW w:w="3261" w:type="dxa"/>
          </w:tcPr>
          <w:p w14:paraId="721ECBBD" w14:textId="1A17EF5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Akt.K300403 </w:t>
            </w:r>
          </w:p>
        </w:tc>
        <w:tc>
          <w:tcPr>
            <w:tcW w:w="5445" w:type="dxa"/>
          </w:tcPr>
          <w:p w14:paraId="227B0B59" w14:textId="2346694D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GROBLJA - MRTVAČNICE</w:t>
            </w:r>
          </w:p>
        </w:tc>
        <w:tc>
          <w:tcPr>
            <w:tcW w:w="1985" w:type="dxa"/>
          </w:tcPr>
          <w:p w14:paraId="656F083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984" w:type="dxa"/>
          </w:tcPr>
          <w:p w14:paraId="6F9ABFE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1EC0FB4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102DB382" w14:textId="77777777" w:rsidTr="002F617C">
        <w:tc>
          <w:tcPr>
            <w:tcW w:w="3261" w:type="dxa"/>
          </w:tcPr>
          <w:p w14:paraId="06657349" w14:textId="1C7D311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45" w:type="dxa"/>
          </w:tcPr>
          <w:p w14:paraId="7D04636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C6737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EC40B3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1EEC5F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0C652888" w14:textId="77777777" w:rsidTr="002F617C">
        <w:tc>
          <w:tcPr>
            <w:tcW w:w="3261" w:type="dxa"/>
          </w:tcPr>
          <w:p w14:paraId="3A1CB2E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45" w:type="dxa"/>
          </w:tcPr>
          <w:p w14:paraId="7A08AEF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985" w:type="dxa"/>
          </w:tcPr>
          <w:p w14:paraId="3A2E4D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984" w:type="dxa"/>
          </w:tcPr>
          <w:p w14:paraId="1D5AFC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4688E27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6F43C9EA" w14:textId="77777777" w:rsidTr="002F617C">
        <w:tc>
          <w:tcPr>
            <w:tcW w:w="3261" w:type="dxa"/>
          </w:tcPr>
          <w:p w14:paraId="2241AEB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445" w:type="dxa"/>
          </w:tcPr>
          <w:p w14:paraId="4CD85B4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2332807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984" w:type="dxa"/>
          </w:tcPr>
          <w:p w14:paraId="6378497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18A78FC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7E3B1915" w14:textId="77777777" w:rsidTr="002F617C">
        <w:tc>
          <w:tcPr>
            <w:tcW w:w="3261" w:type="dxa"/>
          </w:tcPr>
          <w:p w14:paraId="79D4C83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5445" w:type="dxa"/>
          </w:tcPr>
          <w:p w14:paraId="7311AAE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985" w:type="dxa"/>
          </w:tcPr>
          <w:p w14:paraId="07D6B10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5252CB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D4F820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0B16FBC" w14:textId="77777777" w:rsidTr="002F617C">
        <w:tc>
          <w:tcPr>
            <w:tcW w:w="3261" w:type="dxa"/>
          </w:tcPr>
          <w:p w14:paraId="3786D008" w14:textId="7598AFD4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Akt.K300416 </w:t>
            </w:r>
          </w:p>
        </w:tc>
        <w:tc>
          <w:tcPr>
            <w:tcW w:w="5445" w:type="dxa"/>
          </w:tcPr>
          <w:p w14:paraId="49E784FE" w14:textId="7D9E458F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JAVNE ZELENE POVRŠINE</w:t>
            </w:r>
          </w:p>
        </w:tc>
        <w:tc>
          <w:tcPr>
            <w:tcW w:w="1985" w:type="dxa"/>
          </w:tcPr>
          <w:p w14:paraId="51E5E60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304.950,00</w:t>
            </w:r>
          </w:p>
        </w:tc>
        <w:tc>
          <w:tcPr>
            <w:tcW w:w="1984" w:type="dxa"/>
          </w:tcPr>
          <w:p w14:paraId="7BB7827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93.600,00</w:t>
            </w:r>
          </w:p>
        </w:tc>
        <w:tc>
          <w:tcPr>
            <w:tcW w:w="1276" w:type="dxa"/>
          </w:tcPr>
          <w:p w14:paraId="4A16330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30,69%</w:t>
            </w:r>
          </w:p>
        </w:tc>
      </w:tr>
      <w:tr w:rsidR="00664E7C" w:rsidRPr="00190B3B" w14:paraId="484B7361" w14:textId="77777777" w:rsidTr="002F617C">
        <w:tc>
          <w:tcPr>
            <w:tcW w:w="3261" w:type="dxa"/>
          </w:tcPr>
          <w:p w14:paraId="3B9BFFD4" w14:textId="597D47C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1,5,6</w:t>
            </w:r>
          </w:p>
        </w:tc>
        <w:tc>
          <w:tcPr>
            <w:tcW w:w="5445" w:type="dxa"/>
          </w:tcPr>
          <w:p w14:paraId="6AB229A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F4CA0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CF6562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1536B6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1C11A657" w14:textId="77777777" w:rsidTr="002F617C">
        <w:tc>
          <w:tcPr>
            <w:tcW w:w="3261" w:type="dxa"/>
          </w:tcPr>
          <w:p w14:paraId="4A9C5EA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6BE74B6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2344DDD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304.950,00</w:t>
            </w:r>
          </w:p>
        </w:tc>
        <w:tc>
          <w:tcPr>
            <w:tcW w:w="1984" w:type="dxa"/>
          </w:tcPr>
          <w:p w14:paraId="23FECA0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93.600,00</w:t>
            </w:r>
          </w:p>
        </w:tc>
        <w:tc>
          <w:tcPr>
            <w:tcW w:w="1276" w:type="dxa"/>
          </w:tcPr>
          <w:p w14:paraId="009981B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30,69%</w:t>
            </w:r>
          </w:p>
        </w:tc>
      </w:tr>
      <w:tr w:rsidR="00664E7C" w:rsidRPr="00190B3B" w14:paraId="6C730E96" w14:textId="77777777" w:rsidTr="002F617C">
        <w:tc>
          <w:tcPr>
            <w:tcW w:w="3261" w:type="dxa"/>
          </w:tcPr>
          <w:p w14:paraId="3589EC2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5445" w:type="dxa"/>
          </w:tcPr>
          <w:p w14:paraId="0734A64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14:paraId="09DAAD2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304.950,00</w:t>
            </w:r>
          </w:p>
        </w:tc>
        <w:tc>
          <w:tcPr>
            <w:tcW w:w="1984" w:type="dxa"/>
          </w:tcPr>
          <w:p w14:paraId="2532A5F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93.600,00</w:t>
            </w:r>
          </w:p>
        </w:tc>
        <w:tc>
          <w:tcPr>
            <w:tcW w:w="1276" w:type="dxa"/>
          </w:tcPr>
          <w:p w14:paraId="2314B51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30,69%</w:t>
            </w:r>
          </w:p>
        </w:tc>
      </w:tr>
      <w:tr w:rsidR="00664E7C" w:rsidRPr="00190B3B" w14:paraId="587667CD" w14:textId="77777777" w:rsidTr="002F617C">
        <w:tc>
          <w:tcPr>
            <w:tcW w:w="3261" w:type="dxa"/>
          </w:tcPr>
          <w:p w14:paraId="425D4A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445" w:type="dxa"/>
          </w:tcPr>
          <w:p w14:paraId="1005FC9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14:paraId="50B782A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93.600,00</w:t>
            </w:r>
          </w:p>
        </w:tc>
        <w:tc>
          <w:tcPr>
            <w:tcW w:w="1984" w:type="dxa"/>
          </w:tcPr>
          <w:p w14:paraId="2B1CD03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B6C654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EC142E6" w14:textId="77777777" w:rsidTr="002F617C">
        <w:tc>
          <w:tcPr>
            <w:tcW w:w="3261" w:type="dxa"/>
          </w:tcPr>
          <w:p w14:paraId="2BC85EA6" w14:textId="7CAE65DB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3005 </w:t>
            </w:r>
          </w:p>
        </w:tc>
        <w:tc>
          <w:tcPr>
            <w:tcW w:w="5445" w:type="dxa"/>
          </w:tcPr>
          <w:p w14:paraId="40E3BF7A" w14:textId="49866BD5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1985" w:type="dxa"/>
          </w:tcPr>
          <w:p w14:paraId="7C35757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984" w:type="dxa"/>
          </w:tcPr>
          <w:p w14:paraId="29E9829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6" w:type="dxa"/>
          </w:tcPr>
          <w:p w14:paraId="7E43EBF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104996" w:rsidRPr="00190B3B" w14:paraId="178B19F8" w14:textId="77777777" w:rsidTr="002F617C">
        <w:tc>
          <w:tcPr>
            <w:tcW w:w="3261" w:type="dxa"/>
          </w:tcPr>
          <w:p w14:paraId="2A903075" w14:textId="512C324F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789FB15F" w14:textId="2792E9D4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2164848C" w14:textId="4A212E6D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283DAC3A" w14:textId="75FEDF37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6104FDD7" w14:textId="4DC63618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04996" w:rsidRPr="00190B3B" w14:paraId="4D9FA80D" w14:textId="77777777" w:rsidTr="002F617C">
        <w:tc>
          <w:tcPr>
            <w:tcW w:w="3261" w:type="dxa"/>
          </w:tcPr>
          <w:p w14:paraId="50BEEC7A" w14:textId="48160CF6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4782F0D1" w14:textId="10FC15D5" w:rsidR="00104996" w:rsidRPr="00190B3B" w:rsidRDefault="00104996" w:rsidP="00104996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55D5C5E" w14:textId="31DE4567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69AD3ED7" w14:textId="37193CA9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6509CE4" w14:textId="5E38FABB" w:rsidR="00104996" w:rsidRPr="00190B3B" w:rsidRDefault="00104996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16125F5F" w14:textId="77777777" w:rsidTr="002F617C">
        <w:tc>
          <w:tcPr>
            <w:tcW w:w="3261" w:type="dxa"/>
          </w:tcPr>
          <w:p w14:paraId="7B6008B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5445" w:type="dxa"/>
          </w:tcPr>
          <w:p w14:paraId="2E3B505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3485D6D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14:paraId="0D8F1F7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46B7D92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64E7C" w:rsidRPr="00190B3B" w14:paraId="18BD6A1F" w14:textId="77777777" w:rsidTr="002F617C">
        <w:tc>
          <w:tcPr>
            <w:tcW w:w="3261" w:type="dxa"/>
          </w:tcPr>
          <w:p w14:paraId="3D0A3749" w14:textId="43BDAD4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Akt.A300505 </w:t>
            </w:r>
          </w:p>
        </w:tc>
        <w:tc>
          <w:tcPr>
            <w:tcW w:w="5445" w:type="dxa"/>
          </w:tcPr>
          <w:p w14:paraId="4BF7B360" w14:textId="5EAC6643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1985" w:type="dxa"/>
          </w:tcPr>
          <w:p w14:paraId="78A94B2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11B4285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477CC5C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664E7C" w:rsidRPr="00190B3B" w14:paraId="4C39F72C" w14:textId="77777777" w:rsidTr="002F617C">
        <w:tc>
          <w:tcPr>
            <w:tcW w:w="3261" w:type="dxa"/>
          </w:tcPr>
          <w:p w14:paraId="6004395D" w14:textId="5FFC44C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1D197BC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75AE56B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C4160A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325CD1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77EC27FF" w14:textId="77777777" w:rsidTr="002F617C">
        <w:tc>
          <w:tcPr>
            <w:tcW w:w="3261" w:type="dxa"/>
          </w:tcPr>
          <w:p w14:paraId="418A303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6D681CD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4E268DA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38148F0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07C050E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664E7C" w:rsidRPr="00190B3B" w14:paraId="5741547C" w14:textId="77777777" w:rsidTr="002F617C">
        <w:tc>
          <w:tcPr>
            <w:tcW w:w="3261" w:type="dxa"/>
          </w:tcPr>
          <w:p w14:paraId="2EFEBDE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7DC90F4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255B088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306219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3E6F84A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664E7C" w:rsidRPr="00190B3B" w14:paraId="512A11D1" w14:textId="77777777" w:rsidTr="002F617C">
        <w:tc>
          <w:tcPr>
            <w:tcW w:w="3261" w:type="dxa"/>
          </w:tcPr>
          <w:p w14:paraId="0967DE3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70C40C7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2C1F137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3F3A18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2D5DA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3FBCD03" w14:textId="77777777" w:rsidTr="002F617C">
        <w:tc>
          <w:tcPr>
            <w:tcW w:w="3261" w:type="dxa"/>
          </w:tcPr>
          <w:p w14:paraId="024B7070" w14:textId="4677724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Akt.A300506 </w:t>
            </w:r>
          </w:p>
        </w:tc>
        <w:tc>
          <w:tcPr>
            <w:tcW w:w="5445" w:type="dxa"/>
          </w:tcPr>
          <w:p w14:paraId="2325201A" w14:textId="6F685F37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1985" w:type="dxa"/>
          </w:tcPr>
          <w:p w14:paraId="624D4DC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4AACBA7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</w:tcPr>
          <w:p w14:paraId="5F79F0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664E7C" w:rsidRPr="00190B3B" w14:paraId="0DD0854C" w14:textId="77777777" w:rsidTr="002F617C">
        <w:tc>
          <w:tcPr>
            <w:tcW w:w="3261" w:type="dxa"/>
          </w:tcPr>
          <w:p w14:paraId="42FDE5C3" w14:textId="6A5BD4B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21643E8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DBEE4C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F5C9C0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EDAE00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E79F2E7" w14:textId="77777777" w:rsidTr="002F617C">
        <w:tc>
          <w:tcPr>
            <w:tcW w:w="3261" w:type="dxa"/>
          </w:tcPr>
          <w:p w14:paraId="0A69399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01D2D0F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0FA834C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42FE93D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</w:tcPr>
          <w:p w14:paraId="3B7A50C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664E7C" w:rsidRPr="00190B3B" w14:paraId="03C0C0EF" w14:textId="77777777" w:rsidTr="002F617C">
        <w:tc>
          <w:tcPr>
            <w:tcW w:w="3261" w:type="dxa"/>
          </w:tcPr>
          <w:p w14:paraId="4DBCBBA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5C777C7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6EEF8F3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84" w:type="dxa"/>
          </w:tcPr>
          <w:p w14:paraId="7755251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</w:tcPr>
          <w:p w14:paraId="187CB88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664E7C" w:rsidRPr="00190B3B" w14:paraId="4D11F654" w14:textId="77777777" w:rsidTr="002F617C">
        <w:tc>
          <w:tcPr>
            <w:tcW w:w="3261" w:type="dxa"/>
          </w:tcPr>
          <w:p w14:paraId="2E6CFAE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25E209D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6BA077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0613DB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2D6FF6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6AB8EC2" w14:textId="77777777" w:rsidTr="002F617C">
        <w:tc>
          <w:tcPr>
            <w:tcW w:w="3261" w:type="dxa"/>
          </w:tcPr>
          <w:p w14:paraId="087F9871" w14:textId="427B151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Akt.A300507 </w:t>
            </w:r>
          </w:p>
        </w:tc>
        <w:tc>
          <w:tcPr>
            <w:tcW w:w="5445" w:type="dxa"/>
          </w:tcPr>
          <w:p w14:paraId="2207E8EA" w14:textId="06E61CCF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</w:tc>
        <w:tc>
          <w:tcPr>
            <w:tcW w:w="1985" w:type="dxa"/>
          </w:tcPr>
          <w:p w14:paraId="247F25E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3CDD36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0D8F1F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6437FAC7" w14:textId="77777777" w:rsidTr="002F617C">
        <w:tc>
          <w:tcPr>
            <w:tcW w:w="3261" w:type="dxa"/>
          </w:tcPr>
          <w:p w14:paraId="4BD82D16" w14:textId="7F0AA4C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3F4674B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0CF8748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29A8BE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DF4D26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0D6A054F" w14:textId="77777777" w:rsidTr="002F617C">
        <w:tc>
          <w:tcPr>
            <w:tcW w:w="3261" w:type="dxa"/>
          </w:tcPr>
          <w:p w14:paraId="597A263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3E181F4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3E7411A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05D6E68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20558F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6E373DF0" w14:textId="77777777" w:rsidTr="002F617C">
        <w:tc>
          <w:tcPr>
            <w:tcW w:w="3261" w:type="dxa"/>
          </w:tcPr>
          <w:p w14:paraId="2049007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2BA2CF6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1FFBB94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16FE986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402889B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14972DD1" w14:textId="77777777" w:rsidTr="002F617C">
        <w:tc>
          <w:tcPr>
            <w:tcW w:w="3261" w:type="dxa"/>
          </w:tcPr>
          <w:p w14:paraId="1473340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229FA84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6207FE1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67AC999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38C334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64BD208" w14:textId="77777777" w:rsidTr="002F617C">
        <w:tc>
          <w:tcPr>
            <w:tcW w:w="3261" w:type="dxa"/>
          </w:tcPr>
          <w:p w14:paraId="5CE5E589" w14:textId="5E10632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3006 </w:t>
            </w:r>
          </w:p>
        </w:tc>
        <w:tc>
          <w:tcPr>
            <w:tcW w:w="5445" w:type="dxa"/>
          </w:tcPr>
          <w:p w14:paraId="7AA3AD6E" w14:textId="35B9F5B1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1985" w:type="dxa"/>
          </w:tcPr>
          <w:p w14:paraId="74414E0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984" w:type="dxa"/>
          </w:tcPr>
          <w:p w14:paraId="085BEA3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276" w:type="dxa"/>
          </w:tcPr>
          <w:p w14:paraId="493521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68,06%</w:t>
            </w:r>
          </w:p>
        </w:tc>
      </w:tr>
      <w:tr w:rsidR="00664E7C" w:rsidRPr="00190B3B" w14:paraId="3284F547" w14:textId="77777777" w:rsidTr="002F617C">
        <w:tc>
          <w:tcPr>
            <w:tcW w:w="3261" w:type="dxa"/>
          </w:tcPr>
          <w:p w14:paraId="2A4820FB" w14:textId="3F071CE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Akt.A300608 </w:t>
            </w:r>
          </w:p>
        </w:tc>
        <w:tc>
          <w:tcPr>
            <w:tcW w:w="5445" w:type="dxa"/>
          </w:tcPr>
          <w:p w14:paraId="2C26020B" w14:textId="0EED65AD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</w:tc>
        <w:tc>
          <w:tcPr>
            <w:tcW w:w="1985" w:type="dxa"/>
          </w:tcPr>
          <w:p w14:paraId="4929371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984" w:type="dxa"/>
          </w:tcPr>
          <w:p w14:paraId="4D323D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276" w:type="dxa"/>
          </w:tcPr>
          <w:p w14:paraId="1B62A5F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68,75%</w:t>
            </w:r>
          </w:p>
        </w:tc>
      </w:tr>
      <w:tr w:rsidR="00664E7C" w:rsidRPr="00190B3B" w14:paraId="271C0820" w14:textId="77777777" w:rsidTr="002F617C">
        <w:tc>
          <w:tcPr>
            <w:tcW w:w="3261" w:type="dxa"/>
          </w:tcPr>
          <w:p w14:paraId="0DABFC96" w14:textId="4741E82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1A05C86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AE6F7C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9BD7D7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58414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8FD464D" w14:textId="77777777" w:rsidTr="002F617C">
        <w:tc>
          <w:tcPr>
            <w:tcW w:w="3261" w:type="dxa"/>
          </w:tcPr>
          <w:p w14:paraId="6C912FA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18DF03A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3E9BBE4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984" w:type="dxa"/>
          </w:tcPr>
          <w:p w14:paraId="77DEEAB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276" w:type="dxa"/>
          </w:tcPr>
          <w:p w14:paraId="3DDED77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68,75%</w:t>
            </w:r>
          </w:p>
        </w:tc>
      </w:tr>
      <w:tr w:rsidR="00664E7C" w:rsidRPr="00190B3B" w14:paraId="4E26E1CB" w14:textId="77777777" w:rsidTr="002F617C">
        <w:tc>
          <w:tcPr>
            <w:tcW w:w="3261" w:type="dxa"/>
          </w:tcPr>
          <w:p w14:paraId="76F64DB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6210AE2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34F55F5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984" w:type="dxa"/>
          </w:tcPr>
          <w:p w14:paraId="445752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276" w:type="dxa"/>
          </w:tcPr>
          <w:p w14:paraId="64FCB7D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68,75%</w:t>
            </w:r>
          </w:p>
        </w:tc>
      </w:tr>
      <w:tr w:rsidR="00664E7C" w:rsidRPr="00190B3B" w14:paraId="620F2E74" w14:textId="77777777" w:rsidTr="002F617C">
        <w:tc>
          <w:tcPr>
            <w:tcW w:w="3261" w:type="dxa"/>
          </w:tcPr>
          <w:p w14:paraId="5624818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518936B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1804BFD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984" w:type="dxa"/>
          </w:tcPr>
          <w:p w14:paraId="09400E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976EA8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5C184D5" w14:textId="77777777" w:rsidTr="002F617C">
        <w:tc>
          <w:tcPr>
            <w:tcW w:w="3261" w:type="dxa"/>
          </w:tcPr>
          <w:p w14:paraId="78C52559" w14:textId="691CCB26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Akt.A300609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45" w:type="dxa"/>
          </w:tcPr>
          <w:p w14:paraId="3E36D2ED" w14:textId="10AA4D0B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</w:tc>
        <w:tc>
          <w:tcPr>
            <w:tcW w:w="1985" w:type="dxa"/>
          </w:tcPr>
          <w:p w14:paraId="584690D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26301BB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</w:tcPr>
          <w:p w14:paraId="1EA331F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66,67%</w:t>
            </w:r>
          </w:p>
        </w:tc>
      </w:tr>
      <w:tr w:rsidR="00664E7C" w:rsidRPr="00190B3B" w14:paraId="0EC48970" w14:textId="77777777" w:rsidTr="002F617C">
        <w:tc>
          <w:tcPr>
            <w:tcW w:w="3261" w:type="dxa"/>
          </w:tcPr>
          <w:p w14:paraId="74312F15" w14:textId="4FCEAFF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1DE81EF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CF961D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62A789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6607DB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45573049" w14:textId="77777777" w:rsidTr="002F617C">
        <w:tc>
          <w:tcPr>
            <w:tcW w:w="3261" w:type="dxa"/>
          </w:tcPr>
          <w:p w14:paraId="40C4D5F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5A51B67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0BD169C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7BD4489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</w:tcPr>
          <w:p w14:paraId="19F0C8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66,67%</w:t>
            </w:r>
          </w:p>
        </w:tc>
      </w:tr>
      <w:tr w:rsidR="00664E7C" w:rsidRPr="00190B3B" w14:paraId="174A8FD3" w14:textId="77777777" w:rsidTr="002F617C">
        <w:tc>
          <w:tcPr>
            <w:tcW w:w="3261" w:type="dxa"/>
          </w:tcPr>
          <w:p w14:paraId="1C23BBA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21E2225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7B4C8AC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42748A9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</w:tcPr>
          <w:p w14:paraId="0BF6D4B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66,67%</w:t>
            </w:r>
          </w:p>
        </w:tc>
      </w:tr>
      <w:tr w:rsidR="00664E7C" w:rsidRPr="00190B3B" w14:paraId="7EA44E86" w14:textId="77777777" w:rsidTr="002F617C">
        <w:tc>
          <w:tcPr>
            <w:tcW w:w="3261" w:type="dxa"/>
          </w:tcPr>
          <w:p w14:paraId="1862E76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2553F68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2125043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241F78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669A9C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24A8019" w14:textId="77777777" w:rsidTr="002F617C">
        <w:tc>
          <w:tcPr>
            <w:tcW w:w="3261" w:type="dxa"/>
          </w:tcPr>
          <w:p w14:paraId="4F014391" w14:textId="5F5A9F62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Akt.A300610 </w:t>
            </w:r>
          </w:p>
        </w:tc>
        <w:tc>
          <w:tcPr>
            <w:tcW w:w="5445" w:type="dxa"/>
          </w:tcPr>
          <w:p w14:paraId="7E89FBEC" w14:textId="32A16E16" w:rsidR="00664E7C" w:rsidRPr="00190B3B" w:rsidRDefault="00B45F48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</w:tc>
        <w:tc>
          <w:tcPr>
            <w:tcW w:w="1985" w:type="dxa"/>
          </w:tcPr>
          <w:p w14:paraId="0E928AB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26DF68D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</w:tcPr>
          <w:p w14:paraId="63C4DC7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664E7C" w:rsidRPr="00190B3B" w14:paraId="2B24B175" w14:textId="77777777" w:rsidTr="002F617C">
        <w:tc>
          <w:tcPr>
            <w:tcW w:w="3261" w:type="dxa"/>
          </w:tcPr>
          <w:p w14:paraId="404DAF5E" w14:textId="36DA1E64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7F4D89F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5CB2498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EBCA66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649754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1713F04F" w14:textId="77777777" w:rsidTr="002F617C">
        <w:tc>
          <w:tcPr>
            <w:tcW w:w="3261" w:type="dxa"/>
          </w:tcPr>
          <w:p w14:paraId="7B6E08A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475013E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6618D90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624B371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</w:tcPr>
          <w:p w14:paraId="7A8D3AC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664E7C" w:rsidRPr="00190B3B" w14:paraId="47A9B75F" w14:textId="77777777" w:rsidTr="002F617C">
        <w:tc>
          <w:tcPr>
            <w:tcW w:w="3261" w:type="dxa"/>
          </w:tcPr>
          <w:p w14:paraId="7D48ADE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6844E56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3621F3A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4F8CB62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</w:tcPr>
          <w:p w14:paraId="64345B9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664E7C" w:rsidRPr="00190B3B" w14:paraId="2D8A53DC" w14:textId="77777777" w:rsidTr="002F617C">
        <w:tc>
          <w:tcPr>
            <w:tcW w:w="3261" w:type="dxa"/>
          </w:tcPr>
          <w:p w14:paraId="121E008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3811</w:t>
            </w:r>
          </w:p>
        </w:tc>
        <w:tc>
          <w:tcPr>
            <w:tcW w:w="5445" w:type="dxa"/>
          </w:tcPr>
          <w:p w14:paraId="240792E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519BDA3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6310886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C4E29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2A845BD" w14:textId="77777777" w:rsidTr="002F617C">
        <w:tc>
          <w:tcPr>
            <w:tcW w:w="3261" w:type="dxa"/>
          </w:tcPr>
          <w:p w14:paraId="113C361E" w14:textId="002580C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3007 </w:t>
            </w:r>
          </w:p>
        </w:tc>
        <w:tc>
          <w:tcPr>
            <w:tcW w:w="5445" w:type="dxa"/>
          </w:tcPr>
          <w:p w14:paraId="4DF4CA9B" w14:textId="39CA17C1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1985" w:type="dxa"/>
          </w:tcPr>
          <w:p w14:paraId="430D6E8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70.500,00</w:t>
            </w:r>
          </w:p>
        </w:tc>
        <w:tc>
          <w:tcPr>
            <w:tcW w:w="1984" w:type="dxa"/>
          </w:tcPr>
          <w:p w14:paraId="75552EA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57.500,00</w:t>
            </w:r>
          </w:p>
        </w:tc>
        <w:tc>
          <w:tcPr>
            <w:tcW w:w="1276" w:type="dxa"/>
          </w:tcPr>
          <w:p w14:paraId="5FEC2DD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81,56%</w:t>
            </w:r>
          </w:p>
        </w:tc>
      </w:tr>
      <w:tr w:rsidR="002F617C" w:rsidRPr="00190B3B" w14:paraId="71E61A8A" w14:textId="77777777" w:rsidTr="002F617C">
        <w:tc>
          <w:tcPr>
            <w:tcW w:w="3261" w:type="dxa"/>
          </w:tcPr>
          <w:p w14:paraId="3A80FBFA" w14:textId="77777777" w:rsidR="002F617C" w:rsidRPr="00190B3B" w:rsidRDefault="002F61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</w:tcPr>
          <w:p w14:paraId="014F8A27" w14:textId="77777777" w:rsidR="002F617C" w:rsidRPr="00190B3B" w:rsidRDefault="002F61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73B5F5" w14:textId="77777777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187642" w14:textId="77777777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DA9C0" w14:textId="77777777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17C" w:rsidRPr="00190B3B" w14:paraId="66253FA8" w14:textId="77777777" w:rsidTr="002F617C">
        <w:tc>
          <w:tcPr>
            <w:tcW w:w="3261" w:type="dxa"/>
          </w:tcPr>
          <w:p w14:paraId="3A4F7A40" w14:textId="2004D8A4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1611CD48" w14:textId="74F7DFDF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43FD0970" w14:textId="6454551C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5D5FF610" w14:textId="125210FB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456F9EA0" w14:textId="71621FAF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2F617C" w:rsidRPr="00190B3B" w14:paraId="703860AF" w14:textId="77777777" w:rsidTr="002F617C">
        <w:tc>
          <w:tcPr>
            <w:tcW w:w="3261" w:type="dxa"/>
          </w:tcPr>
          <w:p w14:paraId="4AD7EF9E" w14:textId="5C6666BF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5910542B" w14:textId="5F80960F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279D24E" w14:textId="6309B422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7685EE9F" w14:textId="065071C5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B20465F" w14:textId="572937E1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424A9601" w14:textId="77777777" w:rsidTr="002F617C">
        <w:tc>
          <w:tcPr>
            <w:tcW w:w="3261" w:type="dxa"/>
          </w:tcPr>
          <w:p w14:paraId="5CF1FF9E" w14:textId="62B3584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Akt.A300702 </w:t>
            </w:r>
          </w:p>
        </w:tc>
        <w:tc>
          <w:tcPr>
            <w:tcW w:w="5445" w:type="dxa"/>
          </w:tcPr>
          <w:p w14:paraId="4AE84966" w14:textId="154E9B19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</w:p>
        </w:tc>
        <w:tc>
          <w:tcPr>
            <w:tcW w:w="1985" w:type="dxa"/>
          </w:tcPr>
          <w:p w14:paraId="4C54A60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984" w:type="dxa"/>
          </w:tcPr>
          <w:p w14:paraId="6671F1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1276" w:type="dxa"/>
          </w:tcPr>
          <w:p w14:paraId="3C3B196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81,56%</w:t>
            </w:r>
          </w:p>
        </w:tc>
      </w:tr>
      <w:tr w:rsidR="00664E7C" w:rsidRPr="00190B3B" w14:paraId="15AED59D" w14:textId="77777777" w:rsidTr="002F617C">
        <w:tc>
          <w:tcPr>
            <w:tcW w:w="3261" w:type="dxa"/>
          </w:tcPr>
          <w:p w14:paraId="63B10758" w14:textId="3A48511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5445" w:type="dxa"/>
          </w:tcPr>
          <w:p w14:paraId="1973B9C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07A9BB1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57C228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6444F9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DCE4A6B" w14:textId="77777777" w:rsidTr="002F617C">
        <w:tc>
          <w:tcPr>
            <w:tcW w:w="3261" w:type="dxa"/>
          </w:tcPr>
          <w:p w14:paraId="5B85CC9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370746A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2D2D4CA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984" w:type="dxa"/>
          </w:tcPr>
          <w:p w14:paraId="3DE37FE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1276" w:type="dxa"/>
          </w:tcPr>
          <w:p w14:paraId="5BAED92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81,56%</w:t>
            </w:r>
          </w:p>
        </w:tc>
      </w:tr>
      <w:tr w:rsidR="00664E7C" w:rsidRPr="00190B3B" w14:paraId="7B2D45D6" w14:textId="77777777" w:rsidTr="002F617C">
        <w:tc>
          <w:tcPr>
            <w:tcW w:w="3261" w:type="dxa"/>
          </w:tcPr>
          <w:p w14:paraId="6AB4CA4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34C17F7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7E4367A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984" w:type="dxa"/>
          </w:tcPr>
          <w:p w14:paraId="7AED05D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1276" w:type="dxa"/>
          </w:tcPr>
          <w:p w14:paraId="72066A6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81,56%</w:t>
            </w:r>
          </w:p>
        </w:tc>
      </w:tr>
      <w:tr w:rsidR="00664E7C" w:rsidRPr="00190B3B" w14:paraId="6DFE5126" w14:textId="77777777" w:rsidTr="002F617C">
        <w:tc>
          <w:tcPr>
            <w:tcW w:w="3261" w:type="dxa"/>
          </w:tcPr>
          <w:p w14:paraId="484D72C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5E38996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3C60DF5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1984" w:type="dxa"/>
          </w:tcPr>
          <w:p w14:paraId="6B65539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94598A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76F7DC0" w14:textId="77777777" w:rsidTr="002F617C">
        <w:tc>
          <w:tcPr>
            <w:tcW w:w="3261" w:type="dxa"/>
          </w:tcPr>
          <w:p w14:paraId="455C7A6F" w14:textId="0A2EBD2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3008 </w:t>
            </w:r>
          </w:p>
        </w:tc>
        <w:tc>
          <w:tcPr>
            <w:tcW w:w="5445" w:type="dxa"/>
          </w:tcPr>
          <w:p w14:paraId="07D1DF2D" w14:textId="3E1B2A74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1985" w:type="dxa"/>
          </w:tcPr>
          <w:p w14:paraId="196B759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139.600,00</w:t>
            </w:r>
          </w:p>
        </w:tc>
        <w:tc>
          <w:tcPr>
            <w:tcW w:w="1984" w:type="dxa"/>
          </w:tcPr>
          <w:p w14:paraId="4A8A530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133.600,00</w:t>
            </w:r>
          </w:p>
        </w:tc>
        <w:tc>
          <w:tcPr>
            <w:tcW w:w="1276" w:type="dxa"/>
          </w:tcPr>
          <w:p w14:paraId="37A0307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95,70%</w:t>
            </w:r>
          </w:p>
        </w:tc>
      </w:tr>
      <w:tr w:rsidR="00664E7C" w:rsidRPr="00190B3B" w14:paraId="03E3F872" w14:textId="77777777" w:rsidTr="002F617C">
        <w:tc>
          <w:tcPr>
            <w:tcW w:w="3261" w:type="dxa"/>
          </w:tcPr>
          <w:p w14:paraId="1E0AAD69" w14:textId="2D4A8F3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Akt.A300801 </w:t>
            </w:r>
          </w:p>
        </w:tc>
        <w:tc>
          <w:tcPr>
            <w:tcW w:w="5445" w:type="dxa"/>
          </w:tcPr>
          <w:p w14:paraId="1AAB6266" w14:textId="20664239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</w:tc>
        <w:tc>
          <w:tcPr>
            <w:tcW w:w="1985" w:type="dxa"/>
          </w:tcPr>
          <w:p w14:paraId="3BEAA0F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984" w:type="dxa"/>
          </w:tcPr>
          <w:p w14:paraId="332D3F1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</w:tcPr>
          <w:p w14:paraId="69DAA47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7E653436" w14:textId="77777777" w:rsidTr="002F617C">
        <w:tc>
          <w:tcPr>
            <w:tcW w:w="3261" w:type="dxa"/>
          </w:tcPr>
          <w:p w14:paraId="440B84E8" w14:textId="75F64A4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1,5</w:t>
            </w:r>
          </w:p>
        </w:tc>
        <w:tc>
          <w:tcPr>
            <w:tcW w:w="5445" w:type="dxa"/>
          </w:tcPr>
          <w:p w14:paraId="08F6910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762562D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34EF5D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73A9B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A86D993" w14:textId="77777777" w:rsidTr="002F617C">
        <w:tc>
          <w:tcPr>
            <w:tcW w:w="3261" w:type="dxa"/>
          </w:tcPr>
          <w:p w14:paraId="511CDB7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45" w:type="dxa"/>
          </w:tcPr>
          <w:p w14:paraId="5B1B27B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985" w:type="dxa"/>
          </w:tcPr>
          <w:p w14:paraId="3BCF4AA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84" w:type="dxa"/>
          </w:tcPr>
          <w:p w14:paraId="1A6FEB3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</w:tcPr>
          <w:p w14:paraId="529EA0A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33C68481" w14:textId="77777777" w:rsidTr="002F617C">
        <w:tc>
          <w:tcPr>
            <w:tcW w:w="3261" w:type="dxa"/>
          </w:tcPr>
          <w:p w14:paraId="7D3D3A3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45" w:type="dxa"/>
          </w:tcPr>
          <w:p w14:paraId="30EE698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14:paraId="45543AE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84" w:type="dxa"/>
          </w:tcPr>
          <w:p w14:paraId="4B63E92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</w:tcPr>
          <w:p w14:paraId="52F59E4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752E69CC" w14:textId="77777777" w:rsidTr="002F617C">
        <w:tc>
          <w:tcPr>
            <w:tcW w:w="3261" w:type="dxa"/>
          </w:tcPr>
          <w:p w14:paraId="6DAAF45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445" w:type="dxa"/>
          </w:tcPr>
          <w:p w14:paraId="526BE11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14:paraId="0FA7914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84" w:type="dxa"/>
          </w:tcPr>
          <w:p w14:paraId="2A7CA9F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B91D89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6362C67" w14:textId="77777777" w:rsidTr="002F617C">
        <w:tc>
          <w:tcPr>
            <w:tcW w:w="3261" w:type="dxa"/>
          </w:tcPr>
          <w:p w14:paraId="0D26CE7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24CB867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2EF372C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4C862DE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</w:tcPr>
          <w:p w14:paraId="529CD8C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4A6A0DFB" w14:textId="77777777" w:rsidTr="002F617C">
        <w:tc>
          <w:tcPr>
            <w:tcW w:w="3261" w:type="dxa"/>
          </w:tcPr>
          <w:p w14:paraId="3CB5E9F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29DC7B6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0A77B2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2D172B8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</w:tcPr>
          <w:p w14:paraId="6CEC905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15FD965D" w14:textId="77777777" w:rsidTr="002F617C">
        <w:tc>
          <w:tcPr>
            <w:tcW w:w="3261" w:type="dxa"/>
          </w:tcPr>
          <w:p w14:paraId="65BC29E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7EA1115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0422D87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47D777B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017A40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67C8802" w14:textId="77777777" w:rsidTr="002F617C">
        <w:tc>
          <w:tcPr>
            <w:tcW w:w="3261" w:type="dxa"/>
          </w:tcPr>
          <w:p w14:paraId="4EFCAB6F" w14:textId="4E0C2B0D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Akt.A300806 </w:t>
            </w:r>
          </w:p>
        </w:tc>
        <w:tc>
          <w:tcPr>
            <w:tcW w:w="5445" w:type="dxa"/>
          </w:tcPr>
          <w:p w14:paraId="4E499000" w14:textId="43DC6245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</w:tc>
        <w:tc>
          <w:tcPr>
            <w:tcW w:w="1985" w:type="dxa"/>
          </w:tcPr>
          <w:p w14:paraId="77261F3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984" w:type="dxa"/>
          </w:tcPr>
          <w:p w14:paraId="0C87C12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276" w:type="dxa"/>
          </w:tcPr>
          <w:p w14:paraId="4F09653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78,26%</w:t>
            </w:r>
          </w:p>
        </w:tc>
      </w:tr>
      <w:tr w:rsidR="00664E7C" w:rsidRPr="00190B3B" w14:paraId="3F2E2A26" w14:textId="77777777" w:rsidTr="002F617C">
        <w:tc>
          <w:tcPr>
            <w:tcW w:w="3261" w:type="dxa"/>
          </w:tcPr>
          <w:p w14:paraId="10D37856" w14:textId="0E665EF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45" w:type="dxa"/>
          </w:tcPr>
          <w:p w14:paraId="1BBC385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EC909F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2190055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D29FF2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70F2648D" w14:textId="77777777" w:rsidTr="002F617C">
        <w:tc>
          <w:tcPr>
            <w:tcW w:w="3261" w:type="dxa"/>
          </w:tcPr>
          <w:p w14:paraId="37212BF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0EA140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5B3A4C4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84" w:type="dxa"/>
          </w:tcPr>
          <w:p w14:paraId="668CA1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3C179D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650F6BA7" w14:textId="77777777" w:rsidTr="002F617C">
        <w:trPr>
          <w:trHeight w:val="98"/>
        </w:trPr>
        <w:tc>
          <w:tcPr>
            <w:tcW w:w="3261" w:type="dxa"/>
          </w:tcPr>
          <w:p w14:paraId="45B026C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11CD0F0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02C5DB0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84" w:type="dxa"/>
          </w:tcPr>
          <w:p w14:paraId="7B7170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49EEB12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2CEC92F6" w14:textId="77777777" w:rsidTr="002F617C">
        <w:tc>
          <w:tcPr>
            <w:tcW w:w="3261" w:type="dxa"/>
          </w:tcPr>
          <w:p w14:paraId="283104E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45" w:type="dxa"/>
          </w:tcPr>
          <w:p w14:paraId="7B960CA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985" w:type="dxa"/>
          </w:tcPr>
          <w:p w14:paraId="46702A6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581678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110CF4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5B1EB74" w14:textId="77777777" w:rsidTr="002F617C">
        <w:tc>
          <w:tcPr>
            <w:tcW w:w="3261" w:type="dxa"/>
          </w:tcPr>
          <w:p w14:paraId="3807E93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228B985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6060DB0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984" w:type="dxa"/>
          </w:tcPr>
          <w:p w14:paraId="7EBFCB6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276" w:type="dxa"/>
          </w:tcPr>
          <w:p w14:paraId="1EEAEDC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09CB2126" w14:textId="77777777" w:rsidTr="002F617C">
        <w:tc>
          <w:tcPr>
            <w:tcW w:w="3261" w:type="dxa"/>
          </w:tcPr>
          <w:p w14:paraId="45F0311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2A9841B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2E1E7ED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984" w:type="dxa"/>
          </w:tcPr>
          <w:p w14:paraId="62F605F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276" w:type="dxa"/>
          </w:tcPr>
          <w:p w14:paraId="1350474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2780EEB9" w14:textId="77777777" w:rsidTr="002F617C">
        <w:tc>
          <w:tcPr>
            <w:tcW w:w="3261" w:type="dxa"/>
          </w:tcPr>
          <w:p w14:paraId="72FA31B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03511BE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59A86D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984" w:type="dxa"/>
          </w:tcPr>
          <w:p w14:paraId="2D804F2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E69AF9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A780AB2" w14:textId="77777777" w:rsidTr="002F617C">
        <w:tc>
          <w:tcPr>
            <w:tcW w:w="3261" w:type="dxa"/>
          </w:tcPr>
          <w:p w14:paraId="3F677E64" w14:textId="2C3CFC59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Akt.A300811 </w:t>
            </w:r>
          </w:p>
        </w:tc>
        <w:tc>
          <w:tcPr>
            <w:tcW w:w="5445" w:type="dxa"/>
          </w:tcPr>
          <w:p w14:paraId="0068A77C" w14:textId="3AA99D73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</w:tc>
        <w:tc>
          <w:tcPr>
            <w:tcW w:w="1985" w:type="dxa"/>
          </w:tcPr>
          <w:p w14:paraId="49EDFBC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49E05F2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3FAE3D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66,67%</w:t>
            </w:r>
          </w:p>
        </w:tc>
      </w:tr>
      <w:tr w:rsidR="00664E7C" w:rsidRPr="00190B3B" w14:paraId="0CB0F6A9" w14:textId="77777777" w:rsidTr="002F617C">
        <w:tc>
          <w:tcPr>
            <w:tcW w:w="3261" w:type="dxa"/>
          </w:tcPr>
          <w:p w14:paraId="2DBDB6B3" w14:textId="5F2852C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5" w:type="dxa"/>
          </w:tcPr>
          <w:p w14:paraId="6216C82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F09FCF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5D3AD71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55B5AA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6AFB2762" w14:textId="77777777" w:rsidTr="002F617C">
        <w:tc>
          <w:tcPr>
            <w:tcW w:w="3261" w:type="dxa"/>
          </w:tcPr>
          <w:p w14:paraId="434C325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5D35027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55AC393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4B1ADBD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607105D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66,67%</w:t>
            </w:r>
          </w:p>
        </w:tc>
      </w:tr>
      <w:tr w:rsidR="00664E7C" w:rsidRPr="00190B3B" w14:paraId="0F9B4E4C" w14:textId="77777777" w:rsidTr="002F617C">
        <w:tc>
          <w:tcPr>
            <w:tcW w:w="3261" w:type="dxa"/>
          </w:tcPr>
          <w:p w14:paraId="101D717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5496484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2460B80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2D806FE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3352EEA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66,67%</w:t>
            </w:r>
          </w:p>
        </w:tc>
      </w:tr>
      <w:tr w:rsidR="00664E7C" w:rsidRPr="00190B3B" w14:paraId="78CA34C5" w14:textId="77777777" w:rsidTr="002F617C">
        <w:tc>
          <w:tcPr>
            <w:tcW w:w="3261" w:type="dxa"/>
          </w:tcPr>
          <w:p w14:paraId="2478575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37BC8AB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57215E1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84" w:type="dxa"/>
          </w:tcPr>
          <w:p w14:paraId="3623CEF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6C759B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A1EBDBF" w14:textId="77777777" w:rsidTr="002F617C">
        <w:tc>
          <w:tcPr>
            <w:tcW w:w="3261" w:type="dxa"/>
          </w:tcPr>
          <w:p w14:paraId="33482A7C" w14:textId="768BD55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Akt.A300816 </w:t>
            </w:r>
          </w:p>
        </w:tc>
        <w:tc>
          <w:tcPr>
            <w:tcW w:w="5445" w:type="dxa"/>
          </w:tcPr>
          <w:p w14:paraId="7292B335" w14:textId="6D83B554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</w:tc>
        <w:tc>
          <w:tcPr>
            <w:tcW w:w="1985" w:type="dxa"/>
          </w:tcPr>
          <w:p w14:paraId="00F1F0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5CA4BFF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</w:tcPr>
          <w:p w14:paraId="376509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4DBE26D9" w14:textId="77777777" w:rsidTr="002F617C">
        <w:tc>
          <w:tcPr>
            <w:tcW w:w="3261" w:type="dxa"/>
          </w:tcPr>
          <w:p w14:paraId="78B951E0" w14:textId="23A90FD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45" w:type="dxa"/>
          </w:tcPr>
          <w:p w14:paraId="7886FD3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DAD87D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54120F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E9B7AA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A057E83" w14:textId="77777777" w:rsidTr="002F617C">
        <w:tc>
          <w:tcPr>
            <w:tcW w:w="3261" w:type="dxa"/>
          </w:tcPr>
          <w:p w14:paraId="7D9C0C6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66946D5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673447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5B9C552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</w:tcPr>
          <w:p w14:paraId="177AB8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4E545E37" w14:textId="77777777" w:rsidTr="002F617C">
        <w:tc>
          <w:tcPr>
            <w:tcW w:w="3261" w:type="dxa"/>
          </w:tcPr>
          <w:p w14:paraId="07D51B6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381</w:t>
            </w:r>
          </w:p>
        </w:tc>
        <w:tc>
          <w:tcPr>
            <w:tcW w:w="5445" w:type="dxa"/>
          </w:tcPr>
          <w:p w14:paraId="1587F15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1B426AA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5E03410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</w:tcPr>
          <w:p w14:paraId="3DE326C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12E399DE" w14:textId="77777777" w:rsidTr="002F617C">
        <w:tc>
          <w:tcPr>
            <w:tcW w:w="3261" w:type="dxa"/>
          </w:tcPr>
          <w:p w14:paraId="7D2BA6B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0EA8D77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7E5F91A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33648DB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39C6BE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F617C" w:rsidRPr="00190B3B" w14:paraId="460D6EFD" w14:textId="77777777" w:rsidTr="002F617C">
        <w:tc>
          <w:tcPr>
            <w:tcW w:w="3261" w:type="dxa"/>
          </w:tcPr>
          <w:p w14:paraId="17F6B192" w14:textId="77777777" w:rsidR="002F617C" w:rsidRPr="00190B3B" w:rsidRDefault="002F61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</w:tcPr>
          <w:p w14:paraId="6E06DB25" w14:textId="77777777" w:rsidR="002F617C" w:rsidRPr="00190B3B" w:rsidRDefault="002F61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12019F" w14:textId="77777777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D4E8E3" w14:textId="77777777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3F701D0" w14:textId="77777777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F617C" w:rsidRPr="00190B3B" w14:paraId="04CD864A" w14:textId="77777777" w:rsidTr="002F617C">
        <w:tc>
          <w:tcPr>
            <w:tcW w:w="3261" w:type="dxa"/>
          </w:tcPr>
          <w:p w14:paraId="5A589D7B" w14:textId="03BB3BD5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149E556C" w14:textId="40F30144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193FCCA1" w14:textId="458471F5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3F99FF66" w14:textId="05149F32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11E7CDC4" w14:textId="032BF6D1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2F617C" w:rsidRPr="00190B3B" w14:paraId="2E9C5E48" w14:textId="77777777" w:rsidTr="002F617C">
        <w:tc>
          <w:tcPr>
            <w:tcW w:w="3261" w:type="dxa"/>
          </w:tcPr>
          <w:p w14:paraId="5C366E40" w14:textId="48A86580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2F3083F0" w14:textId="7F4AB478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3425D3C" w14:textId="6FFA4FAF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53FFB8D6" w14:textId="70CFE295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462D544" w14:textId="723471A0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2313462E" w14:textId="77777777" w:rsidTr="002F617C">
        <w:tc>
          <w:tcPr>
            <w:tcW w:w="3261" w:type="dxa"/>
          </w:tcPr>
          <w:p w14:paraId="507F1ED5" w14:textId="641C886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3009 </w:t>
            </w:r>
          </w:p>
        </w:tc>
        <w:tc>
          <w:tcPr>
            <w:tcW w:w="5445" w:type="dxa"/>
          </w:tcPr>
          <w:p w14:paraId="37CEAE37" w14:textId="35A8CCF4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</w:p>
        </w:tc>
        <w:tc>
          <w:tcPr>
            <w:tcW w:w="1985" w:type="dxa"/>
          </w:tcPr>
          <w:p w14:paraId="0EFE4FD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984" w:type="dxa"/>
          </w:tcPr>
          <w:p w14:paraId="4D49DF7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32.284,22</w:t>
            </w:r>
          </w:p>
        </w:tc>
        <w:tc>
          <w:tcPr>
            <w:tcW w:w="1276" w:type="dxa"/>
          </w:tcPr>
          <w:p w14:paraId="260EDBC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60,91%</w:t>
            </w:r>
          </w:p>
        </w:tc>
      </w:tr>
      <w:tr w:rsidR="00664E7C" w:rsidRPr="00190B3B" w14:paraId="5F5C0B92" w14:textId="77777777" w:rsidTr="002F617C">
        <w:tc>
          <w:tcPr>
            <w:tcW w:w="3261" w:type="dxa"/>
          </w:tcPr>
          <w:p w14:paraId="597546E4" w14:textId="2381A47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Akt.A300901 </w:t>
            </w:r>
          </w:p>
        </w:tc>
        <w:tc>
          <w:tcPr>
            <w:tcW w:w="5445" w:type="dxa"/>
          </w:tcPr>
          <w:p w14:paraId="032D85EE" w14:textId="3F905C80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</w:tc>
        <w:tc>
          <w:tcPr>
            <w:tcW w:w="1985" w:type="dxa"/>
          </w:tcPr>
          <w:p w14:paraId="04779A8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45.800,00</w:t>
            </w:r>
          </w:p>
        </w:tc>
        <w:tc>
          <w:tcPr>
            <w:tcW w:w="1984" w:type="dxa"/>
          </w:tcPr>
          <w:p w14:paraId="7B71220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28.540,14</w:t>
            </w:r>
          </w:p>
        </w:tc>
        <w:tc>
          <w:tcPr>
            <w:tcW w:w="1276" w:type="dxa"/>
          </w:tcPr>
          <w:p w14:paraId="3E33AC0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62,31%</w:t>
            </w:r>
          </w:p>
        </w:tc>
      </w:tr>
      <w:tr w:rsidR="00664E7C" w:rsidRPr="00190B3B" w14:paraId="530EB9D0" w14:textId="77777777" w:rsidTr="002F617C">
        <w:tc>
          <w:tcPr>
            <w:tcW w:w="3261" w:type="dxa"/>
          </w:tcPr>
          <w:p w14:paraId="266722F0" w14:textId="1E91A9B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45" w:type="dxa"/>
          </w:tcPr>
          <w:p w14:paraId="5DB4215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270ADE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7CC247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DA0209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6CCABA37" w14:textId="77777777" w:rsidTr="002F617C">
        <w:tc>
          <w:tcPr>
            <w:tcW w:w="3261" w:type="dxa"/>
          </w:tcPr>
          <w:p w14:paraId="1E8F180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7298BAE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6846EF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984" w:type="dxa"/>
          </w:tcPr>
          <w:p w14:paraId="046E75E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1.211,42</w:t>
            </w:r>
          </w:p>
        </w:tc>
        <w:tc>
          <w:tcPr>
            <w:tcW w:w="1276" w:type="dxa"/>
          </w:tcPr>
          <w:p w14:paraId="1CAE7BA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43,27%</w:t>
            </w:r>
          </w:p>
        </w:tc>
      </w:tr>
      <w:tr w:rsidR="00664E7C" w:rsidRPr="00190B3B" w14:paraId="719D2188" w14:textId="77777777" w:rsidTr="002F617C">
        <w:tc>
          <w:tcPr>
            <w:tcW w:w="3261" w:type="dxa"/>
          </w:tcPr>
          <w:p w14:paraId="7197F99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6E502CB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14D04E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84" w:type="dxa"/>
          </w:tcPr>
          <w:p w14:paraId="165900D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1.211,42</w:t>
            </w:r>
          </w:p>
        </w:tc>
        <w:tc>
          <w:tcPr>
            <w:tcW w:w="1276" w:type="dxa"/>
          </w:tcPr>
          <w:p w14:paraId="6F8237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121,14%</w:t>
            </w:r>
          </w:p>
        </w:tc>
      </w:tr>
      <w:tr w:rsidR="00664E7C" w:rsidRPr="00190B3B" w14:paraId="7B2684BA" w14:textId="77777777" w:rsidTr="002F617C">
        <w:tc>
          <w:tcPr>
            <w:tcW w:w="3261" w:type="dxa"/>
          </w:tcPr>
          <w:p w14:paraId="3F271B4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45" w:type="dxa"/>
          </w:tcPr>
          <w:p w14:paraId="5A4DC7A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985" w:type="dxa"/>
          </w:tcPr>
          <w:p w14:paraId="74F07A1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1.211,42</w:t>
            </w:r>
          </w:p>
        </w:tc>
        <w:tc>
          <w:tcPr>
            <w:tcW w:w="1984" w:type="dxa"/>
          </w:tcPr>
          <w:p w14:paraId="48881E2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8F9330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1334930" w14:textId="77777777" w:rsidTr="002F617C">
        <w:tc>
          <w:tcPr>
            <w:tcW w:w="3261" w:type="dxa"/>
          </w:tcPr>
          <w:p w14:paraId="259E726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4A9708C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1F3942D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984" w:type="dxa"/>
          </w:tcPr>
          <w:p w14:paraId="72C7006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57688E9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72B933EA" w14:textId="77777777" w:rsidTr="002F617C">
        <w:tc>
          <w:tcPr>
            <w:tcW w:w="3261" w:type="dxa"/>
          </w:tcPr>
          <w:p w14:paraId="1471F43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45" w:type="dxa"/>
          </w:tcPr>
          <w:p w14:paraId="72B1D7F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14:paraId="2BB6E23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2212315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EFB1DF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6CD2B96" w14:textId="77777777" w:rsidTr="002F617C">
        <w:tc>
          <w:tcPr>
            <w:tcW w:w="3261" w:type="dxa"/>
          </w:tcPr>
          <w:p w14:paraId="791E419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18C6432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0909E86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4" w:type="dxa"/>
          </w:tcPr>
          <w:p w14:paraId="5C24D58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0C21C69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7A479EFF" w14:textId="77777777" w:rsidTr="002F617C">
        <w:tc>
          <w:tcPr>
            <w:tcW w:w="3261" w:type="dxa"/>
          </w:tcPr>
          <w:p w14:paraId="15D6084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4F07367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62C194C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3775617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D2833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5B7B81A" w14:textId="77777777" w:rsidTr="002F617C">
        <w:tc>
          <w:tcPr>
            <w:tcW w:w="3261" w:type="dxa"/>
          </w:tcPr>
          <w:p w14:paraId="596DA42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45" w:type="dxa"/>
          </w:tcPr>
          <w:p w14:paraId="5E3E82D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985" w:type="dxa"/>
          </w:tcPr>
          <w:p w14:paraId="1F2D7D4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984" w:type="dxa"/>
          </w:tcPr>
          <w:p w14:paraId="2F2C79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4.545,50</w:t>
            </w:r>
          </w:p>
        </w:tc>
        <w:tc>
          <w:tcPr>
            <w:tcW w:w="1276" w:type="dxa"/>
          </w:tcPr>
          <w:p w14:paraId="5835096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56,82%</w:t>
            </w:r>
          </w:p>
        </w:tc>
      </w:tr>
      <w:tr w:rsidR="00664E7C" w:rsidRPr="00190B3B" w14:paraId="5B364028" w14:textId="77777777" w:rsidTr="002F617C">
        <w:tc>
          <w:tcPr>
            <w:tcW w:w="3261" w:type="dxa"/>
          </w:tcPr>
          <w:p w14:paraId="4DC52C1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45" w:type="dxa"/>
          </w:tcPr>
          <w:p w14:paraId="2038E8E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985" w:type="dxa"/>
          </w:tcPr>
          <w:p w14:paraId="424B1C5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984" w:type="dxa"/>
          </w:tcPr>
          <w:p w14:paraId="568B013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4.545,50</w:t>
            </w:r>
          </w:p>
        </w:tc>
        <w:tc>
          <w:tcPr>
            <w:tcW w:w="1276" w:type="dxa"/>
          </w:tcPr>
          <w:p w14:paraId="2DBA32A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56,82%</w:t>
            </w:r>
          </w:p>
        </w:tc>
      </w:tr>
      <w:tr w:rsidR="00664E7C" w:rsidRPr="00190B3B" w14:paraId="0574CD04" w14:textId="77777777" w:rsidTr="002F617C">
        <w:tc>
          <w:tcPr>
            <w:tcW w:w="3261" w:type="dxa"/>
          </w:tcPr>
          <w:p w14:paraId="26F2F0A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45" w:type="dxa"/>
          </w:tcPr>
          <w:p w14:paraId="5107515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14:paraId="20C78D0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4.545,50</w:t>
            </w:r>
          </w:p>
        </w:tc>
        <w:tc>
          <w:tcPr>
            <w:tcW w:w="1984" w:type="dxa"/>
          </w:tcPr>
          <w:p w14:paraId="227A48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8371D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66FF6E50" w14:textId="77777777" w:rsidTr="002F617C">
        <w:tc>
          <w:tcPr>
            <w:tcW w:w="3261" w:type="dxa"/>
          </w:tcPr>
          <w:p w14:paraId="5F948A8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6093F0B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26860D0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984" w:type="dxa"/>
          </w:tcPr>
          <w:p w14:paraId="7FAF4F2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22.783,22</w:t>
            </w:r>
          </w:p>
        </w:tc>
        <w:tc>
          <w:tcPr>
            <w:tcW w:w="1276" w:type="dxa"/>
          </w:tcPr>
          <w:p w14:paraId="037CD4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65,09%</w:t>
            </w:r>
          </w:p>
        </w:tc>
      </w:tr>
      <w:tr w:rsidR="00664E7C" w:rsidRPr="00190B3B" w14:paraId="0C9B0236" w14:textId="77777777" w:rsidTr="002F617C">
        <w:tc>
          <w:tcPr>
            <w:tcW w:w="3261" w:type="dxa"/>
          </w:tcPr>
          <w:p w14:paraId="2B3A835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7ECE9D5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5776030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984" w:type="dxa"/>
          </w:tcPr>
          <w:p w14:paraId="655F95E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22.783,22</w:t>
            </w:r>
          </w:p>
        </w:tc>
        <w:tc>
          <w:tcPr>
            <w:tcW w:w="1276" w:type="dxa"/>
          </w:tcPr>
          <w:p w14:paraId="1F07E2F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65,09%</w:t>
            </w:r>
          </w:p>
        </w:tc>
      </w:tr>
      <w:tr w:rsidR="00664E7C" w:rsidRPr="00190B3B" w14:paraId="02BE7578" w14:textId="77777777" w:rsidTr="002F617C">
        <w:tc>
          <w:tcPr>
            <w:tcW w:w="3261" w:type="dxa"/>
          </w:tcPr>
          <w:p w14:paraId="5F4474F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60489E3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5CEBA1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22.783,22</w:t>
            </w:r>
          </w:p>
        </w:tc>
        <w:tc>
          <w:tcPr>
            <w:tcW w:w="1984" w:type="dxa"/>
          </w:tcPr>
          <w:p w14:paraId="56977BE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C786B7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E0FFC23" w14:textId="77777777" w:rsidTr="002F617C">
        <w:tc>
          <w:tcPr>
            <w:tcW w:w="3261" w:type="dxa"/>
          </w:tcPr>
          <w:p w14:paraId="0F79527B" w14:textId="03DE548C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Akt.A300902 </w:t>
            </w:r>
          </w:p>
        </w:tc>
        <w:tc>
          <w:tcPr>
            <w:tcW w:w="5445" w:type="dxa"/>
          </w:tcPr>
          <w:p w14:paraId="3C5DE198" w14:textId="035E2C58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A31B5"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OSNOVNA ŠKOLA</w:t>
            </w:r>
          </w:p>
        </w:tc>
        <w:tc>
          <w:tcPr>
            <w:tcW w:w="1985" w:type="dxa"/>
          </w:tcPr>
          <w:p w14:paraId="78A464C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984" w:type="dxa"/>
          </w:tcPr>
          <w:p w14:paraId="55BBEB7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3.744,08</w:t>
            </w:r>
          </w:p>
        </w:tc>
        <w:tc>
          <w:tcPr>
            <w:tcW w:w="1276" w:type="dxa"/>
          </w:tcPr>
          <w:p w14:paraId="2545B3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52,00%</w:t>
            </w:r>
          </w:p>
        </w:tc>
      </w:tr>
      <w:tr w:rsidR="00664E7C" w:rsidRPr="00190B3B" w14:paraId="7FB1A972" w14:textId="77777777" w:rsidTr="002F617C">
        <w:tc>
          <w:tcPr>
            <w:tcW w:w="3261" w:type="dxa"/>
          </w:tcPr>
          <w:p w14:paraId="73BF928B" w14:textId="701D8E7E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45" w:type="dxa"/>
          </w:tcPr>
          <w:p w14:paraId="1765D57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8BBBA9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4F2ADD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D04E42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6DD5ED40" w14:textId="77777777" w:rsidTr="002F617C">
        <w:tc>
          <w:tcPr>
            <w:tcW w:w="3261" w:type="dxa"/>
          </w:tcPr>
          <w:p w14:paraId="6DBDE4C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28FF796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6BE1DBE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984" w:type="dxa"/>
          </w:tcPr>
          <w:p w14:paraId="52BE2B8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3.744,08</w:t>
            </w:r>
          </w:p>
        </w:tc>
        <w:tc>
          <w:tcPr>
            <w:tcW w:w="1276" w:type="dxa"/>
          </w:tcPr>
          <w:p w14:paraId="649972C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52,00%</w:t>
            </w:r>
          </w:p>
        </w:tc>
      </w:tr>
      <w:tr w:rsidR="00664E7C" w:rsidRPr="00190B3B" w14:paraId="36720D55" w14:textId="77777777" w:rsidTr="002F617C">
        <w:tc>
          <w:tcPr>
            <w:tcW w:w="3261" w:type="dxa"/>
          </w:tcPr>
          <w:p w14:paraId="488593B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4781904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5088CC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1984" w:type="dxa"/>
          </w:tcPr>
          <w:p w14:paraId="2B23131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3.744,08</w:t>
            </w:r>
          </w:p>
        </w:tc>
        <w:tc>
          <w:tcPr>
            <w:tcW w:w="1276" w:type="dxa"/>
          </w:tcPr>
          <w:p w14:paraId="7B9FA46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89,14%</w:t>
            </w:r>
          </w:p>
        </w:tc>
      </w:tr>
      <w:tr w:rsidR="00664E7C" w:rsidRPr="00190B3B" w14:paraId="4FBB1C27" w14:textId="77777777" w:rsidTr="002F617C">
        <w:tc>
          <w:tcPr>
            <w:tcW w:w="3261" w:type="dxa"/>
          </w:tcPr>
          <w:p w14:paraId="6456291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45" w:type="dxa"/>
          </w:tcPr>
          <w:p w14:paraId="5873BB3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985" w:type="dxa"/>
          </w:tcPr>
          <w:p w14:paraId="6AE1EE9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2.180,69</w:t>
            </w:r>
          </w:p>
        </w:tc>
        <w:tc>
          <w:tcPr>
            <w:tcW w:w="1984" w:type="dxa"/>
          </w:tcPr>
          <w:p w14:paraId="788C01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E2B572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824B2B5" w14:textId="77777777" w:rsidTr="002F617C">
        <w:tc>
          <w:tcPr>
            <w:tcW w:w="3261" w:type="dxa"/>
          </w:tcPr>
          <w:p w14:paraId="5AE6CCB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45" w:type="dxa"/>
          </w:tcPr>
          <w:p w14:paraId="6349086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14:paraId="03D576C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1.563,39</w:t>
            </w:r>
          </w:p>
        </w:tc>
        <w:tc>
          <w:tcPr>
            <w:tcW w:w="1984" w:type="dxa"/>
          </w:tcPr>
          <w:p w14:paraId="2F3950D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4DFC8B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523F5C5" w14:textId="77777777" w:rsidTr="002F617C">
        <w:tc>
          <w:tcPr>
            <w:tcW w:w="3261" w:type="dxa"/>
          </w:tcPr>
          <w:p w14:paraId="011558B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2AF816A7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0A89DFC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84" w:type="dxa"/>
          </w:tcPr>
          <w:p w14:paraId="665ADC3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46BE7F3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0DC121C7" w14:textId="77777777" w:rsidTr="002F617C">
        <w:tc>
          <w:tcPr>
            <w:tcW w:w="3261" w:type="dxa"/>
          </w:tcPr>
          <w:p w14:paraId="2DDACAF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45" w:type="dxa"/>
          </w:tcPr>
          <w:p w14:paraId="3DA91B9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14:paraId="1B94D3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378DB4F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265281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4C3413E" w14:textId="77777777" w:rsidTr="002F617C">
        <w:tc>
          <w:tcPr>
            <w:tcW w:w="3261" w:type="dxa"/>
          </w:tcPr>
          <w:p w14:paraId="4CF2935D" w14:textId="7B60570E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3001 </w:t>
            </w:r>
          </w:p>
        </w:tc>
        <w:tc>
          <w:tcPr>
            <w:tcW w:w="5445" w:type="dxa"/>
          </w:tcPr>
          <w:p w14:paraId="110C374C" w14:textId="39F8B364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985" w:type="dxa"/>
          </w:tcPr>
          <w:p w14:paraId="1CB210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984" w:type="dxa"/>
          </w:tcPr>
          <w:p w14:paraId="7627AAC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6.807,38</w:t>
            </w:r>
          </w:p>
        </w:tc>
        <w:tc>
          <w:tcPr>
            <w:tcW w:w="1276" w:type="dxa"/>
          </w:tcPr>
          <w:p w14:paraId="6ACF10C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64,83%</w:t>
            </w:r>
          </w:p>
        </w:tc>
      </w:tr>
      <w:tr w:rsidR="00664E7C" w:rsidRPr="00190B3B" w14:paraId="15C88093" w14:textId="77777777" w:rsidTr="002F617C">
        <w:tc>
          <w:tcPr>
            <w:tcW w:w="3261" w:type="dxa"/>
          </w:tcPr>
          <w:p w14:paraId="3925DF61" w14:textId="1C93388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Akt.A301101 </w:t>
            </w:r>
          </w:p>
        </w:tc>
        <w:tc>
          <w:tcPr>
            <w:tcW w:w="5445" w:type="dxa"/>
          </w:tcPr>
          <w:p w14:paraId="7CF762C7" w14:textId="56EB7CE3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</w:tc>
        <w:tc>
          <w:tcPr>
            <w:tcW w:w="1985" w:type="dxa"/>
          </w:tcPr>
          <w:p w14:paraId="399564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84" w:type="dxa"/>
          </w:tcPr>
          <w:p w14:paraId="3342438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3.499,46</w:t>
            </w:r>
          </w:p>
        </w:tc>
        <w:tc>
          <w:tcPr>
            <w:tcW w:w="1276" w:type="dxa"/>
          </w:tcPr>
          <w:p w14:paraId="1025D0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99,98%</w:t>
            </w:r>
          </w:p>
        </w:tc>
      </w:tr>
      <w:tr w:rsidR="00664E7C" w:rsidRPr="00190B3B" w14:paraId="38F96F3C" w14:textId="77777777" w:rsidTr="002F617C">
        <w:tc>
          <w:tcPr>
            <w:tcW w:w="3261" w:type="dxa"/>
          </w:tcPr>
          <w:p w14:paraId="4100E824" w14:textId="47DBDC8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5" w:type="dxa"/>
          </w:tcPr>
          <w:p w14:paraId="5AD6863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72E8D83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69BB415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FC7A45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E39CC65" w14:textId="77777777" w:rsidTr="002F617C">
        <w:tc>
          <w:tcPr>
            <w:tcW w:w="3261" w:type="dxa"/>
          </w:tcPr>
          <w:p w14:paraId="60C163C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761EAF5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23AD20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84" w:type="dxa"/>
          </w:tcPr>
          <w:p w14:paraId="75988D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3.499,46</w:t>
            </w:r>
          </w:p>
        </w:tc>
        <w:tc>
          <w:tcPr>
            <w:tcW w:w="1276" w:type="dxa"/>
          </w:tcPr>
          <w:p w14:paraId="787150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99,98%</w:t>
            </w:r>
          </w:p>
        </w:tc>
      </w:tr>
      <w:tr w:rsidR="00664E7C" w:rsidRPr="00190B3B" w14:paraId="74FA5AC6" w14:textId="77777777" w:rsidTr="002F617C">
        <w:tc>
          <w:tcPr>
            <w:tcW w:w="3261" w:type="dxa"/>
          </w:tcPr>
          <w:p w14:paraId="41EE21EA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5445" w:type="dxa"/>
          </w:tcPr>
          <w:p w14:paraId="6797D62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46FFE00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84" w:type="dxa"/>
          </w:tcPr>
          <w:p w14:paraId="61422D0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</w:tcPr>
          <w:p w14:paraId="42C75AF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5F936FA6" w14:textId="77777777" w:rsidTr="002F617C">
        <w:tc>
          <w:tcPr>
            <w:tcW w:w="3261" w:type="dxa"/>
          </w:tcPr>
          <w:p w14:paraId="1EA4D82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445" w:type="dxa"/>
          </w:tcPr>
          <w:p w14:paraId="35047F19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14:paraId="088CA76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84" w:type="dxa"/>
          </w:tcPr>
          <w:p w14:paraId="16FE81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CC7FF2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7E81EF3" w14:textId="77777777" w:rsidTr="002F617C">
        <w:tc>
          <w:tcPr>
            <w:tcW w:w="3261" w:type="dxa"/>
          </w:tcPr>
          <w:p w14:paraId="4A9BA22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4FA777F8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66B256D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62BA1F3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1.999,46</w:t>
            </w:r>
          </w:p>
        </w:tc>
        <w:tc>
          <w:tcPr>
            <w:tcW w:w="1276" w:type="dxa"/>
          </w:tcPr>
          <w:p w14:paraId="194D5CA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2F617C" w:rsidRPr="00190B3B" w14:paraId="758F417F" w14:textId="77777777" w:rsidTr="002F617C">
        <w:tc>
          <w:tcPr>
            <w:tcW w:w="3261" w:type="dxa"/>
          </w:tcPr>
          <w:p w14:paraId="245EFC85" w14:textId="338CFBAF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6B0A2D1E" w14:textId="42A02C3C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0071B796" w14:textId="15CDD477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259CA752" w14:textId="145C8478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05CBC69E" w14:textId="3C529BA7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2F617C" w:rsidRPr="00190B3B" w14:paraId="3812E724" w14:textId="77777777" w:rsidTr="002F617C">
        <w:tc>
          <w:tcPr>
            <w:tcW w:w="3261" w:type="dxa"/>
          </w:tcPr>
          <w:p w14:paraId="715ADF90" w14:textId="482A2804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463F7AD1" w14:textId="144DECD5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C578629" w14:textId="0C8376E2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14C28B65" w14:textId="2A7464DD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66A5386" w14:textId="4E4E44EE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3D5FE0D3" w14:textId="77777777" w:rsidTr="002F617C">
        <w:tc>
          <w:tcPr>
            <w:tcW w:w="3261" w:type="dxa"/>
          </w:tcPr>
          <w:p w14:paraId="03771B6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0B63CEDC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0F03927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1.999,46</w:t>
            </w:r>
          </w:p>
        </w:tc>
        <w:tc>
          <w:tcPr>
            <w:tcW w:w="1984" w:type="dxa"/>
          </w:tcPr>
          <w:p w14:paraId="17175A3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5EDC30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1327514" w14:textId="77777777" w:rsidTr="002F617C">
        <w:tc>
          <w:tcPr>
            <w:tcW w:w="3261" w:type="dxa"/>
          </w:tcPr>
          <w:p w14:paraId="2B093F1B" w14:textId="5052728D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Akt.A301102 </w:t>
            </w:r>
          </w:p>
        </w:tc>
        <w:tc>
          <w:tcPr>
            <w:tcW w:w="5445" w:type="dxa"/>
          </w:tcPr>
          <w:p w14:paraId="1CC6AE6D" w14:textId="06017E51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</w:tc>
        <w:tc>
          <w:tcPr>
            <w:tcW w:w="1985" w:type="dxa"/>
          </w:tcPr>
          <w:p w14:paraId="0D1E473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84" w:type="dxa"/>
          </w:tcPr>
          <w:p w14:paraId="5D9FDF7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1.307,92</w:t>
            </w:r>
          </w:p>
        </w:tc>
        <w:tc>
          <w:tcPr>
            <w:tcW w:w="1276" w:type="dxa"/>
          </w:tcPr>
          <w:p w14:paraId="594D2FD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37,37%</w:t>
            </w:r>
          </w:p>
        </w:tc>
      </w:tr>
      <w:tr w:rsidR="00664E7C" w:rsidRPr="00190B3B" w14:paraId="64DA137D" w14:textId="77777777" w:rsidTr="002F617C">
        <w:tc>
          <w:tcPr>
            <w:tcW w:w="3261" w:type="dxa"/>
          </w:tcPr>
          <w:p w14:paraId="3E22CA66" w14:textId="1A892D43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5" w:type="dxa"/>
          </w:tcPr>
          <w:p w14:paraId="57BB7D7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EC813B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6CA85D9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21C5AF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6E394606" w14:textId="77777777" w:rsidTr="002F617C">
        <w:tc>
          <w:tcPr>
            <w:tcW w:w="3261" w:type="dxa"/>
          </w:tcPr>
          <w:p w14:paraId="01DF159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664B49A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715617D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84" w:type="dxa"/>
          </w:tcPr>
          <w:p w14:paraId="0EDD611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1.307,92</w:t>
            </w:r>
          </w:p>
        </w:tc>
        <w:tc>
          <w:tcPr>
            <w:tcW w:w="1276" w:type="dxa"/>
          </w:tcPr>
          <w:p w14:paraId="5DE326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37,37%</w:t>
            </w:r>
          </w:p>
        </w:tc>
      </w:tr>
      <w:tr w:rsidR="00664E7C" w:rsidRPr="00190B3B" w14:paraId="6DED2C6D" w14:textId="77777777" w:rsidTr="002F617C">
        <w:tc>
          <w:tcPr>
            <w:tcW w:w="3261" w:type="dxa"/>
          </w:tcPr>
          <w:p w14:paraId="0D37023F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125DF51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398F604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84" w:type="dxa"/>
          </w:tcPr>
          <w:p w14:paraId="4C6D21C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1.307,92</w:t>
            </w:r>
          </w:p>
        </w:tc>
        <w:tc>
          <w:tcPr>
            <w:tcW w:w="1276" w:type="dxa"/>
          </w:tcPr>
          <w:p w14:paraId="11B528D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37,37%</w:t>
            </w:r>
          </w:p>
        </w:tc>
      </w:tr>
      <w:tr w:rsidR="00664E7C" w:rsidRPr="00190B3B" w14:paraId="1DF64FD5" w14:textId="77777777" w:rsidTr="002F617C">
        <w:tc>
          <w:tcPr>
            <w:tcW w:w="3261" w:type="dxa"/>
          </w:tcPr>
          <w:p w14:paraId="0B89BE35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45" w:type="dxa"/>
          </w:tcPr>
          <w:p w14:paraId="3E52A99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985" w:type="dxa"/>
          </w:tcPr>
          <w:p w14:paraId="04417B8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1.307,92</w:t>
            </w:r>
          </w:p>
        </w:tc>
        <w:tc>
          <w:tcPr>
            <w:tcW w:w="1984" w:type="dxa"/>
          </w:tcPr>
          <w:p w14:paraId="5F2D74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DD4F63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3C47DD2" w14:textId="77777777" w:rsidTr="002F617C">
        <w:tc>
          <w:tcPr>
            <w:tcW w:w="3261" w:type="dxa"/>
          </w:tcPr>
          <w:p w14:paraId="6D8D6230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63FCC1E6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72A775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1D459EB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2E705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81EBBD0" w14:textId="77777777" w:rsidTr="002F617C">
        <w:tc>
          <w:tcPr>
            <w:tcW w:w="3261" w:type="dxa"/>
          </w:tcPr>
          <w:p w14:paraId="1908DA17" w14:textId="6ECE493F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Akt.A301104 </w:t>
            </w:r>
          </w:p>
        </w:tc>
        <w:tc>
          <w:tcPr>
            <w:tcW w:w="5445" w:type="dxa"/>
          </w:tcPr>
          <w:p w14:paraId="03A36E04" w14:textId="7ADCDB1D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</w:tc>
        <w:tc>
          <w:tcPr>
            <w:tcW w:w="1985" w:type="dxa"/>
          </w:tcPr>
          <w:p w14:paraId="2FC031C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84" w:type="dxa"/>
          </w:tcPr>
          <w:p w14:paraId="7B4233B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</w:tcPr>
          <w:p w14:paraId="35C816C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57,14%</w:t>
            </w:r>
          </w:p>
        </w:tc>
      </w:tr>
      <w:tr w:rsidR="00664E7C" w:rsidRPr="00190B3B" w14:paraId="40680A1F" w14:textId="77777777" w:rsidTr="002F617C">
        <w:tc>
          <w:tcPr>
            <w:tcW w:w="3261" w:type="dxa"/>
          </w:tcPr>
          <w:p w14:paraId="6BCAD9C3" w14:textId="7C53CFA2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5" w:type="dxa"/>
          </w:tcPr>
          <w:p w14:paraId="60110E1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09576D8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A121C6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3D86A0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6950118C" w14:textId="77777777" w:rsidTr="002F617C">
        <w:tc>
          <w:tcPr>
            <w:tcW w:w="3261" w:type="dxa"/>
          </w:tcPr>
          <w:p w14:paraId="61F8815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1587B68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12717E6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84" w:type="dxa"/>
          </w:tcPr>
          <w:p w14:paraId="270A315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</w:tcPr>
          <w:p w14:paraId="4D12E7B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57,14%</w:t>
            </w:r>
          </w:p>
        </w:tc>
      </w:tr>
      <w:tr w:rsidR="00664E7C" w:rsidRPr="00190B3B" w14:paraId="35C61FBD" w14:textId="77777777" w:rsidTr="002F617C">
        <w:tc>
          <w:tcPr>
            <w:tcW w:w="3261" w:type="dxa"/>
          </w:tcPr>
          <w:p w14:paraId="7BC36E9D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13776C3B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677FDC3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84" w:type="dxa"/>
          </w:tcPr>
          <w:p w14:paraId="2F2F059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39F637C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4029C926" w14:textId="77777777" w:rsidTr="002F617C">
        <w:tc>
          <w:tcPr>
            <w:tcW w:w="3261" w:type="dxa"/>
          </w:tcPr>
          <w:p w14:paraId="318A702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445" w:type="dxa"/>
          </w:tcPr>
          <w:p w14:paraId="26FCF0DE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14:paraId="50B13BA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3A4B638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936A37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3D19EB8" w14:textId="77777777" w:rsidTr="002F617C">
        <w:tc>
          <w:tcPr>
            <w:tcW w:w="3261" w:type="dxa"/>
          </w:tcPr>
          <w:p w14:paraId="60DAB114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40C84593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5E21F52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57C7212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</w:tcPr>
          <w:p w14:paraId="0D4FA74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64E7C" w:rsidRPr="00190B3B" w14:paraId="3F697966" w14:textId="77777777" w:rsidTr="002F617C">
        <w:tc>
          <w:tcPr>
            <w:tcW w:w="3261" w:type="dxa"/>
          </w:tcPr>
          <w:p w14:paraId="5C66F1C1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74555652" w14:textId="77777777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08DD867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357D6F9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82F735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94FFC64" w14:textId="77777777" w:rsidTr="002F617C">
        <w:tc>
          <w:tcPr>
            <w:tcW w:w="3261" w:type="dxa"/>
          </w:tcPr>
          <w:p w14:paraId="353F576D" w14:textId="10AD82D1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3012 </w:t>
            </w:r>
          </w:p>
        </w:tc>
        <w:tc>
          <w:tcPr>
            <w:tcW w:w="5445" w:type="dxa"/>
          </w:tcPr>
          <w:p w14:paraId="5A09B48E" w14:textId="6B8055BA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1985" w:type="dxa"/>
          </w:tcPr>
          <w:p w14:paraId="4160A21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251.500,00</w:t>
            </w:r>
          </w:p>
        </w:tc>
        <w:tc>
          <w:tcPr>
            <w:tcW w:w="1984" w:type="dxa"/>
          </w:tcPr>
          <w:p w14:paraId="333866B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102.535,19</w:t>
            </w:r>
          </w:p>
        </w:tc>
        <w:tc>
          <w:tcPr>
            <w:tcW w:w="1276" w:type="dxa"/>
          </w:tcPr>
          <w:p w14:paraId="15CA349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40,77%</w:t>
            </w:r>
          </w:p>
        </w:tc>
      </w:tr>
      <w:tr w:rsidR="00664E7C" w:rsidRPr="00190B3B" w14:paraId="157064A4" w14:textId="77777777" w:rsidTr="002F617C">
        <w:tc>
          <w:tcPr>
            <w:tcW w:w="3261" w:type="dxa"/>
          </w:tcPr>
          <w:p w14:paraId="73C7A014" w14:textId="0DF14D0A" w:rsidR="00664E7C" w:rsidRPr="00190B3B" w:rsidRDefault="00664E7C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Akt.A301201 </w:t>
            </w:r>
          </w:p>
        </w:tc>
        <w:tc>
          <w:tcPr>
            <w:tcW w:w="5445" w:type="dxa"/>
          </w:tcPr>
          <w:p w14:paraId="4C551B0C" w14:textId="7D2536BF" w:rsidR="00664E7C" w:rsidRPr="00190B3B" w:rsidRDefault="002A31B5" w:rsidP="00AC61C4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POLJOPRIVREDA</w:t>
            </w:r>
          </w:p>
        </w:tc>
        <w:tc>
          <w:tcPr>
            <w:tcW w:w="1985" w:type="dxa"/>
          </w:tcPr>
          <w:p w14:paraId="77FB77E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1984" w:type="dxa"/>
          </w:tcPr>
          <w:p w14:paraId="0533728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57.612,84</w:t>
            </w:r>
          </w:p>
        </w:tc>
        <w:tc>
          <w:tcPr>
            <w:tcW w:w="1276" w:type="dxa"/>
          </w:tcPr>
          <w:p w14:paraId="21BE1D2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70,69%</w:t>
            </w:r>
          </w:p>
        </w:tc>
      </w:tr>
      <w:tr w:rsidR="00664E7C" w:rsidRPr="00190B3B" w14:paraId="058C65C7" w14:textId="77777777" w:rsidTr="002F617C">
        <w:tc>
          <w:tcPr>
            <w:tcW w:w="3261" w:type="dxa"/>
          </w:tcPr>
          <w:p w14:paraId="6BDCF241" w14:textId="244512A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5445" w:type="dxa"/>
          </w:tcPr>
          <w:p w14:paraId="16469E87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E3C5EB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5D0A326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B3C5B6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16A9FFBF" w14:textId="77777777" w:rsidTr="002F617C">
        <w:tc>
          <w:tcPr>
            <w:tcW w:w="3261" w:type="dxa"/>
          </w:tcPr>
          <w:p w14:paraId="27016B69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7C826E63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32D1C49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1984" w:type="dxa"/>
          </w:tcPr>
          <w:p w14:paraId="34700C8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57.612,84</w:t>
            </w:r>
          </w:p>
        </w:tc>
        <w:tc>
          <w:tcPr>
            <w:tcW w:w="1276" w:type="dxa"/>
          </w:tcPr>
          <w:p w14:paraId="499C92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70,69%</w:t>
            </w:r>
          </w:p>
        </w:tc>
      </w:tr>
      <w:tr w:rsidR="00664E7C" w:rsidRPr="00190B3B" w14:paraId="0EC0BEB3" w14:textId="77777777" w:rsidTr="002F617C">
        <w:tc>
          <w:tcPr>
            <w:tcW w:w="3261" w:type="dxa"/>
          </w:tcPr>
          <w:p w14:paraId="28A8D601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70269EA8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14A1790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1984" w:type="dxa"/>
          </w:tcPr>
          <w:p w14:paraId="11AC23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28.256,84</w:t>
            </w:r>
          </w:p>
        </w:tc>
        <w:tc>
          <w:tcPr>
            <w:tcW w:w="1276" w:type="dxa"/>
          </w:tcPr>
          <w:p w14:paraId="13E68D2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89,70%</w:t>
            </w:r>
          </w:p>
        </w:tc>
      </w:tr>
      <w:tr w:rsidR="00664E7C" w:rsidRPr="00190B3B" w14:paraId="0CF87E84" w14:textId="77777777" w:rsidTr="002F617C">
        <w:tc>
          <w:tcPr>
            <w:tcW w:w="3261" w:type="dxa"/>
          </w:tcPr>
          <w:p w14:paraId="78AAB1AA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445" w:type="dxa"/>
          </w:tcPr>
          <w:p w14:paraId="476EB5F4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14:paraId="7D471A6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1.381,84</w:t>
            </w:r>
          </w:p>
        </w:tc>
        <w:tc>
          <w:tcPr>
            <w:tcW w:w="1984" w:type="dxa"/>
          </w:tcPr>
          <w:p w14:paraId="2BCC7C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EDE308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56CB7AF" w14:textId="77777777" w:rsidTr="002F617C">
        <w:tc>
          <w:tcPr>
            <w:tcW w:w="3261" w:type="dxa"/>
          </w:tcPr>
          <w:p w14:paraId="704C939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45" w:type="dxa"/>
          </w:tcPr>
          <w:p w14:paraId="44C7C2C7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14:paraId="3E8836E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26.875,00</w:t>
            </w:r>
          </w:p>
        </w:tc>
        <w:tc>
          <w:tcPr>
            <w:tcW w:w="1984" w:type="dxa"/>
          </w:tcPr>
          <w:p w14:paraId="0AAF9B0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DDC3F1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DCB1627" w14:textId="77777777" w:rsidTr="002F617C">
        <w:tc>
          <w:tcPr>
            <w:tcW w:w="3261" w:type="dxa"/>
          </w:tcPr>
          <w:p w14:paraId="23FEC587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7FEC8429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2F971AF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984" w:type="dxa"/>
          </w:tcPr>
          <w:p w14:paraId="52F282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29.356,00</w:t>
            </w:r>
          </w:p>
        </w:tc>
        <w:tc>
          <w:tcPr>
            <w:tcW w:w="1276" w:type="dxa"/>
          </w:tcPr>
          <w:p w14:paraId="3C860DC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58,71%</w:t>
            </w:r>
          </w:p>
        </w:tc>
      </w:tr>
      <w:tr w:rsidR="00664E7C" w:rsidRPr="00190B3B" w14:paraId="6EEBD99C" w14:textId="77777777" w:rsidTr="002F617C">
        <w:tc>
          <w:tcPr>
            <w:tcW w:w="3261" w:type="dxa"/>
          </w:tcPr>
          <w:p w14:paraId="5CA715CF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45" w:type="dxa"/>
          </w:tcPr>
          <w:p w14:paraId="10FC8FA0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985" w:type="dxa"/>
          </w:tcPr>
          <w:p w14:paraId="441EB66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29.356,00</w:t>
            </w:r>
          </w:p>
        </w:tc>
        <w:tc>
          <w:tcPr>
            <w:tcW w:w="1984" w:type="dxa"/>
          </w:tcPr>
          <w:p w14:paraId="69487FF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D62B5F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7D8AB01" w14:textId="77777777" w:rsidTr="002F617C">
        <w:tc>
          <w:tcPr>
            <w:tcW w:w="3261" w:type="dxa"/>
          </w:tcPr>
          <w:p w14:paraId="7A91C97F" w14:textId="51C574F0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Akt.T301202 </w:t>
            </w:r>
          </w:p>
        </w:tc>
        <w:tc>
          <w:tcPr>
            <w:tcW w:w="5445" w:type="dxa"/>
          </w:tcPr>
          <w:p w14:paraId="45EC03F9" w14:textId="1F240BF5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GOSPODARSTVU</w:t>
            </w:r>
          </w:p>
        </w:tc>
        <w:tc>
          <w:tcPr>
            <w:tcW w:w="1985" w:type="dxa"/>
          </w:tcPr>
          <w:p w14:paraId="0A61449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984" w:type="dxa"/>
          </w:tcPr>
          <w:p w14:paraId="50914C9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44.922,35</w:t>
            </w:r>
          </w:p>
        </w:tc>
        <w:tc>
          <w:tcPr>
            <w:tcW w:w="1276" w:type="dxa"/>
          </w:tcPr>
          <w:p w14:paraId="713420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37,44%</w:t>
            </w:r>
          </w:p>
        </w:tc>
      </w:tr>
      <w:tr w:rsidR="00664E7C" w:rsidRPr="00190B3B" w14:paraId="0DDBC630" w14:textId="77777777" w:rsidTr="002F617C">
        <w:tc>
          <w:tcPr>
            <w:tcW w:w="3261" w:type="dxa"/>
          </w:tcPr>
          <w:p w14:paraId="0494B854" w14:textId="2D764B24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5445" w:type="dxa"/>
          </w:tcPr>
          <w:p w14:paraId="58700F55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5E091F2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EFCC4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20C53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1B2F5F10" w14:textId="77777777" w:rsidTr="002F617C">
        <w:tc>
          <w:tcPr>
            <w:tcW w:w="3261" w:type="dxa"/>
          </w:tcPr>
          <w:p w14:paraId="442BD397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45" w:type="dxa"/>
          </w:tcPr>
          <w:p w14:paraId="60612763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1985" w:type="dxa"/>
          </w:tcPr>
          <w:p w14:paraId="0A30F18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984" w:type="dxa"/>
          </w:tcPr>
          <w:p w14:paraId="12ADDB5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44.922,35</w:t>
            </w:r>
          </w:p>
        </w:tc>
        <w:tc>
          <w:tcPr>
            <w:tcW w:w="1276" w:type="dxa"/>
          </w:tcPr>
          <w:p w14:paraId="32C3C37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37,44%</w:t>
            </w:r>
          </w:p>
        </w:tc>
      </w:tr>
      <w:tr w:rsidR="00664E7C" w:rsidRPr="00190B3B" w14:paraId="7C74FA0C" w14:textId="77777777" w:rsidTr="002F617C">
        <w:tc>
          <w:tcPr>
            <w:tcW w:w="3261" w:type="dxa"/>
          </w:tcPr>
          <w:p w14:paraId="6452FE5D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445" w:type="dxa"/>
          </w:tcPr>
          <w:p w14:paraId="5EF53529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</w:p>
        </w:tc>
        <w:tc>
          <w:tcPr>
            <w:tcW w:w="1985" w:type="dxa"/>
          </w:tcPr>
          <w:p w14:paraId="00055E0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984" w:type="dxa"/>
          </w:tcPr>
          <w:p w14:paraId="68F42CB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44.922,35</w:t>
            </w:r>
          </w:p>
        </w:tc>
        <w:tc>
          <w:tcPr>
            <w:tcW w:w="1276" w:type="dxa"/>
          </w:tcPr>
          <w:p w14:paraId="7A647F4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37,44%</w:t>
            </w:r>
          </w:p>
        </w:tc>
      </w:tr>
      <w:tr w:rsidR="00664E7C" w:rsidRPr="00190B3B" w14:paraId="74C15342" w14:textId="77777777" w:rsidTr="002F617C">
        <w:tc>
          <w:tcPr>
            <w:tcW w:w="3261" w:type="dxa"/>
          </w:tcPr>
          <w:p w14:paraId="3D1501F9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5445" w:type="dxa"/>
          </w:tcPr>
          <w:p w14:paraId="69F97F47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</w:p>
        </w:tc>
        <w:tc>
          <w:tcPr>
            <w:tcW w:w="1985" w:type="dxa"/>
          </w:tcPr>
          <w:p w14:paraId="2394AE1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44.922,35</w:t>
            </w:r>
          </w:p>
        </w:tc>
        <w:tc>
          <w:tcPr>
            <w:tcW w:w="1984" w:type="dxa"/>
          </w:tcPr>
          <w:p w14:paraId="19E8A13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C7EBA6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E0A352E" w14:textId="77777777" w:rsidTr="002F617C">
        <w:tc>
          <w:tcPr>
            <w:tcW w:w="3261" w:type="dxa"/>
          </w:tcPr>
          <w:p w14:paraId="2BEEAE38" w14:textId="0FEB635F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Akt.T301204 </w:t>
            </w:r>
          </w:p>
        </w:tc>
        <w:tc>
          <w:tcPr>
            <w:tcW w:w="5445" w:type="dxa"/>
          </w:tcPr>
          <w:p w14:paraId="7E9E53BC" w14:textId="544FE470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POLJOPRIVREDNICIMA I OBRTNICIMA</w:t>
            </w:r>
          </w:p>
        </w:tc>
        <w:tc>
          <w:tcPr>
            <w:tcW w:w="1985" w:type="dxa"/>
          </w:tcPr>
          <w:p w14:paraId="1AFF58B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984" w:type="dxa"/>
          </w:tcPr>
          <w:p w14:paraId="50FC5E3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7CB6709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090B4902" w14:textId="77777777" w:rsidTr="002F617C">
        <w:tc>
          <w:tcPr>
            <w:tcW w:w="3261" w:type="dxa"/>
          </w:tcPr>
          <w:p w14:paraId="70A84544" w14:textId="6DC47B34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445" w:type="dxa"/>
          </w:tcPr>
          <w:p w14:paraId="0276473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0E9749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5CFBB20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EE8EE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47EF6518" w14:textId="77777777" w:rsidTr="002F617C">
        <w:tc>
          <w:tcPr>
            <w:tcW w:w="3261" w:type="dxa"/>
          </w:tcPr>
          <w:p w14:paraId="4485F6E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45" w:type="dxa"/>
          </w:tcPr>
          <w:p w14:paraId="625EE991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1985" w:type="dxa"/>
          </w:tcPr>
          <w:p w14:paraId="6E33491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984" w:type="dxa"/>
          </w:tcPr>
          <w:p w14:paraId="408833B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443532E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3F5C9B0E" w14:textId="77777777" w:rsidTr="002F617C">
        <w:tc>
          <w:tcPr>
            <w:tcW w:w="3261" w:type="dxa"/>
          </w:tcPr>
          <w:p w14:paraId="766C2126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445" w:type="dxa"/>
          </w:tcPr>
          <w:p w14:paraId="2D40B501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</w:p>
        </w:tc>
        <w:tc>
          <w:tcPr>
            <w:tcW w:w="1985" w:type="dxa"/>
          </w:tcPr>
          <w:p w14:paraId="266CA72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984" w:type="dxa"/>
          </w:tcPr>
          <w:p w14:paraId="315466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0DEFB0C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F617C" w:rsidRPr="00190B3B" w14:paraId="4D26639D" w14:textId="77777777" w:rsidTr="002F617C">
        <w:tc>
          <w:tcPr>
            <w:tcW w:w="3261" w:type="dxa"/>
          </w:tcPr>
          <w:p w14:paraId="54126235" w14:textId="328972DF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604E73C7" w14:textId="5E08AC74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3CBC820B" w14:textId="0DCCB702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26D5B74A" w14:textId="01958B8A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6FE55CCF" w14:textId="6116EF5E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2F617C" w:rsidRPr="00190B3B" w14:paraId="0522FF5C" w14:textId="77777777" w:rsidTr="002F617C">
        <w:tc>
          <w:tcPr>
            <w:tcW w:w="3261" w:type="dxa"/>
          </w:tcPr>
          <w:p w14:paraId="542A688B" w14:textId="47E9D8DE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79F97369" w14:textId="71319B48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1CD77F4" w14:textId="171F02CF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727FD2BC" w14:textId="1BBB772C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CC46352" w14:textId="01D7A0C4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73B8C6E5" w14:textId="77777777" w:rsidTr="002F617C">
        <w:tc>
          <w:tcPr>
            <w:tcW w:w="3261" w:type="dxa"/>
          </w:tcPr>
          <w:p w14:paraId="68420EB4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5445" w:type="dxa"/>
          </w:tcPr>
          <w:p w14:paraId="493AF093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</w:p>
        </w:tc>
        <w:tc>
          <w:tcPr>
            <w:tcW w:w="1985" w:type="dxa"/>
          </w:tcPr>
          <w:p w14:paraId="752C016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343FC47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D6195B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86D2CD1" w14:textId="77777777" w:rsidTr="002F617C">
        <w:tc>
          <w:tcPr>
            <w:tcW w:w="3261" w:type="dxa"/>
          </w:tcPr>
          <w:p w14:paraId="00F89E6D" w14:textId="3696BFA6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3013 </w:t>
            </w:r>
          </w:p>
        </w:tc>
        <w:tc>
          <w:tcPr>
            <w:tcW w:w="5445" w:type="dxa"/>
          </w:tcPr>
          <w:p w14:paraId="5CE26DF3" w14:textId="504313B4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1985" w:type="dxa"/>
          </w:tcPr>
          <w:p w14:paraId="75A0DF8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512.850,00</w:t>
            </w:r>
          </w:p>
        </w:tc>
        <w:tc>
          <w:tcPr>
            <w:tcW w:w="1984" w:type="dxa"/>
          </w:tcPr>
          <w:p w14:paraId="37ABA0E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463.853,35</w:t>
            </w:r>
          </w:p>
        </w:tc>
        <w:tc>
          <w:tcPr>
            <w:tcW w:w="1276" w:type="dxa"/>
          </w:tcPr>
          <w:p w14:paraId="4E48583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90,45%</w:t>
            </w:r>
          </w:p>
        </w:tc>
      </w:tr>
      <w:tr w:rsidR="00664E7C" w:rsidRPr="00190B3B" w14:paraId="7676B0DF" w14:textId="77777777" w:rsidTr="002F617C">
        <w:tc>
          <w:tcPr>
            <w:tcW w:w="3261" w:type="dxa"/>
          </w:tcPr>
          <w:p w14:paraId="54441671" w14:textId="78313BC5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Akt.A301301 </w:t>
            </w:r>
          </w:p>
        </w:tc>
        <w:tc>
          <w:tcPr>
            <w:tcW w:w="5445" w:type="dxa"/>
          </w:tcPr>
          <w:p w14:paraId="531DD92C" w14:textId="13CEFC6A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1985" w:type="dxa"/>
          </w:tcPr>
          <w:p w14:paraId="3B214AF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984" w:type="dxa"/>
          </w:tcPr>
          <w:p w14:paraId="0744F73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16.458,85</w:t>
            </w:r>
          </w:p>
        </w:tc>
        <w:tc>
          <w:tcPr>
            <w:tcW w:w="1276" w:type="dxa"/>
          </w:tcPr>
          <w:p w14:paraId="7BCCAF8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39,66%</w:t>
            </w:r>
          </w:p>
        </w:tc>
      </w:tr>
      <w:tr w:rsidR="00664E7C" w:rsidRPr="00190B3B" w14:paraId="454EC2C7" w14:textId="77777777" w:rsidTr="002F617C">
        <w:tc>
          <w:tcPr>
            <w:tcW w:w="3261" w:type="dxa"/>
          </w:tcPr>
          <w:p w14:paraId="4F92BA25" w14:textId="52BBB181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45" w:type="dxa"/>
          </w:tcPr>
          <w:p w14:paraId="4AFBF51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EF6FA9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23F7DD9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6FC3A2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682D219A" w14:textId="77777777" w:rsidTr="002F617C">
        <w:tc>
          <w:tcPr>
            <w:tcW w:w="3261" w:type="dxa"/>
          </w:tcPr>
          <w:p w14:paraId="1E6CA98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49B0EB79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234660B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984" w:type="dxa"/>
          </w:tcPr>
          <w:p w14:paraId="5DF92B9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16.458,85</w:t>
            </w:r>
          </w:p>
        </w:tc>
        <w:tc>
          <w:tcPr>
            <w:tcW w:w="1276" w:type="dxa"/>
          </w:tcPr>
          <w:p w14:paraId="3B09206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39,66%</w:t>
            </w:r>
          </w:p>
        </w:tc>
      </w:tr>
      <w:tr w:rsidR="00664E7C" w:rsidRPr="00190B3B" w14:paraId="60ED0DE2" w14:textId="77777777" w:rsidTr="002F617C">
        <w:tc>
          <w:tcPr>
            <w:tcW w:w="3261" w:type="dxa"/>
          </w:tcPr>
          <w:p w14:paraId="0A62797A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7EDAF25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3090F11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984" w:type="dxa"/>
          </w:tcPr>
          <w:p w14:paraId="437CE8D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5.750,91</w:t>
            </w:r>
          </w:p>
        </w:tc>
        <w:tc>
          <w:tcPr>
            <w:tcW w:w="1276" w:type="dxa"/>
          </w:tcPr>
          <w:p w14:paraId="29FCC3B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35,94%</w:t>
            </w:r>
          </w:p>
        </w:tc>
      </w:tr>
      <w:tr w:rsidR="00664E7C" w:rsidRPr="00190B3B" w14:paraId="566EABFF" w14:textId="77777777" w:rsidTr="002F617C">
        <w:tc>
          <w:tcPr>
            <w:tcW w:w="3261" w:type="dxa"/>
          </w:tcPr>
          <w:p w14:paraId="3C2AE6C8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45" w:type="dxa"/>
          </w:tcPr>
          <w:p w14:paraId="54E4546F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985" w:type="dxa"/>
          </w:tcPr>
          <w:p w14:paraId="5687FA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5.750,91</w:t>
            </w:r>
          </w:p>
        </w:tc>
        <w:tc>
          <w:tcPr>
            <w:tcW w:w="1984" w:type="dxa"/>
          </w:tcPr>
          <w:p w14:paraId="3992476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BCA2EB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0E7C7E2" w14:textId="77777777" w:rsidTr="002F617C">
        <w:tc>
          <w:tcPr>
            <w:tcW w:w="3261" w:type="dxa"/>
          </w:tcPr>
          <w:p w14:paraId="3793C877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45" w:type="dxa"/>
          </w:tcPr>
          <w:p w14:paraId="3B7E5FE9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14:paraId="7A324FF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7732031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54ADF6F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BD9ECD9" w14:textId="77777777" w:rsidTr="002F617C">
        <w:tc>
          <w:tcPr>
            <w:tcW w:w="3261" w:type="dxa"/>
          </w:tcPr>
          <w:p w14:paraId="63657552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4652BC61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6F11BD2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984" w:type="dxa"/>
          </w:tcPr>
          <w:p w14:paraId="1692CBA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189A8B2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40B6A945" w14:textId="77777777" w:rsidTr="002F617C">
        <w:tc>
          <w:tcPr>
            <w:tcW w:w="3261" w:type="dxa"/>
          </w:tcPr>
          <w:p w14:paraId="72977D69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45" w:type="dxa"/>
          </w:tcPr>
          <w:p w14:paraId="38B30CE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14:paraId="4803833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49CE9C4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64DC62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DBD8FCB" w14:textId="77777777" w:rsidTr="002F617C">
        <w:tc>
          <w:tcPr>
            <w:tcW w:w="3261" w:type="dxa"/>
          </w:tcPr>
          <w:p w14:paraId="22E08E7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45" w:type="dxa"/>
          </w:tcPr>
          <w:p w14:paraId="1BC73FEF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14:paraId="45EC643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18CDEB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EE18BD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0A268D8E" w14:textId="77777777" w:rsidTr="002F617C">
        <w:tc>
          <w:tcPr>
            <w:tcW w:w="3261" w:type="dxa"/>
          </w:tcPr>
          <w:p w14:paraId="60096C20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6485E86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0032B7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984" w:type="dxa"/>
          </w:tcPr>
          <w:p w14:paraId="34C4E62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10.707,94</w:t>
            </w:r>
          </w:p>
        </w:tc>
        <w:tc>
          <w:tcPr>
            <w:tcW w:w="1276" w:type="dxa"/>
          </w:tcPr>
          <w:p w14:paraId="00BDBD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56,36%</w:t>
            </w:r>
          </w:p>
        </w:tc>
      </w:tr>
      <w:tr w:rsidR="00664E7C" w:rsidRPr="00190B3B" w14:paraId="6FEA9D60" w14:textId="77777777" w:rsidTr="002F617C">
        <w:tc>
          <w:tcPr>
            <w:tcW w:w="3261" w:type="dxa"/>
          </w:tcPr>
          <w:p w14:paraId="264301B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45" w:type="dxa"/>
          </w:tcPr>
          <w:p w14:paraId="73A69A18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985" w:type="dxa"/>
          </w:tcPr>
          <w:p w14:paraId="5972788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9.162,28</w:t>
            </w:r>
          </w:p>
        </w:tc>
        <w:tc>
          <w:tcPr>
            <w:tcW w:w="1984" w:type="dxa"/>
          </w:tcPr>
          <w:p w14:paraId="1786A13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2E2BF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0CC54DD" w14:textId="77777777" w:rsidTr="002F617C">
        <w:tc>
          <w:tcPr>
            <w:tcW w:w="3261" w:type="dxa"/>
          </w:tcPr>
          <w:p w14:paraId="381323A5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45" w:type="dxa"/>
          </w:tcPr>
          <w:p w14:paraId="514B34D3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14:paraId="4D36723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1.545,66</w:t>
            </w:r>
          </w:p>
        </w:tc>
        <w:tc>
          <w:tcPr>
            <w:tcW w:w="1984" w:type="dxa"/>
          </w:tcPr>
          <w:p w14:paraId="3CC8B9F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B92261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CE2088C" w14:textId="77777777" w:rsidTr="002F617C">
        <w:tc>
          <w:tcPr>
            <w:tcW w:w="3261" w:type="dxa"/>
          </w:tcPr>
          <w:p w14:paraId="241DA844" w14:textId="217F4A06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Akt.A301302 </w:t>
            </w:r>
          </w:p>
        </w:tc>
        <w:tc>
          <w:tcPr>
            <w:tcW w:w="5445" w:type="dxa"/>
          </w:tcPr>
          <w:p w14:paraId="20CCF120" w14:textId="2B47865F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</w:tc>
        <w:tc>
          <w:tcPr>
            <w:tcW w:w="1985" w:type="dxa"/>
          </w:tcPr>
          <w:p w14:paraId="714B29D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67.035,00</w:t>
            </w:r>
          </w:p>
        </w:tc>
        <w:tc>
          <w:tcPr>
            <w:tcW w:w="1984" w:type="dxa"/>
          </w:tcPr>
          <w:p w14:paraId="6B913FC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48.359,72</w:t>
            </w:r>
          </w:p>
        </w:tc>
        <w:tc>
          <w:tcPr>
            <w:tcW w:w="1276" w:type="dxa"/>
          </w:tcPr>
          <w:p w14:paraId="3E4875F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72,14%</w:t>
            </w:r>
          </w:p>
        </w:tc>
      </w:tr>
      <w:tr w:rsidR="00664E7C" w:rsidRPr="00190B3B" w14:paraId="15320F8D" w14:textId="77777777" w:rsidTr="002F617C">
        <w:tc>
          <w:tcPr>
            <w:tcW w:w="3261" w:type="dxa"/>
          </w:tcPr>
          <w:p w14:paraId="688DBD2C" w14:textId="00B7D511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45" w:type="dxa"/>
          </w:tcPr>
          <w:p w14:paraId="209F3B6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7B74A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6DA151F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0D2E1E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64138685" w14:textId="77777777" w:rsidTr="002F617C">
        <w:tc>
          <w:tcPr>
            <w:tcW w:w="3261" w:type="dxa"/>
          </w:tcPr>
          <w:p w14:paraId="475003E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63B3A377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7D92FC8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0AEF6B6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1DF8925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446C8B4F" w14:textId="77777777" w:rsidTr="002F617C">
        <w:tc>
          <w:tcPr>
            <w:tcW w:w="3261" w:type="dxa"/>
          </w:tcPr>
          <w:p w14:paraId="4FFB3401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45" w:type="dxa"/>
          </w:tcPr>
          <w:p w14:paraId="7306FD13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14:paraId="6E27C5A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06D5718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457213C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664E7C" w:rsidRPr="00190B3B" w14:paraId="67BB5EF2" w14:textId="77777777" w:rsidTr="002F617C">
        <w:tc>
          <w:tcPr>
            <w:tcW w:w="3261" w:type="dxa"/>
          </w:tcPr>
          <w:p w14:paraId="2F64C38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45" w:type="dxa"/>
          </w:tcPr>
          <w:p w14:paraId="47AE9153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985" w:type="dxa"/>
          </w:tcPr>
          <w:p w14:paraId="0F09F13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0B77E9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25526B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9D1576F" w14:textId="77777777" w:rsidTr="002F617C">
        <w:tc>
          <w:tcPr>
            <w:tcW w:w="3261" w:type="dxa"/>
          </w:tcPr>
          <w:p w14:paraId="32DA065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7132BB28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4242CF2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62.035,00</w:t>
            </w:r>
          </w:p>
        </w:tc>
        <w:tc>
          <w:tcPr>
            <w:tcW w:w="1984" w:type="dxa"/>
          </w:tcPr>
          <w:p w14:paraId="18124B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48.359,72</w:t>
            </w:r>
          </w:p>
        </w:tc>
        <w:tc>
          <w:tcPr>
            <w:tcW w:w="1276" w:type="dxa"/>
          </w:tcPr>
          <w:p w14:paraId="10F31DF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77,96%</w:t>
            </w:r>
          </w:p>
        </w:tc>
      </w:tr>
      <w:tr w:rsidR="00664E7C" w:rsidRPr="00190B3B" w14:paraId="35AC9CCF" w14:textId="77777777" w:rsidTr="002F617C">
        <w:tc>
          <w:tcPr>
            <w:tcW w:w="3261" w:type="dxa"/>
          </w:tcPr>
          <w:p w14:paraId="51565198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7785037D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44E3D95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62.035,00</w:t>
            </w:r>
          </w:p>
        </w:tc>
        <w:tc>
          <w:tcPr>
            <w:tcW w:w="1984" w:type="dxa"/>
          </w:tcPr>
          <w:p w14:paraId="7416572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48.359,72</w:t>
            </w:r>
          </w:p>
        </w:tc>
        <w:tc>
          <w:tcPr>
            <w:tcW w:w="1276" w:type="dxa"/>
          </w:tcPr>
          <w:p w14:paraId="1819ED2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77,96%</w:t>
            </w:r>
          </w:p>
        </w:tc>
      </w:tr>
      <w:tr w:rsidR="00664E7C" w:rsidRPr="00190B3B" w14:paraId="1320CB43" w14:textId="77777777" w:rsidTr="002F617C">
        <w:tc>
          <w:tcPr>
            <w:tcW w:w="3261" w:type="dxa"/>
          </w:tcPr>
          <w:p w14:paraId="713B994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1674FA63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20B672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48.359,72</w:t>
            </w:r>
          </w:p>
        </w:tc>
        <w:tc>
          <w:tcPr>
            <w:tcW w:w="1984" w:type="dxa"/>
          </w:tcPr>
          <w:p w14:paraId="125427E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18B2BE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95EB3B0" w14:textId="77777777" w:rsidTr="002F617C">
        <w:tc>
          <w:tcPr>
            <w:tcW w:w="3261" w:type="dxa"/>
          </w:tcPr>
          <w:p w14:paraId="042C17CE" w14:textId="2A46B2E1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Akt.A301303 </w:t>
            </w:r>
          </w:p>
        </w:tc>
        <w:tc>
          <w:tcPr>
            <w:tcW w:w="5445" w:type="dxa"/>
          </w:tcPr>
          <w:p w14:paraId="2A99F601" w14:textId="7549289E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</w:tc>
        <w:tc>
          <w:tcPr>
            <w:tcW w:w="1985" w:type="dxa"/>
          </w:tcPr>
          <w:p w14:paraId="6F7F58B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037BEC0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</w:tcPr>
          <w:p w14:paraId="4419B5C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664E7C" w:rsidRPr="00190B3B" w14:paraId="03E4CE85" w14:textId="77777777" w:rsidTr="002F617C">
        <w:tc>
          <w:tcPr>
            <w:tcW w:w="3261" w:type="dxa"/>
          </w:tcPr>
          <w:p w14:paraId="38EF972E" w14:textId="440832C0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5445" w:type="dxa"/>
          </w:tcPr>
          <w:p w14:paraId="5A87876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C62E73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94C1C0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7DC92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5E647485" w14:textId="77777777" w:rsidTr="002F617C">
        <w:tc>
          <w:tcPr>
            <w:tcW w:w="3261" w:type="dxa"/>
          </w:tcPr>
          <w:p w14:paraId="7876F1A2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5" w:type="dxa"/>
          </w:tcPr>
          <w:p w14:paraId="0620D1A9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3417F2F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15D1053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</w:tcPr>
          <w:p w14:paraId="0EC2B34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664E7C" w:rsidRPr="00190B3B" w14:paraId="55F2D23A" w14:textId="77777777" w:rsidTr="002F617C">
        <w:tc>
          <w:tcPr>
            <w:tcW w:w="3261" w:type="dxa"/>
          </w:tcPr>
          <w:p w14:paraId="2A675B94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5A31072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25ECE4A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84" w:type="dxa"/>
          </w:tcPr>
          <w:p w14:paraId="0C0B861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</w:tcPr>
          <w:p w14:paraId="31243AD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40,00%</w:t>
            </w:r>
          </w:p>
        </w:tc>
      </w:tr>
      <w:tr w:rsidR="00664E7C" w:rsidRPr="00190B3B" w14:paraId="5B51F978" w14:textId="77777777" w:rsidTr="002F617C">
        <w:tc>
          <w:tcPr>
            <w:tcW w:w="3261" w:type="dxa"/>
          </w:tcPr>
          <w:p w14:paraId="14D08D91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1FD3B6F7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181ED98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84" w:type="dxa"/>
          </w:tcPr>
          <w:p w14:paraId="728CDC6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0F1122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3779B18" w14:textId="77777777" w:rsidTr="002F617C">
        <w:tc>
          <w:tcPr>
            <w:tcW w:w="3261" w:type="dxa"/>
          </w:tcPr>
          <w:p w14:paraId="0AF1D58A" w14:textId="1FBAA210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Akt.A301304 </w:t>
            </w:r>
          </w:p>
        </w:tc>
        <w:tc>
          <w:tcPr>
            <w:tcW w:w="5445" w:type="dxa"/>
          </w:tcPr>
          <w:p w14:paraId="7A99C3A8" w14:textId="55E8100F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</w:tc>
        <w:tc>
          <w:tcPr>
            <w:tcW w:w="1985" w:type="dxa"/>
          </w:tcPr>
          <w:p w14:paraId="77F3EA8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8.865,00</w:t>
            </w:r>
          </w:p>
        </w:tc>
        <w:tc>
          <w:tcPr>
            <w:tcW w:w="1984" w:type="dxa"/>
          </w:tcPr>
          <w:p w14:paraId="63794FD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6.776,72</w:t>
            </w:r>
          </w:p>
        </w:tc>
        <w:tc>
          <w:tcPr>
            <w:tcW w:w="1276" w:type="dxa"/>
          </w:tcPr>
          <w:p w14:paraId="3FF84B9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76,44%</w:t>
            </w:r>
          </w:p>
        </w:tc>
      </w:tr>
      <w:tr w:rsidR="00664E7C" w:rsidRPr="00190B3B" w14:paraId="29F18002" w14:textId="77777777" w:rsidTr="002F617C">
        <w:tc>
          <w:tcPr>
            <w:tcW w:w="3261" w:type="dxa"/>
          </w:tcPr>
          <w:p w14:paraId="3C709BD8" w14:textId="61135912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45" w:type="dxa"/>
          </w:tcPr>
          <w:p w14:paraId="4717947F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EA89C9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558CE9A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9ECBBE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0C161C69" w14:textId="77777777" w:rsidTr="002F617C">
        <w:tc>
          <w:tcPr>
            <w:tcW w:w="3261" w:type="dxa"/>
          </w:tcPr>
          <w:p w14:paraId="1CAADA5A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445" w:type="dxa"/>
          </w:tcPr>
          <w:p w14:paraId="618761B8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985" w:type="dxa"/>
          </w:tcPr>
          <w:p w14:paraId="21BCC46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8.865,00</w:t>
            </w:r>
          </w:p>
        </w:tc>
        <w:tc>
          <w:tcPr>
            <w:tcW w:w="1984" w:type="dxa"/>
          </w:tcPr>
          <w:p w14:paraId="61C8A21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6.776,72</w:t>
            </w:r>
          </w:p>
        </w:tc>
        <w:tc>
          <w:tcPr>
            <w:tcW w:w="1276" w:type="dxa"/>
          </w:tcPr>
          <w:p w14:paraId="68FEA53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76,44%</w:t>
            </w:r>
          </w:p>
        </w:tc>
      </w:tr>
      <w:tr w:rsidR="00664E7C" w:rsidRPr="00190B3B" w14:paraId="4D50EC05" w14:textId="77777777" w:rsidTr="002F617C">
        <w:tc>
          <w:tcPr>
            <w:tcW w:w="3261" w:type="dxa"/>
          </w:tcPr>
          <w:p w14:paraId="602EDD9D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45" w:type="dxa"/>
          </w:tcPr>
          <w:p w14:paraId="00F8C17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14:paraId="62233F4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8.865,00</w:t>
            </w:r>
          </w:p>
        </w:tc>
        <w:tc>
          <w:tcPr>
            <w:tcW w:w="1984" w:type="dxa"/>
          </w:tcPr>
          <w:p w14:paraId="7D40994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6.776,72</w:t>
            </w:r>
          </w:p>
        </w:tc>
        <w:tc>
          <w:tcPr>
            <w:tcW w:w="1276" w:type="dxa"/>
          </w:tcPr>
          <w:p w14:paraId="3246485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76,44%</w:t>
            </w:r>
          </w:p>
        </w:tc>
      </w:tr>
      <w:tr w:rsidR="00664E7C" w:rsidRPr="00190B3B" w14:paraId="3F5026BC" w14:textId="77777777" w:rsidTr="002F617C">
        <w:tc>
          <w:tcPr>
            <w:tcW w:w="3261" w:type="dxa"/>
          </w:tcPr>
          <w:p w14:paraId="7AA5FEC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45" w:type="dxa"/>
          </w:tcPr>
          <w:p w14:paraId="4D2CBB04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14:paraId="480F594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6.776,72</w:t>
            </w:r>
          </w:p>
        </w:tc>
        <w:tc>
          <w:tcPr>
            <w:tcW w:w="1984" w:type="dxa"/>
          </w:tcPr>
          <w:p w14:paraId="0FE1B87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16D75E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F617C" w:rsidRPr="00190B3B" w14:paraId="7E0E05E7" w14:textId="77777777" w:rsidTr="002F617C">
        <w:tc>
          <w:tcPr>
            <w:tcW w:w="3261" w:type="dxa"/>
          </w:tcPr>
          <w:p w14:paraId="4936D199" w14:textId="01F83124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45" w:type="dxa"/>
          </w:tcPr>
          <w:p w14:paraId="5713A463" w14:textId="2981D24D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27964095" w14:textId="746D8B7E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1984" w:type="dxa"/>
          </w:tcPr>
          <w:p w14:paraId="4A386D12" w14:textId="298D6878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276" w:type="dxa"/>
          </w:tcPr>
          <w:p w14:paraId="71BD1651" w14:textId="30ED9BA3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2F617C" w:rsidRPr="00190B3B" w14:paraId="4F5BE244" w14:textId="77777777" w:rsidTr="002F617C">
        <w:tc>
          <w:tcPr>
            <w:tcW w:w="3261" w:type="dxa"/>
          </w:tcPr>
          <w:p w14:paraId="592BB2E2" w14:textId="2678801A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5" w:type="dxa"/>
          </w:tcPr>
          <w:p w14:paraId="7C7A805C" w14:textId="77D72EA6" w:rsidR="002F617C" w:rsidRPr="00190B3B" w:rsidRDefault="002F617C" w:rsidP="002F617C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29B37B8" w14:textId="152581E8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17B54FB5" w14:textId="5AF54E76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1BF9FA3" w14:textId="0FCFF304" w:rsidR="002F617C" w:rsidRPr="00190B3B" w:rsidRDefault="002F61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4E7C" w:rsidRPr="00190B3B" w14:paraId="175202E3" w14:textId="77777777" w:rsidTr="002F617C">
        <w:tc>
          <w:tcPr>
            <w:tcW w:w="3261" w:type="dxa"/>
          </w:tcPr>
          <w:p w14:paraId="49D3ABAA" w14:textId="2A3D19E9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Akt.K301302 </w:t>
            </w:r>
          </w:p>
        </w:tc>
        <w:tc>
          <w:tcPr>
            <w:tcW w:w="5445" w:type="dxa"/>
          </w:tcPr>
          <w:p w14:paraId="586D7F09" w14:textId="0517C1CF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SANACIJA OBJEKTA DVD-a</w:t>
            </w:r>
          </w:p>
        </w:tc>
        <w:tc>
          <w:tcPr>
            <w:tcW w:w="1985" w:type="dxa"/>
          </w:tcPr>
          <w:p w14:paraId="7BAF5F3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390.450,00</w:t>
            </w:r>
          </w:p>
        </w:tc>
        <w:tc>
          <w:tcPr>
            <w:tcW w:w="1984" w:type="dxa"/>
          </w:tcPr>
          <w:p w14:paraId="11E5F2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390.258,06</w:t>
            </w:r>
          </w:p>
        </w:tc>
        <w:tc>
          <w:tcPr>
            <w:tcW w:w="1276" w:type="dxa"/>
          </w:tcPr>
          <w:p w14:paraId="3D844B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99,95%</w:t>
            </w:r>
          </w:p>
        </w:tc>
      </w:tr>
      <w:tr w:rsidR="00664E7C" w:rsidRPr="00190B3B" w14:paraId="59629B12" w14:textId="77777777" w:rsidTr="002F617C">
        <w:tc>
          <w:tcPr>
            <w:tcW w:w="3261" w:type="dxa"/>
          </w:tcPr>
          <w:p w14:paraId="45AF1F83" w14:textId="4D51DC9D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5" w:type="dxa"/>
          </w:tcPr>
          <w:p w14:paraId="6A58C3D2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A5D4A5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7F90F5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8CF725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43568218" w14:textId="77777777" w:rsidTr="002F617C">
        <w:tc>
          <w:tcPr>
            <w:tcW w:w="3261" w:type="dxa"/>
          </w:tcPr>
          <w:p w14:paraId="5E330C1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5" w:type="dxa"/>
          </w:tcPr>
          <w:p w14:paraId="676460E4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85" w:type="dxa"/>
          </w:tcPr>
          <w:p w14:paraId="10E5F9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390.450,00</w:t>
            </w:r>
          </w:p>
        </w:tc>
        <w:tc>
          <w:tcPr>
            <w:tcW w:w="1984" w:type="dxa"/>
          </w:tcPr>
          <w:p w14:paraId="6190229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390.258,06</w:t>
            </w:r>
          </w:p>
        </w:tc>
        <w:tc>
          <w:tcPr>
            <w:tcW w:w="1276" w:type="dxa"/>
          </w:tcPr>
          <w:p w14:paraId="718CD86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99,95%</w:t>
            </w:r>
          </w:p>
        </w:tc>
      </w:tr>
      <w:tr w:rsidR="00664E7C" w:rsidRPr="00190B3B" w14:paraId="2C12F7A5" w14:textId="77777777" w:rsidTr="002F617C">
        <w:tc>
          <w:tcPr>
            <w:tcW w:w="3261" w:type="dxa"/>
          </w:tcPr>
          <w:p w14:paraId="19FF51D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45" w:type="dxa"/>
          </w:tcPr>
          <w:p w14:paraId="72F476F4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14:paraId="27846F8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390.450,00</w:t>
            </w:r>
          </w:p>
        </w:tc>
        <w:tc>
          <w:tcPr>
            <w:tcW w:w="1984" w:type="dxa"/>
          </w:tcPr>
          <w:p w14:paraId="1EB704F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390.258,06</w:t>
            </w:r>
          </w:p>
        </w:tc>
        <w:tc>
          <w:tcPr>
            <w:tcW w:w="1276" w:type="dxa"/>
          </w:tcPr>
          <w:p w14:paraId="6E46C57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664E7C" w:rsidRPr="00190B3B" w14:paraId="5E9AFAD7" w14:textId="77777777" w:rsidTr="002F617C">
        <w:tc>
          <w:tcPr>
            <w:tcW w:w="3261" w:type="dxa"/>
          </w:tcPr>
          <w:p w14:paraId="6EC86D00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445" w:type="dxa"/>
          </w:tcPr>
          <w:p w14:paraId="1A0A869F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14:paraId="20DB51B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390.258,06</w:t>
            </w:r>
          </w:p>
        </w:tc>
        <w:tc>
          <w:tcPr>
            <w:tcW w:w="1984" w:type="dxa"/>
          </w:tcPr>
          <w:p w14:paraId="18DA85B1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1247913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B53B719" w14:textId="77777777" w:rsidTr="002F617C">
        <w:tc>
          <w:tcPr>
            <w:tcW w:w="3261" w:type="dxa"/>
          </w:tcPr>
          <w:p w14:paraId="67A65AEC" w14:textId="108E5B0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3015 </w:t>
            </w:r>
          </w:p>
        </w:tc>
        <w:tc>
          <w:tcPr>
            <w:tcW w:w="5445" w:type="dxa"/>
          </w:tcPr>
          <w:p w14:paraId="73FB060B" w14:textId="4046C834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985" w:type="dxa"/>
          </w:tcPr>
          <w:p w14:paraId="0023CCE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235.450,00</w:t>
            </w:r>
          </w:p>
        </w:tc>
        <w:tc>
          <w:tcPr>
            <w:tcW w:w="1984" w:type="dxa"/>
          </w:tcPr>
          <w:p w14:paraId="7879A6E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212.419,61</w:t>
            </w:r>
          </w:p>
        </w:tc>
        <w:tc>
          <w:tcPr>
            <w:tcW w:w="1276" w:type="dxa"/>
          </w:tcPr>
          <w:p w14:paraId="6E04704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90,22%</w:t>
            </w:r>
          </w:p>
        </w:tc>
      </w:tr>
      <w:tr w:rsidR="00664E7C" w:rsidRPr="00190B3B" w14:paraId="15230D81" w14:textId="77777777" w:rsidTr="002F617C">
        <w:tc>
          <w:tcPr>
            <w:tcW w:w="3261" w:type="dxa"/>
          </w:tcPr>
          <w:p w14:paraId="4F5B7BE9" w14:textId="58BAA8C1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Akt.A301501 </w:t>
            </w:r>
          </w:p>
        </w:tc>
        <w:tc>
          <w:tcPr>
            <w:tcW w:w="5445" w:type="dxa"/>
          </w:tcPr>
          <w:p w14:paraId="03AD78E2" w14:textId="0BE8D466" w:rsidR="00664E7C" w:rsidRPr="00190B3B" w:rsidRDefault="002A31B5" w:rsidP="006105E5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</w:t>
            </w:r>
          </w:p>
        </w:tc>
        <w:tc>
          <w:tcPr>
            <w:tcW w:w="1985" w:type="dxa"/>
          </w:tcPr>
          <w:p w14:paraId="3103246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60988D5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12.977,50</w:t>
            </w:r>
          </w:p>
        </w:tc>
        <w:tc>
          <w:tcPr>
            <w:tcW w:w="1276" w:type="dxa"/>
          </w:tcPr>
          <w:p w14:paraId="5773EB9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86,52%</w:t>
            </w:r>
          </w:p>
        </w:tc>
      </w:tr>
      <w:tr w:rsidR="00664E7C" w:rsidRPr="00190B3B" w14:paraId="6910AE7C" w14:textId="77777777" w:rsidTr="002F617C">
        <w:tc>
          <w:tcPr>
            <w:tcW w:w="3261" w:type="dxa"/>
          </w:tcPr>
          <w:p w14:paraId="62DA1A79" w14:textId="61FB8EFE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45" w:type="dxa"/>
          </w:tcPr>
          <w:p w14:paraId="64368D1D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BD086B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29CD445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2C3B557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4E87C658" w14:textId="77777777" w:rsidTr="002F617C">
        <w:tc>
          <w:tcPr>
            <w:tcW w:w="3261" w:type="dxa"/>
          </w:tcPr>
          <w:p w14:paraId="413741BB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7FE17CF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0885293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778AF01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12.977,50</w:t>
            </w:r>
          </w:p>
        </w:tc>
        <w:tc>
          <w:tcPr>
            <w:tcW w:w="1276" w:type="dxa"/>
          </w:tcPr>
          <w:p w14:paraId="28292BF3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86,52%</w:t>
            </w:r>
          </w:p>
        </w:tc>
      </w:tr>
      <w:tr w:rsidR="00664E7C" w:rsidRPr="00190B3B" w14:paraId="7FA8AE64" w14:textId="77777777" w:rsidTr="002F617C">
        <w:tc>
          <w:tcPr>
            <w:tcW w:w="3261" w:type="dxa"/>
          </w:tcPr>
          <w:p w14:paraId="70F62F69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2F85CD53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3B22BE7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84" w:type="dxa"/>
          </w:tcPr>
          <w:p w14:paraId="3EF2E3B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12.977,50</w:t>
            </w:r>
          </w:p>
        </w:tc>
        <w:tc>
          <w:tcPr>
            <w:tcW w:w="1276" w:type="dxa"/>
          </w:tcPr>
          <w:p w14:paraId="07165AD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86,52%</w:t>
            </w:r>
          </w:p>
        </w:tc>
      </w:tr>
      <w:tr w:rsidR="00664E7C" w:rsidRPr="00190B3B" w14:paraId="0E29C58F" w14:textId="77777777" w:rsidTr="002F617C">
        <w:tc>
          <w:tcPr>
            <w:tcW w:w="3261" w:type="dxa"/>
          </w:tcPr>
          <w:p w14:paraId="326953D8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45" w:type="dxa"/>
          </w:tcPr>
          <w:p w14:paraId="0DC249A8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14:paraId="719070B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12.977,50</w:t>
            </w:r>
          </w:p>
        </w:tc>
        <w:tc>
          <w:tcPr>
            <w:tcW w:w="1984" w:type="dxa"/>
          </w:tcPr>
          <w:p w14:paraId="4D422A8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7E65458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3334F954" w14:textId="77777777" w:rsidTr="002F617C">
        <w:tc>
          <w:tcPr>
            <w:tcW w:w="3261" w:type="dxa"/>
          </w:tcPr>
          <w:p w14:paraId="76E25A10" w14:textId="7DF03429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Akt.A301502 </w:t>
            </w:r>
          </w:p>
        </w:tc>
        <w:tc>
          <w:tcPr>
            <w:tcW w:w="5445" w:type="dxa"/>
          </w:tcPr>
          <w:p w14:paraId="64A5FD0A" w14:textId="497A98B1" w:rsidR="00664E7C" w:rsidRPr="00190B3B" w:rsidRDefault="009A48ED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</w:tc>
        <w:tc>
          <w:tcPr>
            <w:tcW w:w="1985" w:type="dxa"/>
          </w:tcPr>
          <w:p w14:paraId="4EE951C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1984" w:type="dxa"/>
          </w:tcPr>
          <w:p w14:paraId="67F2533F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276" w:type="dxa"/>
          </w:tcPr>
          <w:p w14:paraId="5670749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90,32%</w:t>
            </w:r>
          </w:p>
        </w:tc>
      </w:tr>
      <w:tr w:rsidR="00664E7C" w:rsidRPr="00190B3B" w14:paraId="582B56B8" w14:textId="77777777" w:rsidTr="002F617C">
        <w:tc>
          <w:tcPr>
            <w:tcW w:w="3261" w:type="dxa"/>
          </w:tcPr>
          <w:p w14:paraId="50DAABF0" w14:textId="70C57D9C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45" w:type="dxa"/>
          </w:tcPr>
          <w:p w14:paraId="7002F592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C93C4A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BEBC94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F9592B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3AB65AFF" w14:textId="77777777" w:rsidTr="002F617C">
        <w:tc>
          <w:tcPr>
            <w:tcW w:w="3261" w:type="dxa"/>
          </w:tcPr>
          <w:p w14:paraId="5AC7943A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358E6D2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33FF5E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1984" w:type="dxa"/>
          </w:tcPr>
          <w:p w14:paraId="66C8A2A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276" w:type="dxa"/>
          </w:tcPr>
          <w:p w14:paraId="3A1460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90,32%</w:t>
            </w:r>
          </w:p>
        </w:tc>
      </w:tr>
      <w:tr w:rsidR="00664E7C" w:rsidRPr="00190B3B" w14:paraId="258C896E" w14:textId="77777777" w:rsidTr="002F617C">
        <w:tc>
          <w:tcPr>
            <w:tcW w:w="3261" w:type="dxa"/>
          </w:tcPr>
          <w:p w14:paraId="6EA24B66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63337274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47BAAE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1984" w:type="dxa"/>
          </w:tcPr>
          <w:p w14:paraId="5FD1909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276" w:type="dxa"/>
          </w:tcPr>
          <w:p w14:paraId="05A4FD0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90,32%</w:t>
            </w:r>
          </w:p>
        </w:tc>
      </w:tr>
      <w:tr w:rsidR="00664E7C" w:rsidRPr="00190B3B" w14:paraId="7F71A682" w14:textId="77777777" w:rsidTr="002F617C">
        <w:tc>
          <w:tcPr>
            <w:tcW w:w="3261" w:type="dxa"/>
          </w:tcPr>
          <w:p w14:paraId="41C8C956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45" w:type="dxa"/>
          </w:tcPr>
          <w:p w14:paraId="4EE0BFF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14:paraId="1F31F4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984" w:type="dxa"/>
          </w:tcPr>
          <w:p w14:paraId="5A8DDB6C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F27A85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4167C051" w14:textId="77777777" w:rsidTr="002F617C">
        <w:tc>
          <w:tcPr>
            <w:tcW w:w="3261" w:type="dxa"/>
          </w:tcPr>
          <w:p w14:paraId="181B0820" w14:textId="5F1B958D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Akt.T301501 </w:t>
            </w:r>
          </w:p>
        </w:tc>
        <w:tc>
          <w:tcPr>
            <w:tcW w:w="5445" w:type="dxa"/>
          </w:tcPr>
          <w:p w14:paraId="60136A05" w14:textId="40451A90" w:rsidR="00664E7C" w:rsidRPr="00190B3B" w:rsidRDefault="009A48ED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1985" w:type="dxa"/>
          </w:tcPr>
          <w:p w14:paraId="63D73D1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1984" w:type="dxa"/>
          </w:tcPr>
          <w:p w14:paraId="534ED40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24.442,11</w:t>
            </w:r>
          </w:p>
        </w:tc>
        <w:tc>
          <w:tcPr>
            <w:tcW w:w="1276" w:type="dxa"/>
          </w:tcPr>
          <w:p w14:paraId="1228C70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91,54%</w:t>
            </w:r>
          </w:p>
        </w:tc>
      </w:tr>
      <w:tr w:rsidR="00664E7C" w:rsidRPr="00190B3B" w14:paraId="4E560B5A" w14:textId="77777777" w:rsidTr="002F617C">
        <w:tc>
          <w:tcPr>
            <w:tcW w:w="3261" w:type="dxa"/>
          </w:tcPr>
          <w:p w14:paraId="5A287FCF" w14:textId="12B3D270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45" w:type="dxa"/>
          </w:tcPr>
          <w:p w14:paraId="5EBC008A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D6D8DE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EE942E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5B8D1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64E7C" w:rsidRPr="00190B3B" w14:paraId="22B1A81F" w14:textId="77777777" w:rsidTr="002F617C">
        <w:tc>
          <w:tcPr>
            <w:tcW w:w="3261" w:type="dxa"/>
          </w:tcPr>
          <w:p w14:paraId="1AB6A857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5" w:type="dxa"/>
          </w:tcPr>
          <w:p w14:paraId="6C64C321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85" w:type="dxa"/>
          </w:tcPr>
          <w:p w14:paraId="709ECBA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1984" w:type="dxa"/>
          </w:tcPr>
          <w:p w14:paraId="16F80A3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24.442,11</w:t>
            </w:r>
          </w:p>
        </w:tc>
        <w:tc>
          <w:tcPr>
            <w:tcW w:w="1276" w:type="dxa"/>
          </w:tcPr>
          <w:p w14:paraId="44AC57D0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90B3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91,54%</w:t>
            </w:r>
          </w:p>
        </w:tc>
      </w:tr>
      <w:tr w:rsidR="00664E7C" w:rsidRPr="00190B3B" w14:paraId="68D391CE" w14:textId="77777777" w:rsidTr="002F617C">
        <w:tc>
          <w:tcPr>
            <w:tcW w:w="3261" w:type="dxa"/>
          </w:tcPr>
          <w:p w14:paraId="44E5237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45" w:type="dxa"/>
          </w:tcPr>
          <w:p w14:paraId="258F1A80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14:paraId="7DF85AC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984" w:type="dxa"/>
          </w:tcPr>
          <w:p w14:paraId="3BC003B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4.931,85</w:t>
            </w:r>
          </w:p>
        </w:tc>
        <w:tc>
          <w:tcPr>
            <w:tcW w:w="1276" w:type="dxa"/>
          </w:tcPr>
          <w:p w14:paraId="505BB24A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54,80%</w:t>
            </w:r>
          </w:p>
        </w:tc>
      </w:tr>
      <w:tr w:rsidR="00664E7C" w:rsidRPr="00190B3B" w14:paraId="594193BB" w14:textId="77777777" w:rsidTr="002F617C">
        <w:tc>
          <w:tcPr>
            <w:tcW w:w="3261" w:type="dxa"/>
          </w:tcPr>
          <w:p w14:paraId="277F6424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45" w:type="dxa"/>
          </w:tcPr>
          <w:p w14:paraId="5D318115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14:paraId="4F31F1D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4.431,37</w:t>
            </w:r>
          </w:p>
        </w:tc>
        <w:tc>
          <w:tcPr>
            <w:tcW w:w="1984" w:type="dxa"/>
          </w:tcPr>
          <w:p w14:paraId="4A16F46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6DAB21E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7ADB76F5" w14:textId="77777777" w:rsidTr="002F617C">
        <w:tc>
          <w:tcPr>
            <w:tcW w:w="3261" w:type="dxa"/>
          </w:tcPr>
          <w:p w14:paraId="37D88C4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45" w:type="dxa"/>
          </w:tcPr>
          <w:p w14:paraId="098B65E1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985" w:type="dxa"/>
          </w:tcPr>
          <w:p w14:paraId="43D01E8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500,48</w:t>
            </w:r>
          </w:p>
        </w:tc>
        <w:tc>
          <w:tcPr>
            <w:tcW w:w="1984" w:type="dxa"/>
          </w:tcPr>
          <w:p w14:paraId="223057A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339F21A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19736AE7" w14:textId="77777777" w:rsidTr="002F617C">
        <w:tc>
          <w:tcPr>
            <w:tcW w:w="3261" w:type="dxa"/>
          </w:tcPr>
          <w:p w14:paraId="6282922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45" w:type="dxa"/>
          </w:tcPr>
          <w:p w14:paraId="462E7E25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14:paraId="00AA3B5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1984" w:type="dxa"/>
          </w:tcPr>
          <w:p w14:paraId="1DB25F2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19.510,26</w:t>
            </w:r>
          </w:p>
        </w:tc>
        <w:tc>
          <w:tcPr>
            <w:tcW w:w="1276" w:type="dxa"/>
          </w:tcPr>
          <w:p w14:paraId="5EF93502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110,23%</w:t>
            </w:r>
          </w:p>
        </w:tc>
      </w:tr>
      <w:tr w:rsidR="00664E7C" w:rsidRPr="00190B3B" w14:paraId="242D71AC" w14:textId="77777777" w:rsidTr="002F617C">
        <w:tc>
          <w:tcPr>
            <w:tcW w:w="3261" w:type="dxa"/>
          </w:tcPr>
          <w:p w14:paraId="4A51E2E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45" w:type="dxa"/>
          </w:tcPr>
          <w:p w14:paraId="427B4596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14:paraId="0E295AC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14:paraId="638BF1C9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0AC78B08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56EAAB68" w14:textId="77777777" w:rsidTr="002F617C">
        <w:tc>
          <w:tcPr>
            <w:tcW w:w="3261" w:type="dxa"/>
          </w:tcPr>
          <w:p w14:paraId="748C56E3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45" w:type="dxa"/>
          </w:tcPr>
          <w:p w14:paraId="46EE27D8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14:paraId="397B5A2B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19.010,26</w:t>
            </w:r>
          </w:p>
        </w:tc>
        <w:tc>
          <w:tcPr>
            <w:tcW w:w="1984" w:type="dxa"/>
          </w:tcPr>
          <w:p w14:paraId="4C3EEF26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2569623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:rsidRPr="00190B3B" w14:paraId="2D7F6C46" w14:textId="77777777" w:rsidTr="002F617C">
        <w:tc>
          <w:tcPr>
            <w:tcW w:w="3261" w:type="dxa"/>
          </w:tcPr>
          <w:p w14:paraId="3F7B068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45" w:type="dxa"/>
          </w:tcPr>
          <w:p w14:paraId="6DB7581D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14:paraId="2DBC4B45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190B3B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4" w:type="dxa"/>
          </w:tcPr>
          <w:p w14:paraId="2BA05DED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6" w:type="dxa"/>
          </w:tcPr>
          <w:p w14:paraId="424007FE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64E7C" w14:paraId="04CF06DD" w14:textId="77777777" w:rsidTr="002F617C">
        <w:tc>
          <w:tcPr>
            <w:tcW w:w="3261" w:type="dxa"/>
          </w:tcPr>
          <w:p w14:paraId="458C1A8C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5" w:type="dxa"/>
          </w:tcPr>
          <w:p w14:paraId="2AE3353E" w14:textId="77777777" w:rsidR="00664E7C" w:rsidRPr="00190B3B" w:rsidRDefault="00664E7C" w:rsidP="006105E5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985" w:type="dxa"/>
          </w:tcPr>
          <w:p w14:paraId="697E50D4" w14:textId="77777777" w:rsidR="00664E7C" w:rsidRPr="00190B3B" w:rsidRDefault="00664E7C" w:rsidP="000727D6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0B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9.001.253,00</w:t>
            </w:r>
          </w:p>
        </w:tc>
        <w:tc>
          <w:tcPr>
            <w:tcW w:w="1984" w:type="dxa"/>
          </w:tcPr>
          <w:p w14:paraId="2DEFD5E5" w14:textId="77777777" w:rsidR="00664E7C" w:rsidRDefault="00664E7C" w:rsidP="000727D6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190B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7.391.807,34</w:t>
            </w:r>
          </w:p>
        </w:tc>
        <w:tc>
          <w:tcPr>
            <w:tcW w:w="1276" w:type="dxa"/>
          </w:tcPr>
          <w:p w14:paraId="64ED75DA" w14:textId="77777777" w:rsidR="00664E7C" w:rsidRDefault="00664E7C" w:rsidP="000727D6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190B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82,12%</w:t>
            </w:r>
          </w:p>
        </w:tc>
      </w:tr>
    </w:tbl>
    <w:p w14:paraId="743CA7AF" w14:textId="77777777" w:rsidR="00F40227" w:rsidRPr="005A5C2C" w:rsidRDefault="00F40227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19F88B5F" w14:textId="77777777" w:rsidR="00701713" w:rsidRPr="00701713" w:rsidRDefault="00701713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AAC5E6F" w14:textId="77777777" w:rsidR="00701713" w:rsidRDefault="00701713" w:rsidP="00701713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0749A034" w14:textId="77777777" w:rsidR="005E500F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color w:val="FF0000"/>
          <w:sz w:val="24"/>
          <w:szCs w:val="24"/>
        </w:rPr>
        <w:sectPr w:rsidR="005E500F" w:rsidSect="005E500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0D1044AB" w14:textId="77777777" w:rsidR="00577AC8" w:rsidRPr="00A27B76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A27B76">
        <w:rPr>
          <w:rFonts w:ascii="Arial" w:hAnsi="Arial" w:cs="Arial"/>
          <w:color w:val="FF0000"/>
          <w:sz w:val="24"/>
          <w:szCs w:val="24"/>
        </w:rPr>
        <w:lastRenderedPageBreak/>
        <w:tab/>
      </w:r>
    </w:p>
    <w:p w14:paraId="576E843B" w14:textId="77777777" w:rsidR="003F4F92" w:rsidRPr="00A0192D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A0192D">
        <w:rPr>
          <w:b/>
          <w:bCs/>
          <w:color w:val="auto"/>
          <w:sz w:val="22"/>
          <w:szCs w:val="22"/>
        </w:rPr>
        <w:t>3</w:t>
      </w:r>
      <w:r w:rsidR="003F4F92" w:rsidRPr="00A0192D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14:paraId="45D3A4E6" w14:textId="3203CB36" w:rsidR="003F4F92" w:rsidRPr="00A0192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0192D">
        <w:rPr>
          <w:color w:val="auto"/>
          <w:sz w:val="22"/>
          <w:szCs w:val="22"/>
        </w:rPr>
        <w:t xml:space="preserve">    U Proračunu Općine Tompojevci</w:t>
      </w:r>
      <w:r w:rsidR="00907BDF" w:rsidRPr="00A0192D">
        <w:rPr>
          <w:color w:val="auto"/>
          <w:sz w:val="22"/>
          <w:szCs w:val="22"/>
        </w:rPr>
        <w:t xml:space="preserve"> za 20</w:t>
      </w:r>
      <w:r w:rsidR="006E49D3" w:rsidRPr="00A0192D">
        <w:rPr>
          <w:color w:val="auto"/>
          <w:sz w:val="22"/>
          <w:szCs w:val="22"/>
        </w:rPr>
        <w:t>2</w:t>
      </w:r>
      <w:r w:rsidR="005E500F">
        <w:rPr>
          <w:color w:val="auto"/>
          <w:sz w:val="22"/>
          <w:szCs w:val="22"/>
        </w:rPr>
        <w:t>1</w:t>
      </w:r>
      <w:r w:rsidRPr="00A0192D">
        <w:rPr>
          <w:color w:val="auto"/>
          <w:sz w:val="22"/>
          <w:szCs w:val="22"/>
        </w:rPr>
        <w:t>. g. nije planirana proračunsk</w:t>
      </w:r>
      <w:r w:rsidR="004F16C3">
        <w:rPr>
          <w:color w:val="auto"/>
          <w:sz w:val="22"/>
          <w:szCs w:val="22"/>
        </w:rPr>
        <w:t>a</w:t>
      </w:r>
      <w:r w:rsidRPr="00A0192D">
        <w:rPr>
          <w:color w:val="auto"/>
          <w:sz w:val="22"/>
          <w:szCs w:val="22"/>
        </w:rPr>
        <w:t xml:space="preserve"> zalih</w:t>
      </w:r>
      <w:r w:rsidR="004F16C3">
        <w:rPr>
          <w:color w:val="auto"/>
          <w:sz w:val="22"/>
          <w:szCs w:val="22"/>
        </w:rPr>
        <w:t>a</w:t>
      </w:r>
      <w:r w:rsidRPr="00A0192D">
        <w:rPr>
          <w:color w:val="auto"/>
          <w:sz w:val="22"/>
          <w:szCs w:val="22"/>
        </w:rPr>
        <w:t xml:space="preserve">, samim tim nije bilo </w:t>
      </w:r>
      <w:r w:rsidR="00D348B6" w:rsidRPr="00A0192D">
        <w:rPr>
          <w:color w:val="auto"/>
          <w:sz w:val="22"/>
          <w:szCs w:val="22"/>
        </w:rPr>
        <w:t xml:space="preserve">   </w:t>
      </w:r>
      <w:r w:rsidR="008A6C0C" w:rsidRPr="00A0192D">
        <w:rPr>
          <w:color w:val="auto"/>
          <w:sz w:val="22"/>
          <w:szCs w:val="22"/>
        </w:rPr>
        <w:t xml:space="preserve">  </w:t>
      </w:r>
      <w:r w:rsidRPr="00A0192D">
        <w:rPr>
          <w:color w:val="auto"/>
          <w:sz w:val="22"/>
          <w:szCs w:val="22"/>
        </w:rPr>
        <w:t xml:space="preserve">niti korištenja iste. </w:t>
      </w:r>
    </w:p>
    <w:p w14:paraId="6369E0BF" w14:textId="77777777" w:rsidR="003F4F92" w:rsidRPr="00A0192D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0192D">
        <w:rPr>
          <w:b/>
          <w:bCs/>
          <w:color w:val="auto"/>
          <w:sz w:val="22"/>
          <w:szCs w:val="22"/>
        </w:rPr>
        <w:t>4</w:t>
      </w:r>
      <w:r w:rsidR="003F4F92" w:rsidRPr="00A0192D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14:paraId="6FDFED61" w14:textId="76F7B7B8" w:rsidR="003F4F92" w:rsidRPr="00A0192D" w:rsidRDefault="003F4F92" w:rsidP="003F4F92">
      <w:pPr>
        <w:pStyle w:val="Default"/>
        <w:rPr>
          <w:color w:val="auto"/>
          <w:sz w:val="22"/>
          <w:szCs w:val="22"/>
        </w:rPr>
      </w:pPr>
      <w:r w:rsidRPr="00A0192D">
        <w:rPr>
          <w:color w:val="auto"/>
          <w:sz w:val="22"/>
          <w:szCs w:val="22"/>
        </w:rPr>
        <w:t xml:space="preserve">     U period</w:t>
      </w:r>
      <w:r w:rsidR="00CD72F4" w:rsidRPr="00A0192D">
        <w:rPr>
          <w:color w:val="auto"/>
          <w:sz w:val="22"/>
          <w:szCs w:val="22"/>
        </w:rPr>
        <w:t>u</w:t>
      </w:r>
      <w:r w:rsidR="000E6F58" w:rsidRPr="00A0192D">
        <w:rPr>
          <w:color w:val="auto"/>
          <w:sz w:val="22"/>
          <w:szCs w:val="22"/>
        </w:rPr>
        <w:t xml:space="preserve"> od 01. siječnja do 3</w:t>
      </w:r>
      <w:r w:rsidR="00B4296D">
        <w:rPr>
          <w:color w:val="auto"/>
          <w:sz w:val="22"/>
          <w:szCs w:val="22"/>
        </w:rPr>
        <w:t>1</w:t>
      </w:r>
      <w:r w:rsidR="000E6F58" w:rsidRPr="00A0192D">
        <w:rPr>
          <w:color w:val="auto"/>
          <w:sz w:val="22"/>
          <w:szCs w:val="22"/>
        </w:rPr>
        <w:t xml:space="preserve">. </w:t>
      </w:r>
      <w:r w:rsidR="00B4296D">
        <w:rPr>
          <w:color w:val="auto"/>
          <w:sz w:val="22"/>
          <w:szCs w:val="22"/>
        </w:rPr>
        <w:t>prosinca</w:t>
      </w:r>
      <w:r w:rsidR="007C2350" w:rsidRPr="00A0192D">
        <w:rPr>
          <w:color w:val="auto"/>
          <w:sz w:val="22"/>
          <w:szCs w:val="22"/>
        </w:rPr>
        <w:t xml:space="preserve"> </w:t>
      </w:r>
      <w:r w:rsidRPr="00A0192D">
        <w:rPr>
          <w:color w:val="auto"/>
          <w:sz w:val="22"/>
          <w:szCs w:val="22"/>
        </w:rPr>
        <w:t>20</w:t>
      </w:r>
      <w:r w:rsidR="006E49D3" w:rsidRPr="00A0192D">
        <w:rPr>
          <w:color w:val="auto"/>
          <w:sz w:val="22"/>
          <w:szCs w:val="22"/>
        </w:rPr>
        <w:t>2</w:t>
      </w:r>
      <w:r w:rsidR="005E500F">
        <w:rPr>
          <w:color w:val="auto"/>
          <w:sz w:val="22"/>
          <w:szCs w:val="22"/>
        </w:rPr>
        <w:t>1</w:t>
      </w:r>
      <w:r w:rsidRPr="00A0192D">
        <w:rPr>
          <w:color w:val="auto"/>
          <w:sz w:val="22"/>
          <w:szCs w:val="22"/>
        </w:rPr>
        <w:t xml:space="preserve">. g. Općina Tompojevci se nije zaduživala. </w:t>
      </w:r>
    </w:p>
    <w:p w14:paraId="7CA294F3" w14:textId="77777777" w:rsidR="003F4F92" w:rsidRPr="00A27B76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14:paraId="04393215" w14:textId="77777777" w:rsidR="003F4F92" w:rsidRPr="00021A9A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21A9A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2142F03A" w14:textId="1793D9DB" w:rsidR="003F4F92" w:rsidRPr="00021A9A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 xml:space="preserve">  </w:t>
      </w:r>
      <w:r w:rsidR="00836B7B" w:rsidRPr="00021A9A">
        <w:rPr>
          <w:color w:val="auto"/>
          <w:sz w:val="22"/>
          <w:szCs w:val="22"/>
        </w:rPr>
        <w:t xml:space="preserve">  Općina Tompojevci  ima izdane </w:t>
      </w:r>
      <w:r w:rsidR="004354BA" w:rsidRPr="00021A9A">
        <w:rPr>
          <w:color w:val="auto"/>
          <w:sz w:val="22"/>
          <w:szCs w:val="22"/>
        </w:rPr>
        <w:t xml:space="preserve">bjanko zadužnice u iznosu od </w:t>
      </w:r>
      <w:r w:rsidR="00E41C48" w:rsidRPr="00021A9A">
        <w:rPr>
          <w:color w:val="auto"/>
          <w:sz w:val="22"/>
          <w:szCs w:val="22"/>
        </w:rPr>
        <w:t>1.</w:t>
      </w:r>
      <w:r w:rsidR="0076598F">
        <w:rPr>
          <w:color w:val="auto"/>
          <w:sz w:val="22"/>
          <w:szCs w:val="22"/>
        </w:rPr>
        <w:t>465.000</w:t>
      </w:r>
      <w:r w:rsidR="00836B7B" w:rsidRPr="00021A9A">
        <w:rPr>
          <w:color w:val="auto"/>
          <w:sz w:val="22"/>
          <w:szCs w:val="22"/>
        </w:rPr>
        <w:t xml:space="preserve">,00 kn </w:t>
      </w:r>
      <w:r w:rsidRPr="00021A9A">
        <w:rPr>
          <w:color w:val="auto"/>
          <w:sz w:val="22"/>
          <w:szCs w:val="22"/>
        </w:rPr>
        <w:t xml:space="preserve"> </w:t>
      </w:r>
    </w:p>
    <w:p w14:paraId="20069513" w14:textId="77777777" w:rsidR="00836B7B" w:rsidRPr="00021A9A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91AFA0" w14:textId="77777777" w:rsidR="003F4F92" w:rsidRPr="00021A9A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21A9A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6B0B7007" w14:textId="77777777" w:rsidR="00CD72F4" w:rsidRPr="00021A9A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14:paraId="30D5B3C1" w14:textId="326A8122" w:rsidR="003F4F92" w:rsidRPr="00021A9A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 xml:space="preserve">U </w:t>
      </w:r>
      <w:r w:rsidR="005C7D2D">
        <w:rPr>
          <w:color w:val="auto"/>
          <w:sz w:val="22"/>
          <w:szCs w:val="22"/>
        </w:rPr>
        <w:t xml:space="preserve"> </w:t>
      </w:r>
      <w:r w:rsidR="006709C7" w:rsidRPr="00021A9A">
        <w:rPr>
          <w:color w:val="auto"/>
          <w:sz w:val="22"/>
          <w:szCs w:val="22"/>
        </w:rPr>
        <w:t>20</w:t>
      </w:r>
      <w:r w:rsidR="00032F18" w:rsidRPr="00021A9A">
        <w:rPr>
          <w:color w:val="auto"/>
          <w:sz w:val="22"/>
          <w:szCs w:val="22"/>
        </w:rPr>
        <w:t>2</w:t>
      </w:r>
      <w:r w:rsidR="005E500F">
        <w:rPr>
          <w:color w:val="auto"/>
          <w:sz w:val="22"/>
          <w:szCs w:val="22"/>
        </w:rPr>
        <w:t>1</w:t>
      </w:r>
      <w:r w:rsidR="003F4F92" w:rsidRPr="00021A9A">
        <w:rPr>
          <w:color w:val="auto"/>
          <w:sz w:val="22"/>
          <w:szCs w:val="22"/>
        </w:rPr>
        <w:t xml:space="preserve"> godin</w:t>
      </w:r>
      <w:r w:rsidR="006709C7" w:rsidRPr="00021A9A">
        <w:rPr>
          <w:color w:val="auto"/>
          <w:sz w:val="22"/>
          <w:szCs w:val="22"/>
        </w:rPr>
        <w:t>e</w:t>
      </w:r>
      <w:r w:rsidR="003F4F92" w:rsidRPr="00021A9A">
        <w:rPr>
          <w:color w:val="auto"/>
          <w:sz w:val="22"/>
          <w:szCs w:val="22"/>
        </w:rPr>
        <w:t xml:space="preserve"> ukupni prihodi/primici ostvar</w:t>
      </w:r>
      <w:r w:rsidRPr="00021A9A">
        <w:rPr>
          <w:color w:val="auto"/>
          <w:sz w:val="22"/>
          <w:szCs w:val="22"/>
        </w:rPr>
        <w:t xml:space="preserve">eni su u </w:t>
      </w:r>
      <w:r w:rsidR="004354BA" w:rsidRPr="00021A9A">
        <w:rPr>
          <w:color w:val="auto"/>
          <w:sz w:val="22"/>
          <w:szCs w:val="22"/>
        </w:rPr>
        <w:t xml:space="preserve">iznosu od </w:t>
      </w:r>
      <w:r w:rsidR="00A25552">
        <w:rPr>
          <w:color w:val="auto"/>
          <w:sz w:val="22"/>
          <w:szCs w:val="22"/>
        </w:rPr>
        <w:t>5.980.738,02</w:t>
      </w:r>
      <w:r w:rsidR="004354BA" w:rsidRPr="00021A9A">
        <w:rPr>
          <w:color w:val="auto"/>
          <w:sz w:val="22"/>
          <w:szCs w:val="22"/>
        </w:rPr>
        <w:t xml:space="preserve"> kn, odnosno </w:t>
      </w:r>
      <w:r w:rsidR="00A25552">
        <w:rPr>
          <w:color w:val="auto"/>
          <w:sz w:val="22"/>
          <w:szCs w:val="22"/>
        </w:rPr>
        <w:t>76,64</w:t>
      </w:r>
      <w:r w:rsidR="003F4F92" w:rsidRPr="00021A9A">
        <w:rPr>
          <w:color w:val="auto"/>
          <w:sz w:val="22"/>
          <w:szCs w:val="22"/>
        </w:rPr>
        <w:t xml:space="preserve">% </w:t>
      </w:r>
      <w:r w:rsidR="004354BA" w:rsidRPr="00021A9A">
        <w:rPr>
          <w:color w:val="auto"/>
          <w:sz w:val="22"/>
          <w:szCs w:val="22"/>
        </w:rPr>
        <w:t xml:space="preserve"> </w:t>
      </w:r>
      <w:r w:rsidR="003F4F92" w:rsidRPr="00021A9A">
        <w:rPr>
          <w:color w:val="auto"/>
          <w:sz w:val="22"/>
          <w:szCs w:val="22"/>
        </w:rPr>
        <w:t xml:space="preserve">od plana. </w:t>
      </w:r>
    </w:p>
    <w:p w14:paraId="115DCCA8" w14:textId="7DF0CD93" w:rsidR="003F4F92" w:rsidRPr="00021A9A" w:rsidRDefault="003F4F92" w:rsidP="00021A9A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>Ukupni rashodi/izdaci u</w:t>
      </w:r>
      <w:r w:rsidR="00842A2A" w:rsidRPr="00021A9A">
        <w:rPr>
          <w:color w:val="auto"/>
          <w:sz w:val="22"/>
          <w:szCs w:val="22"/>
        </w:rPr>
        <w:t xml:space="preserve"> </w:t>
      </w:r>
      <w:r w:rsidR="005C7D2D">
        <w:rPr>
          <w:color w:val="auto"/>
          <w:sz w:val="22"/>
          <w:szCs w:val="22"/>
        </w:rPr>
        <w:t xml:space="preserve"> </w:t>
      </w:r>
      <w:r w:rsidR="004354BA" w:rsidRPr="00021A9A">
        <w:rPr>
          <w:color w:val="auto"/>
          <w:sz w:val="22"/>
          <w:szCs w:val="22"/>
        </w:rPr>
        <w:t>20</w:t>
      </w:r>
      <w:r w:rsidR="00842A2A" w:rsidRPr="00021A9A">
        <w:rPr>
          <w:color w:val="auto"/>
          <w:sz w:val="22"/>
          <w:szCs w:val="22"/>
        </w:rPr>
        <w:t>2</w:t>
      </w:r>
      <w:r w:rsidR="005C7D2D">
        <w:rPr>
          <w:color w:val="auto"/>
          <w:sz w:val="22"/>
          <w:szCs w:val="22"/>
        </w:rPr>
        <w:t>1</w:t>
      </w:r>
      <w:r w:rsidR="004354BA" w:rsidRPr="00021A9A">
        <w:rPr>
          <w:color w:val="auto"/>
          <w:sz w:val="22"/>
          <w:szCs w:val="22"/>
        </w:rPr>
        <w:t xml:space="preserve">. godini iznose </w:t>
      </w:r>
      <w:r w:rsidR="00A25552">
        <w:rPr>
          <w:color w:val="auto"/>
          <w:sz w:val="22"/>
          <w:szCs w:val="22"/>
        </w:rPr>
        <w:t>7.391.807,34</w:t>
      </w:r>
      <w:r w:rsidR="00021A9A" w:rsidRPr="00021A9A">
        <w:rPr>
          <w:color w:val="auto"/>
          <w:sz w:val="22"/>
          <w:szCs w:val="22"/>
        </w:rPr>
        <w:t xml:space="preserve"> </w:t>
      </w:r>
      <w:r w:rsidR="006709C7" w:rsidRPr="00021A9A">
        <w:rPr>
          <w:color w:val="auto"/>
          <w:sz w:val="22"/>
          <w:szCs w:val="22"/>
        </w:rPr>
        <w:t xml:space="preserve"> k</w:t>
      </w:r>
      <w:r w:rsidR="004354BA" w:rsidRPr="00021A9A">
        <w:rPr>
          <w:color w:val="auto"/>
          <w:sz w:val="22"/>
          <w:szCs w:val="22"/>
        </w:rPr>
        <w:t xml:space="preserve">n, odnosno </w:t>
      </w:r>
      <w:r w:rsidR="00A25552">
        <w:rPr>
          <w:color w:val="auto"/>
          <w:sz w:val="22"/>
          <w:szCs w:val="22"/>
        </w:rPr>
        <w:t>82,12</w:t>
      </w:r>
      <w:r w:rsidRPr="00021A9A">
        <w:rPr>
          <w:color w:val="auto"/>
          <w:sz w:val="22"/>
          <w:szCs w:val="22"/>
        </w:rPr>
        <w:t xml:space="preserve">% od plana. </w:t>
      </w:r>
    </w:p>
    <w:p w14:paraId="5680FED4" w14:textId="5F3E520F" w:rsidR="003F4F92" w:rsidRPr="00021A9A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21A9A">
        <w:rPr>
          <w:rFonts w:ascii="Times New Roman" w:hAnsi="Times New Roman"/>
        </w:rPr>
        <w:t>Razlika između ostvarenih prihoda/pri</w:t>
      </w:r>
      <w:r w:rsidR="00E23CB1" w:rsidRPr="00021A9A">
        <w:rPr>
          <w:rFonts w:ascii="Times New Roman" w:hAnsi="Times New Roman"/>
        </w:rPr>
        <w:t>mitaka i rashoda/izdataka</w:t>
      </w:r>
      <w:r w:rsidR="00E319C4" w:rsidRPr="00021A9A">
        <w:rPr>
          <w:rFonts w:ascii="Times New Roman" w:hAnsi="Times New Roman"/>
        </w:rPr>
        <w:t xml:space="preserve"> daje</w:t>
      </w:r>
      <w:r w:rsidR="00842A2A" w:rsidRPr="00021A9A">
        <w:rPr>
          <w:rFonts w:ascii="Times New Roman" w:hAnsi="Times New Roman"/>
        </w:rPr>
        <w:t xml:space="preserve"> </w:t>
      </w:r>
      <w:r w:rsidR="005C7D2D">
        <w:rPr>
          <w:rFonts w:ascii="Times New Roman" w:hAnsi="Times New Roman"/>
        </w:rPr>
        <w:t>manjak</w:t>
      </w:r>
      <w:r w:rsidRPr="00021A9A">
        <w:rPr>
          <w:rFonts w:ascii="Times New Roman" w:hAnsi="Times New Roman"/>
        </w:rPr>
        <w:t xml:space="preserve"> prihoda/primitaka u izn</w:t>
      </w:r>
      <w:r w:rsidR="00DE1A43" w:rsidRPr="00021A9A">
        <w:rPr>
          <w:rFonts w:ascii="Times New Roman" w:hAnsi="Times New Roman"/>
        </w:rPr>
        <w:t xml:space="preserve">osu </w:t>
      </w:r>
      <w:r w:rsidR="001641A4">
        <w:rPr>
          <w:rFonts w:ascii="Times New Roman" w:hAnsi="Times New Roman"/>
        </w:rPr>
        <w:t>1.411.069,32</w:t>
      </w:r>
      <w:r w:rsidR="00021A9A" w:rsidRPr="00021A9A">
        <w:rPr>
          <w:rFonts w:ascii="Times New Roman" w:hAnsi="Times New Roman"/>
        </w:rPr>
        <w:t xml:space="preserve"> </w:t>
      </w:r>
      <w:r w:rsidRPr="00021A9A">
        <w:rPr>
          <w:rFonts w:ascii="Times New Roman" w:hAnsi="Times New Roman"/>
        </w:rPr>
        <w:t>kn</w:t>
      </w:r>
    </w:p>
    <w:p w14:paraId="2DBCF4E4" w14:textId="0A995FF2" w:rsidR="003F4F92" w:rsidRPr="005C7D2D" w:rsidRDefault="005C7D2D" w:rsidP="005C7D2D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Iz</w:t>
      </w:r>
      <w:r w:rsidR="003F4F92" w:rsidRPr="00021A9A">
        <w:rPr>
          <w:color w:val="auto"/>
          <w:sz w:val="22"/>
          <w:szCs w:val="22"/>
        </w:rPr>
        <w:t xml:space="preserve"> prenesen</w:t>
      </w:r>
      <w:r>
        <w:rPr>
          <w:color w:val="auto"/>
          <w:sz w:val="22"/>
          <w:szCs w:val="22"/>
        </w:rPr>
        <w:t>og</w:t>
      </w:r>
      <w:r w:rsidR="003F4F92" w:rsidRPr="00021A9A">
        <w:rPr>
          <w:color w:val="auto"/>
          <w:sz w:val="22"/>
          <w:szCs w:val="22"/>
        </w:rPr>
        <w:t xml:space="preserve"> višak prihoda/primitaka iz prethodni</w:t>
      </w:r>
      <w:r w:rsidR="006709C7" w:rsidRPr="00021A9A">
        <w:rPr>
          <w:color w:val="auto"/>
          <w:sz w:val="22"/>
          <w:szCs w:val="22"/>
        </w:rPr>
        <w:t xml:space="preserve">h godina  u iznosu </w:t>
      </w:r>
      <w:r w:rsidR="00842A2A" w:rsidRPr="00021A9A"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>15</w:t>
      </w:r>
      <w:r w:rsidR="001641A4">
        <w:rPr>
          <w:color w:val="auto"/>
          <w:sz w:val="22"/>
          <w:szCs w:val="22"/>
        </w:rPr>
        <w:t>3.996,68</w:t>
      </w:r>
      <w:r w:rsidR="00842A2A" w:rsidRPr="00021A9A">
        <w:rPr>
          <w:color w:val="auto"/>
          <w:sz w:val="22"/>
          <w:szCs w:val="22"/>
        </w:rPr>
        <w:t xml:space="preserve"> </w:t>
      </w:r>
      <w:r w:rsidR="00E319C4" w:rsidRPr="00021A9A">
        <w:rPr>
          <w:color w:val="auto"/>
          <w:sz w:val="22"/>
          <w:szCs w:val="22"/>
        </w:rPr>
        <w:t xml:space="preserve">kn i </w:t>
      </w:r>
      <w:r>
        <w:rPr>
          <w:color w:val="auto"/>
          <w:sz w:val="22"/>
          <w:szCs w:val="22"/>
        </w:rPr>
        <w:t xml:space="preserve">pokriven je manjak prihoda u iznosu od </w:t>
      </w:r>
      <w:r w:rsidR="001641A4">
        <w:rPr>
          <w:color w:val="auto"/>
          <w:sz w:val="22"/>
          <w:szCs w:val="22"/>
        </w:rPr>
        <w:t>1.144.069,32</w:t>
      </w:r>
      <w:r>
        <w:rPr>
          <w:color w:val="auto"/>
          <w:sz w:val="22"/>
          <w:szCs w:val="22"/>
        </w:rPr>
        <w:t xml:space="preserve"> kn te preostali višak </w:t>
      </w:r>
      <w:r w:rsidR="003F4F92" w:rsidRPr="00021A9A">
        <w:rPr>
          <w:color w:val="auto"/>
          <w:sz w:val="22"/>
          <w:szCs w:val="22"/>
        </w:rPr>
        <w:t xml:space="preserve">prihoda/primitaka </w:t>
      </w:r>
      <w:r>
        <w:rPr>
          <w:color w:val="auto"/>
          <w:sz w:val="22"/>
          <w:szCs w:val="22"/>
        </w:rPr>
        <w:t xml:space="preserve">u iznosu od </w:t>
      </w:r>
      <w:r w:rsidR="001641A4">
        <w:rPr>
          <w:color w:val="auto"/>
          <w:sz w:val="22"/>
          <w:szCs w:val="22"/>
        </w:rPr>
        <w:t>1.742.927,36</w:t>
      </w:r>
      <w:r>
        <w:rPr>
          <w:color w:val="auto"/>
          <w:sz w:val="22"/>
          <w:szCs w:val="22"/>
        </w:rPr>
        <w:t xml:space="preserve"> kn </w:t>
      </w:r>
      <w:r w:rsidR="005C4F42" w:rsidRPr="00021A9A">
        <w:rPr>
          <w:color w:val="auto"/>
          <w:sz w:val="22"/>
          <w:szCs w:val="22"/>
        </w:rPr>
        <w:t>čini</w:t>
      </w:r>
      <w:r w:rsidR="003F4F92" w:rsidRPr="00021A9A">
        <w:rPr>
          <w:color w:val="auto"/>
          <w:sz w:val="22"/>
          <w:szCs w:val="22"/>
        </w:rPr>
        <w:t xml:space="preserve">  </w:t>
      </w:r>
      <w:r w:rsidR="003F4F92" w:rsidRPr="005C7D2D">
        <w:rPr>
          <w:color w:val="auto"/>
          <w:sz w:val="22"/>
          <w:szCs w:val="22"/>
        </w:rPr>
        <w:t>raspoloživ višak prihoda u sljedeć</w:t>
      </w:r>
      <w:r w:rsidR="00E319C4" w:rsidRPr="005C7D2D">
        <w:rPr>
          <w:color w:val="auto"/>
          <w:sz w:val="22"/>
          <w:szCs w:val="22"/>
        </w:rPr>
        <w:t>em razdoblju</w:t>
      </w:r>
      <w:r>
        <w:rPr>
          <w:color w:val="auto"/>
          <w:sz w:val="22"/>
          <w:szCs w:val="22"/>
        </w:rPr>
        <w:t>.</w:t>
      </w:r>
      <w:r w:rsidR="003F4F92" w:rsidRPr="005C7D2D">
        <w:rPr>
          <w:color w:val="auto"/>
          <w:sz w:val="22"/>
          <w:szCs w:val="22"/>
        </w:rPr>
        <w:t xml:space="preserve"> </w:t>
      </w:r>
    </w:p>
    <w:p w14:paraId="450B9B8E" w14:textId="77777777" w:rsidR="003F4F92" w:rsidRPr="005751EB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695B706C" w14:textId="77777777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751EB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73F4D744" w14:textId="77777777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1AA295CE" w14:textId="75947ED4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751EB">
        <w:rPr>
          <w:color w:val="auto"/>
          <w:sz w:val="22"/>
          <w:szCs w:val="22"/>
        </w:rPr>
        <w:t xml:space="preserve">Prihodi/primici </w:t>
      </w:r>
      <w:r w:rsidR="00181253" w:rsidRPr="005751EB">
        <w:rPr>
          <w:color w:val="auto"/>
          <w:sz w:val="22"/>
          <w:szCs w:val="22"/>
        </w:rPr>
        <w:t>u</w:t>
      </w:r>
      <w:r w:rsidR="000E7FDD" w:rsidRPr="005751EB">
        <w:rPr>
          <w:color w:val="auto"/>
          <w:sz w:val="22"/>
          <w:szCs w:val="22"/>
        </w:rPr>
        <w:t xml:space="preserve">  </w:t>
      </w:r>
      <w:r w:rsidR="006709C7" w:rsidRPr="005751EB">
        <w:rPr>
          <w:color w:val="auto"/>
          <w:sz w:val="22"/>
          <w:szCs w:val="22"/>
        </w:rPr>
        <w:t>20</w:t>
      </w:r>
      <w:r w:rsidR="00E945F9" w:rsidRPr="005751EB">
        <w:rPr>
          <w:color w:val="auto"/>
          <w:sz w:val="22"/>
          <w:szCs w:val="22"/>
        </w:rPr>
        <w:t>2</w:t>
      </w:r>
      <w:r w:rsidR="005C7D2D">
        <w:rPr>
          <w:color w:val="auto"/>
          <w:sz w:val="22"/>
          <w:szCs w:val="22"/>
        </w:rPr>
        <w:t>1</w:t>
      </w:r>
      <w:r w:rsidRPr="005751EB">
        <w:rPr>
          <w:color w:val="auto"/>
          <w:sz w:val="22"/>
          <w:szCs w:val="22"/>
        </w:rPr>
        <w:t xml:space="preserve">. g. realizirani su u iznosu </w:t>
      </w:r>
      <w:r w:rsidR="001641A4">
        <w:rPr>
          <w:color w:val="auto"/>
          <w:sz w:val="22"/>
          <w:szCs w:val="22"/>
        </w:rPr>
        <w:t>5.980.738,02</w:t>
      </w:r>
      <w:r w:rsidR="008E76BD" w:rsidRPr="00021A9A">
        <w:rPr>
          <w:color w:val="auto"/>
          <w:sz w:val="22"/>
          <w:szCs w:val="22"/>
        </w:rPr>
        <w:t xml:space="preserve"> kn. </w:t>
      </w:r>
      <w:r w:rsidRPr="005751EB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14:paraId="6A59D28E" w14:textId="77777777" w:rsidR="00AD11BF" w:rsidRPr="005751EB" w:rsidRDefault="00AD11BF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12EF7FCF" w14:textId="77777777" w:rsidR="003F4F92" w:rsidRPr="005751EB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5751EB">
        <w:rPr>
          <w:i/>
          <w:iCs/>
          <w:color w:val="auto"/>
          <w:sz w:val="22"/>
          <w:szCs w:val="22"/>
        </w:rPr>
        <w:t xml:space="preserve"> PRIHODI POSLOVANJA </w:t>
      </w:r>
    </w:p>
    <w:p w14:paraId="0906E319" w14:textId="77777777" w:rsidR="003F4F92" w:rsidRPr="005751EB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FA53F3" w:rsidRPr="005751EB" w14:paraId="22C6C236" w14:textId="77777777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2E0B7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3B3E1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Plan</w:t>
            </w:r>
          </w:p>
          <w:p w14:paraId="5108B20D" w14:textId="3F35372A" w:rsidR="007B17C5" w:rsidRPr="005751EB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20</w:t>
            </w:r>
            <w:r w:rsidR="000E7FDD" w:rsidRPr="005751EB">
              <w:rPr>
                <w:rFonts w:ascii="Times New Roman" w:hAnsi="Times New Roman" w:cs="Times New Roman"/>
              </w:rPr>
              <w:t>2</w:t>
            </w:r>
            <w:r w:rsidR="008E76BD">
              <w:rPr>
                <w:rFonts w:ascii="Times New Roman" w:hAnsi="Times New Roman" w:cs="Times New Roman"/>
              </w:rPr>
              <w:t>1</w:t>
            </w:r>
            <w:r w:rsidR="007B17C5" w:rsidRPr="0057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38B77" w14:textId="77777777" w:rsidR="007B17C5" w:rsidRPr="005751EB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Izvršenje</w:t>
            </w:r>
          </w:p>
          <w:p w14:paraId="7E2A3FE6" w14:textId="5A558439" w:rsidR="007B17C5" w:rsidRPr="005751EB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01.01 –</w:t>
            </w:r>
            <w:r w:rsidR="008E76BD">
              <w:rPr>
                <w:rFonts w:ascii="Times New Roman" w:hAnsi="Times New Roman" w:cs="Times New Roman"/>
              </w:rPr>
              <w:t>3</w:t>
            </w:r>
            <w:r w:rsidR="001641A4">
              <w:rPr>
                <w:rFonts w:ascii="Times New Roman" w:hAnsi="Times New Roman" w:cs="Times New Roman"/>
              </w:rPr>
              <w:t>1.12</w:t>
            </w:r>
            <w:r w:rsidR="008E76BD">
              <w:rPr>
                <w:rFonts w:ascii="Times New Roman" w:hAnsi="Times New Roman" w:cs="Times New Roman"/>
              </w:rPr>
              <w:t>.</w:t>
            </w:r>
            <w:r w:rsidR="00AD11BF" w:rsidRPr="005751EB">
              <w:rPr>
                <w:rFonts w:ascii="Times New Roman" w:hAnsi="Times New Roman" w:cs="Times New Roman"/>
              </w:rPr>
              <w:t xml:space="preserve"> 20</w:t>
            </w:r>
            <w:r w:rsidR="000E7FDD" w:rsidRPr="005751EB">
              <w:rPr>
                <w:rFonts w:ascii="Times New Roman" w:hAnsi="Times New Roman" w:cs="Times New Roman"/>
              </w:rPr>
              <w:t>2</w:t>
            </w:r>
            <w:r w:rsidR="008E76BD">
              <w:rPr>
                <w:rFonts w:ascii="Times New Roman" w:hAnsi="Times New Roman" w:cs="Times New Roman"/>
              </w:rPr>
              <w:t>1</w:t>
            </w:r>
            <w:r w:rsidR="007B17C5" w:rsidRPr="0057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25B6F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Indeks</w:t>
            </w:r>
          </w:p>
          <w:p w14:paraId="47DA74FC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FA53F3" w:rsidRPr="005751EB" w14:paraId="361091C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6337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0767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CCC3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4694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5751EB" w14:paraId="2823C5B1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5C6E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B956" w14:textId="321A90F7" w:rsidR="003F4F92" w:rsidRPr="005751EB" w:rsidRDefault="001641A4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1.258.000,00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D5C2" w14:textId="7547A451" w:rsidR="003F4F92" w:rsidRPr="005751EB" w:rsidRDefault="001641A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966.446,32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5230" w14:textId="58D9CBA4" w:rsidR="003F4F92" w:rsidRPr="005751EB" w:rsidRDefault="00EE144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76,82</w:t>
            </w:r>
            <w:r w:rsidR="008E76B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6F9A9915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F15C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635D" w14:textId="4B9DD154" w:rsidR="003F4F92" w:rsidRPr="005751EB" w:rsidRDefault="00EE144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5.075.897,00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B3E4" w14:textId="6CB1ED29" w:rsidR="003F4F92" w:rsidRPr="005751EB" w:rsidRDefault="00EE144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3.658.577,16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E1C8" w14:textId="758229A7" w:rsidR="003F4F92" w:rsidRPr="005751EB" w:rsidRDefault="00EE1443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72,08</w:t>
            </w:r>
            <w:r w:rsidR="008E76B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31E02603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BC42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ECBE" w14:textId="1A0A4D3C" w:rsidR="003F4F92" w:rsidRPr="005751EB" w:rsidRDefault="00EE144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1AC7" w14:textId="30C170A1" w:rsidR="00E319C4" w:rsidRPr="005751EB" w:rsidRDefault="00EE1443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948.776,99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1165" w14:textId="19CF4FC2" w:rsidR="003F4F92" w:rsidRPr="005751EB" w:rsidRDefault="00EE144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115,34</w:t>
            </w:r>
            <w:r w:rsidR="00181253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7C98D33C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FE27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1FCB" w14:textId="2A8C3FC8" w:rsidR="003F4F92" w:rsidRPr="005751EB" w:rsidRDefault="00EE1443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278.050,00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91E0" w14:textId="5B4BB3D6" w:rsidR="003F4F92" w:rsidRPr="005751EB" w:rsidRDefault="00EE144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265.024,60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2422" w14:textId="12923793" w:rsidR="003F4F92" w:rsidRPr="005751EB" w:rsidRDefault="00EE144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95,32</w:t>
            </w:r>
            <w:r w:rsidR="003F4F92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0E7FDD" w:rsidRPr="005751EB" w14:paraId="74D7947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AF6B" w14:textId="77777777" w:rsidR="000E7FDD" w:rsidRPr="005751EB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50D8" w14:textId="2D6EBA52" w:rsidR="000E7FDD" w:rsidRPr="005751EB" w:rsidRDefault="008E76BD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14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.000</w:t>
            </w:r>
            <w:r w:rsidR="000E7FDD" w:rsidRPr="005751E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586A" w14:textId="07282CDD" w:rsidR="000E7FDD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4.623,91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D491" w14:textId="0A836CD1" w:rsidR="000E7FDD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EE1443">
              <w:rPr>
                <w:rFonts w:ascii="Times New Roman" w:hAnsi="Times New Roman" w:cs="Times New Roman"/>
              </w:rPr>
              <w:t>26</w:t>
            </w:r>
            <w:r w:rsidR="005751EB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451AFA43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989D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6A6B" w14:textId="77777777" w:rsidR="003F4F92" w:rsidRPr="005751EB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5</w:t>
            </w:r>
            <w:r w:rsidR="00AD11BF" w:rsidRPr="005751EB">
              <w:rPr>
                <w:rFonts w:ascii="Times New Roman" w:hAnsi="Times New Roman" w:cs="Times New Roman"/>
              </w:rPr>
              <w:t>.0</w:t>
            </w:r>
            <w:r w:rsidR="003F4F92" w:rsidRPr="005751E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6B3B" w14:textId="520B11BD" w:rsidR="003F4F92" w:rsidRPr="005751EB" w:rsidRDefault="00EE1443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808A" w14:textId="146593BC" w:rsidR="003F4F92" w:rsidRPr="005751EB" w:rsidRDefault="00EE1443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27,20</w:t>
            </w:r>
            <w:r w:rsidR="003F4F92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14615EA6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FA4CC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5751EB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1F264" w14:textId="1BC6E00F" w:rsidR="003F4F92" w:rsidRPr="005751EB" w:rsidRDefault="00EE1443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0E6577">
              <w:rPr>
                <w:rFonts w:ascii="Times New Roman" w:hAnsi="Times New Roman" w:cs="Times New Roman"/>
                <w:b/>
              </w:rPr>
              <w:t>644.54</w:t>
            </w:r>
            <w:r>
              <w:rPr>
                <w:rFonts w:ascii="Times New Roman" w:hAnsi="Times New Roman" w:cs="Times New Roman"/>
                <w:b/>
              </w:rPr>
              <w:t>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C965C" w14:textId="139344BA" w:rsidR="003F4F92" w:rsidRPr="005751EB" w:rsidRDefault="00EE144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76598F">
              <w:rPr>
                <w:rFonts w:ascii="Times New Roman" w:hAnsi="Times New Roman" w:cs="Times New Roman"/>
                <w:b/>
              </w:rPr>
              <w:t>844.809,03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10B76" w14:textId="5E906ECD" w:rsidR="003F4F92" w:rsidRPr="005751EB" w:rsidRDefault="001C3F6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</w:t>
            </w:r>
            <w:r w:rsidR="000E6577">
              <w:rPr>
                <w:rFonts w:ascii="Times New Roman" w:hAnsi="Times New Roman" w:cs="Times New Roman"/>
                <w:b/>
              </w:rPr>
              <w:t>46</w:t>
            </w:r>
            <w:r w:rsidR="00ED040D" w:rsidRPr="005751EB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7678C34C" w14:textId="77777777" w:rsidR="003F4F92" w:rsidRPr="00A27B76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  <w:sz w:val="27"/>
          <w:szCs w:val="27"/>
        </w:rPr>
        <w:sectPr w:rsidR="003F4F92" w:rsidRPr="00A27B76" w:rsidSect="005E500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E925E9" w14:textId="02777045" w:rsidR="003F4F92" w:rsidRPr="00B46D1C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46D1C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B46D1C">
        <w:rPr>
          <w:color w:val="auto"/>
          <w:sz w:val="22"/>
          <w:szCs w:val="22"/>
        </w:rPr>
        <w:t xml:space="preserve">ostvareni su u iznosu </w:t>
      </w:r>
      <w:r w:rsidR="004C23BE" w:rsidRPr="00B46D1C">
        <w:rPr>
          <w:color w:val="auto"/>
          <w:sz w:val="22"/>
          <w:szCs w:val="22"/>
        </w:rPr>
        <w:t>966.446,32</w:t>
      </w:r>
      <w:r w:rsidR="00ED5637" w:rsidRPr="00B46D1C">
        <w:rPr>
          <w:color w:val="auto"/>
          <w:sz w:val="22"/>
          <w:szCs w:val="22"/>
        </w:rPr>
        <w:t xml:space="preserve"> </w:t>
      </w:r>
      <w:r w:rsidR="00ED040D" w:rsidRPr="00B46D1C">
        <w:rPr>
          <w:color w:val="auto"/>
          <w:sz w:val="22"/>
          <w:szCs w:val="22"/>
        </w:rPr>
        <w:t xml:space="preserve">kn ili </w:t>
      </w:r>
      <w:r w:rsidR="004C23BE" w:rsidRPr="00B46D1C">
        <w:rPr>
          <w:color w:val="auto"/>
          <w:sz w:val="22"/>
          <w:szCs w:val="22"/>
        </w:rPr>
        <w:t>76,82</w:t>
      </w:r>
      <w:r w:rsidRPr="00B46D1C">
        <w:rPr>
          <w:color w:val="auto"/>
          <w:sz w:val="22"/>
          <w:szCs w:val="22"/>
        </w:rPr>
        <w:t>%</w:t>
      </w:r>
      <w:r w:rsidR="00ED040D" w:rsidRPr="00B46D1C">
        <w:rPr>
          <w:color w:val="auto"/>
          <w:sz w:val="22"/>
          <w:szCs w:val="22"/>
        </w:rPr>
        <w:t xml:space="preserve"> </w:t>
      </w:r>
      <w:r w:rsidR="003911F3" w:rsidRPr="00B46D1C">
        <w:rPr>
          <w:color w:val="auto"/>
          <w:sz w:val="22"/>
          <w:szCs w:val="22"/>
        </w:rPr>
        <w:t xml:space="preserve"> u odnosu na godišnji plan</w:t>
      </w:r>
      <w:r w:rsidRPr="00B46D1C">
        <w:rPr>
          <w:color w:val="auto"/>
          <w:sz w:val="22"/>
          <w:szCs w:val="22"/>
        </w:rPr>
        <w:t xml:space="preserve">.  </w:t>
      </w:r>
    </w:p>
    <w:p w14:paraId="38601351" w14:textId="7C4889B0" w:rsidR="003F4F92" w:rsidRPr="00B46D1C" w:rsidRDefault="003F4F92" w:rsidP="008401A4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46D1C">
        <w:rPr>
          <w:color w:val="auto"/>
          <w:sz w:val="22"/>
          <w:szCs w:val="22"/>
        </w:rPr>
        <w:t>Prihodi od pomoći iz inozemstva i od subjekata unutar opće države ost</w:t>
      </w:r>
      <w:r w:rsidR="009F73B3" w:rsidRPr="00B46D1C">
        <w:rPr>
          <w:color w:val="auto"/>
          <w:sz w:val="22"/>
          <w:szCs w:val="22"/>
        </w:rPr>
        <w:t xml:space="preserve">vareni su u iznos od </w:t>
      </w:r>
      <w:r w:rsidR="004C23BE" w:rsidRPr="00B46D1C">
        <w:rPr>
          <w:color w:val="auto"/>
          <w:sz w:val="22"/>
          <w:szCs w:val="22"/>
        </w:rPr>
        <w:t>3.658.577,16</w:t>
      </w:r>
      <w:r w:rsidR="003911F3" w:rsidRPr="00B46D1C">
        <w:rPr>
          <w:color w:val="auto"/>
          <w:sz w:val="22"/>
          <w:szCs w:val="22"/>
        </w:rPr>
        <w:t xml:space="preserve"> </w:t>
      </w:r>
      <w:r w:rsidR="00ED040D" w:rsidRPr="00B46D1C">
        <w:rPr>
          <w:color w:val="auto"/>
          <w:sz w:val="22"/>
          <w:szCs w:val="22"/>
        </w:rPr>
        <w:t xml:space="preserve">kn, ili </w:t>
      </w:r>
      <w:r w:rsidR="004C23BE" w:rsidRPr="00B46D1C">
        <w:rPr>
          <w:color w:val="auto"/>
          <w:sz w:val="22"/>
          <w:szCs w:val="22"/>
        </w:rPr>
        <w:t>72,08</w:t>
      </w:r>
      <w:r w:rsidR="006658B3" w:rsidRPr="00B46D1C">
        <w:rPr>
          <w:color w:val="auto"/>
          <w:sz w:val="22"/>
          <w:szCs w:val="22"/>
        </w:rPr>
        <w:t>% planiranih prihoda u 20</w:t>
      </w:r>
      <w:r w:rsidR="003911F3" w:rsidRPr="00B46D1C">
        <w:rPr>
          <w:color w:val="auto"/>
          <w:sz w:val="22"/>
          <w:szCs w:val="22"/>
        </w:rPr>
        <w:t>2</w:t>
      </w:r>
      <w:r w:rsidR="00ED5637" w:rsidRPr="00B46D1C">
        <w:rPr>
          <w:color w:val="auto"/>
          <w:sz w:val="22"/>
          <w:szCs w:val="22"/>
        </w:rPr>
        <w:t>1</w:t>
      </w:r>
      <w:r w:rsidRPr="00B46D1C">
        <w:rPr>
          <w:color w:val="auto"/>
          <w:sz w:val="22"/>
          <w:szCs w:val="22"/>
        </w:rPr>
        <w:t>.g. ( odnose se na tekuće</w:t>
      </w:r>
      <w:r w:rsidR="004E7A56" w:rsidRPr="00B46D1C">
        <w:rPr>
          <w:color w:val="auto"/>
          <w:sz w:val="22"/>
          <w:szCs w:val="22"/>
        </w:rPr>
        <w:t xml:space="preserve"> </w:t>
      </w:r>
      <w:r w:rsidR="00ED5637" w:rsidRPr="00B46D1C">
        <w:rPr>
          <w:color w:val="auto"/>
          <w:sz w:val="22"/>
          <w:szCs w:val="22"/>
        </w:rPr>
        <w:t>pomoći</w:t>
      </w:r>
      <w:r w:rsidR="004E7A56" w:rsidRPr="00B46D1C">
        <w:rPr>
          <w:color w:val="auto"/>
          <w:sz w:val="22"/>
          <w:szCs w:val="22"/>
        </w:rPr>
        <w:t xml:space="preserve"> iz državnog proračun</w:t>
      </w:r>
      <w:r w:rsidR="00A47BD6" w:rsidRPr="00B46D1C">
        <w:rPr>
          <w:color w:val="auto"/>
          <w:sz w:val="22"/>
          <w:szCs w:val="22"/>
        </w:rPr>
        <w:t>a</w:t>
      </w:r>
      <w:r w:rsidR="006658B3" w:rsidRPr="00B46D1C">
        <w:rPr>
          <w:color w:val="auto"/>
          <w:sz w:val="22"/>
          <w:szCs w:val="22"/>
        </w:rPr>
        <w:t xml:space="preserve"> i pomoći temeljem prijenosa EU</w:t>
      </w:r>
      <w:r w:rsidR="00A6678B" w:rsidRPr="00B46D1C">
        <w:rPr>
          <w:color w:val="auto"/>
          <w:sz w:val="22"/>
          <w:szCs w:val="22"/>
        </w:rPr>
        <w:t xml:space="preserve"> </w:t>
      </w:r>
      <w:proofErr w:type="spellStart"/>
      <w:r w:rsidR="006658B3" w:rsidRPr="00B46D1C">
        <w:rPr>
          <w:color w:val="auto"/>
          <w:sz w:val="22"/>
          <w:szCs w:val="22"/>
        </w:rPr>
        <w:t>sredtava</w:t>
      </w:r>
      <w:proofErr w:type="spellEnd"/>
      <w:r w:rsidR="004C23BE" w:rsidRPr="00B46D1C">
        <w:rPr>
          <w:color w:val="auto"/>
          <w:sz w:val="22"/>
          <w:szCs w:val="22"/>
        </w:rPr>
        <w:t>, HHZ-a)</w:t>
      </w:r>
    </w:p>
    <w:p w14:paraId="58D1E2B1" w14:textId="2F1E2014" w:rsidR="003F4F92" w:rsidRPr="00B46D1C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46D1C">
        <w:rPr>
          <w:color w:val="auto"/>
          <w:sz w:val="22"/>
          <w:szCs w:val="22"/>
        </w:rPr>
        <w:t xml:space="preserve">Prihodi od imovine  realizirani su u iznosu </w:t>
      </w:r>
      <w:r w:rsidR="004C23BE" w:rsidRPr="00B46D1C">
        <w:rPr>
          <w:color w:val="auto"/>
          <w:sz w:val="22"/>
          <w:szCs w:val="22"/>
        </w:rPr>
        <w:t>948.776,99</w:t>
      </w:r>
      <w:r w:rsidR="00ED040D" w:rsidRPr="00B46D1C">
        <w:rPr>
          <w:color w:val="auto"/>
          <w:sz w:val="22"/>
          <w:szCs w:val="22"/>
        </w:rPr>
        <w:t xml:space="preserve"> kn, ili </w:t>
      </w:r>
      <w:r w:rsidR="004C23BE" w:rsidRPr="00B46D1C">
        <w:rPr>
          <w:color w:val="auto"/>
          <w:sz w:val="22"/>
          <w:szCs w:val="22"/>
        </w:rPr>
        <w:t>115,34</w:t>
      </w:r>
      <w:r w:rsidRPr="00B46D1C">
        <w:rPr>
          <w:color w:val="auto"/>
          <w:sz w:val="22"/>
          <w:szCs w:val="22"/>
        </w:rPr>
        <w:t xml:space="preserve">% </w:t>
      </w:r>
      <w:r w:rsidR="00ED040D" w:rsidRPr="00B46D1C">
        <w:rPr>
          <w:color w:val="auto"/>
          <w:sz w:val="22"/>
          <w:szCs w:val="22"/>
        </w:rPr>
        <w:t xml:space="preserve"> od </w:t>
      </w:r>
      <w:r w:rsidRPr="00B46D1C">
        <w:rPr>
          <w:color w:val="auto"/>
          <w:sz w:val="22"/>
          <w:szCs w:val="22"/>
        </w:rPr>
        <w:t xml:space="preserve"> planiranih prihoda. Najznačajniji udio prihoda u ovoj skupini su prihodi od zakupa državnog poljoprivrednog zemljišta, koncesijske naknade</w:t>
      </w:r>
      <w:r w:rsidR="00ED040D" w:rsidRPr="00B46D1C">
        <w:rPr>
          <w:color w:val="auto"/>
          <w:sz w:val="22"/>
          <w:szCs w:val="22"/>
        </w:rPr>
        <w:t>, pravo služnosti</w:t>
      </w:r>
      <w:r w:rsidRPr="00B46D1C">
        <w:rPr>
          <w:color w:val="auto"/>
          <w:sz w:val="22"/>
          <w:szCs w:val="22"/>
        </w:rPr>
        <w:t>,</w:t>
      </w:r>
      <w:r w:rsidR="000762CE" w:rsidRPr="00B46D1C">
        <w:rPr>
          <w:color w:val="auto"/>
          <w:sz w:val="22"/>
          <w:szCs w:val="22"/>
        </w:rPr>
        <w:t xml:space="preserve"> kamata</w:t>
      </w:r>
      <w:r w:rsidRPr="00B46D1C">
        <w:rPr>
          <w:color w:val="auto"/>
          <w:sz w:val="22"/>
          <w:szCs w:val="22"/>
        </w:rPr>
        <w:t xml:space="preserve">. </w:t>
      </w:r>
    </w:p>
    <w:p w14:paraId="06F27918" w14:textId="1EF577AF" w:rsidR="008A6C0C" w:rsidRPr="00B46D1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46D1C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B46D1C" w:rsidRPr="00B46D1C">
        <w:rPr>
          <w:color w:val="auto"/>
          <w:sz w:val="22"/>
          <w:szCs w:val="22"/>
        </w:rPr>
        <w:t>265.024,60</w:t>
      </w:r>
      <w:r w:rsidR="00ED040D" w:rsidRPr="00B46D1C">
        <w:rPr>
          <w:color w:val="auto"/>
          <w:sz w:val="22"/>
          <w:szCs w:val="22"/>
        </w:rPr>
        <w:t xml:space="preserve"> kn, ili </w:t>
      </w:r>
      <w:r w:rsidR="00B46D1C" w:rsidRPr="00B46D1C">
        <w:rPr>
          <w:color w:val="auto"/>
          <w:sz w:val="22"/>
          <w:szCs w:val="22"/>
        </w:rPr>
        <w:t>95,32</w:t>
      </w:r>
      <w:r w:rsidR="000762CE" w:rsidRPr="00B46D1C">
        <w:rPr>
          <w:color w:val="auto"/>
          <w:sz w:val="22"/>
          <w:szCs w:val="22"/>
        </w:rPr>
        <w:t xml:space="preserve">%  </w:t>
      </w:r>
      <w:r w:rsidRPr="00B46D1C">
        <w:rPr>
          <w:color w:val="auto"/>
          <w:sz w:val="22"/>
          <w:szCs w:val="22"/>
        </w:rPr>
        <w:t>planiranih prihoda. Najznačajniji udio prihoda u ovoj skupini su prihodi od komunalne naknade,</w:t>
      </w:r>
      <w:r w:rsidR="00ED040D" w:rsidRPr="00B46D1C">
        <w:rPr>
          <w:color w:val="auto"/>
          <w:sz w:val="22"/>
          <w:szCs w:val="22"/>
        </w:rPr>
        <w:t xml:space="preserve"> šumskog doprinosa</w:t>
      </w:r>
      <w:r w:rsidR="00B46D1C" w:rsidRPr="00B46D1C">
        <w:rPr>
          <w:color w:val="auto"/>
          <w:sz w:val="22"/>
          <w:szCs w:val="22"/>
        </w:rPr>
        <w:t xml:space="preserve">, naknada za nezakonito izgrađene zgrade </w:t>
      </w:r>
      <w:r w:rsidR="008401A4" w:rsidRPr="00B46D1C">
        <w:rPr>
          <w:color w:val="auto"/>
          <w:sz w:val="22"/>
          <w:szCs w:val="22"/>
        </w:rPr>
        <w:t>i</w:t>
      </w:r>
      <w:r w:rsidRPr="00B46D1C">
        <w:rPr>
          <w:color w:val="auto"/>
          <w:sz w:val="22"/>
          <w:szCs w:val="22"/>
        </w:rPr>
        <w:t xml:space="preserve"> grobne naknade</w:t>
      </w:r>
      <w:r w:rsidR="00ED040D" w:rsidRPr="00B46D1C">
        <w:rPr>
          <w:color w:val="auto"/>
          <w:sz w:val="22"/>
          <w:szCs w:val="22"/>
        </w:rPr>
        <w:t>.</w:t>
      </w:r>
    </w:p>
    <w:p w14:paraId="2A960433" w14:textId="5D8CFE82" w:rsidR="005C62BE" w:rsidRPr="00B46D1C" w:rsidRDefault="005C62BE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46D1C">
        <w:rPr>
          <w:color w:val="auto"/>
          <w:sz w:val="22"/>
          <w:szCs w:val="22"/>
        </w:rPr>
        <w:t xml:space="preserve">Ostali prihodi – </w:t>
      </w:r>
      <w:r w:rsidR="00DA0277" w:rsidRPr="00B46D1C">
        <w:rPr>
          <w:color w:val="auto"/>
          <w:sz w:val="22"/>
          <w:szCs w:val="22"/>
        </w:rPr>
        <w:t>povrat neutrošenih sredstava od članova nezavisnih vijećnika</w:t>
      </w:r>
      <w:r w:rsidRPr="00B46D1C">
        <w:rPr>
          <w:color w:val="auto"/>
          <w:sz w:val="22"/>
          <w:szCs w:val="22"/>
        </w:rPr>
        <w:t xml:space="preserve"> iznose </w:t>
      </w:r>
      <w:r w:rsidR="00DA0277" w:rsidRPr="00B46D1C">
        <w:rPr>
          <w:color w:val="auto"/>
          <w:sz w:val="22"/>
          <w:szCs w:val="22"/>
        </w:rPr>
        <w:t>4.623,91</w:t>
      </w:r>
      <w:r w:rsidRPr="00B46D1C">
        <w:rPr>
          <w:color w:val="auto"/>
          <w:sz w:val="22"/>
          <w:szCs w:val="22"/>
        </w:rPr>
        <w:t xml:space="preserve"> kn ili </w:t>
      </w:r>
      <w:r w:rsidR="00DA0277" w:rsidRPr="00B46D1C">
        <w:rPr>
          <w:color w:val="auto"/>
          <w:sz w:val="22"/>
          <w:szCs w:val="22"/>
        </w:rPr>
        <w:t>2,</w:t>
      </w:r>
      <w:r w:rsidR="00B46D1C" w:rsidRPr="00B46D1C">
        <w:rPr>
          <w:color w:val="auto"/>
          <w:sz w:val="22"/>
          <w:szCs w:val="22"/>
        </w:rPr>
        <w:t>26</w:t>
      </w:r>
      <w:r w:rsidRPr="00B46D1C">
        <w:rPr>
          <w:color w:val="auto"/>
          <w:sz w:val="22"/>
          <w:szCs w:val="22"/>
        </w:rPr>
        <w:t>% od planiranih</w:t>
      </w:r>
    </w:p>
    <w:p w14:paraId="1F1C4A90" w14:textId="6596BB91" w:rsidR="003F4F92" w:rsidRPr="00B46D1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46D1C">
        <w:rPr>
          <w:color w:val="auto"/>
          <w:sz w:val="22"/>
          <w:szCs w:val="22"/>
        </w:rPr>
        <w:t xml:space="preserve">Ostali prihodi iznose </w:t>
      </w:r>
      <w:r w:rsidR="00B46D1C" w:rsidRPr="00B46D1C">
        <w:rPr>
          <w:color w:val="auto"/>
          <w:sz w:val="22"/>
          <w:szCs w:val="22"/>
        </w:rPr>
        <w:t>1.360,05</w:t>
      </w:r>
      <w:r w:rsidR="00ED040D" w:rsidRPr="00B46D1C">
        <w:rPr>
          <w:color w:val="auto"/>
          <w:sz w:val="22"/>
          <w:szCs w:val="22"/>
        </w:rPr>
        <w:t xml:space="preserve"> kn ili </w:t>
      </w:r>
      <w:r w:rsidR="00B46D1C" w:rsidRPr="00B46D1C">
        <w:rPr>
          <w:color w:val="auto"/>
          <w:sz w:val="22"/>
          <w:szCs w:val="22"/>
        </w:rPr>
        <w:t>27,20</w:t>
      </w:r>
      <w:r w:rsidRPr="00B46D1C">
        <w:rPr>
          <w:color w:val="auto"/>
          <w:sz w:val="22"/>
          <w:szCs w:val="22"/>
        </w:rPr>
        <w:t>%</w:t>
      </w:r>
      <w:r w:rsidR="009B34BB" w:rsidRPr="00B46D1C">
        <w:rPr>
          <w:color w:val="auto"/>
          <w:sz w:val="22"/>
          <w:szCs w:val="22"/>
        </w:rPr>
        <w:t xml:space="preserve"> od </w:t>
      </w:r>
      <w:r w:rsidRPr="00B46D1C">
        <w:rPr>
          <w:color w:val="auto"/>
          <w:sz w:val="22"/>
          <w:szCs w:val="22"/>
        </w:rPr>
        <w:t xml:space="preserve"> planirano</w:t>
      </w:r>
      <w:r w:rsidR="009B34BB" w:rsidRPr="00B46D1C">
        <w:rPr>
          <w:color w:val="auto"/>
          <w:sz w:val="22"/>
          <w:szCs w:val="22"/>
        </w:rPr>
        <w:t>g</w:t>
      </w:r>
      <w:r w:rsidR="006658B3" w:rsidRPr="00B46D1C">
        <w:rPr>
          <w:color w:val="auto"/>
          <w:sz w:val="22"/>
          <w:szCs w:val="22"/>
        </w:rPr>
        <w:t>,</w:t>
      </w:r>
      <w:r w:rsidRPr="00B46D1C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14:paraId="1B653CAC" w14:textId="77777777" w:rsidR="003F4F92" w:rsidRPr="00B46D1C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5D55B78" w14:textId="77777777" w:rsidR="003F4F92" w:rsidRPr="00A845D4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3522BAEC" w14:textId="77777777" w:rsidR="003F4F92" w:rsidRPr="00A845D4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A845D4">
        <w:rPr>
          <w:i/>
          <w:iCs/>
          <w:color w:val="auto"/>
          <w:sz w:val="22"/>
          <w:szCs w:val="22"/>
        </w:rPr>
        <w:t xml:space="preserve"> PRIHODI OD PRODAJE NEFINANCIJSKE IMOVINE </w:t>
      </w:r>
    </w:p>
    <w:p w14:paraId="1069CFA5" w14:textId="77777777" w:rsidR="003F4F92" w:rsidRPr="00A845D4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A845D4" w14:paraId="6F941A83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464FB399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A9D96F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Plan</w:t>
            </w:r>
          </w:p>
          <w:p w14:paraId="610763E5" w14:textId="192626D4" w:rsidR="003F4F92" w:rsidRPr="00A845D4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20</w:t>
            </w:r>
            <w:r w:rsidR="009B34BB" w:rsidRPr="00A845D4">
              <w:rPr>
                <w:rFonts w:ascii="Times New Roman" w:hAnsi="Times New Roman" w:cs="Times New Roman"/>
              </w:rPr>
              <w:t>2</w:t>
            </w:r>
            <w:r w:rsidR="00DA0277">
              <w:rPr>
                <w:rFonts w:ascii="Times New Roman" w:hAnsi="Times New Roman" w:cs="Times New Roman"/>
              </w:rPr>
              <w:t>1</w:t>
            </w:r>
            <w:r w:rsidR="003F4F92" w:rsidRPr="00A845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9029AC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Izvršenje</w:t>
            </w:r>
          </w:p>
          <w:p w14:paraId="7C9B9162" w14:textId="0072C505" w:rsidR="003F4F92" w:rsidRPr="00A845D4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01.01 – 3</w:t>
            </w:r>
            <w:r w:rsidR="00B46D1C">
              <w:rPr>
                <w:rFonts w:ascii="Times New Roman" w:hAnsi="Times New Roman" w:cs="Times New Roman"/>
              </w:rPr>
              <w:t>1.12</w:t>
            </w:r>
            <w:r w:rsidR="00671931" w:rsidRPr="00A845D4">
              <w:rPr>
                <w:rFonts w:ascii="Times New Roman" w:hAnsi="Times New Roman" w:cs="Times New Roman"/>
              </w:rPr>
              <w:t>. 20</w:t>
            </w:r>
            <w:r w:rsidR="009B34BB" w:rsidRPr="00A845D4">
              <w:rPr>
                <w:rFonts w:ascii="Times New Roman" w:hAnsi="Times New Roman" w:cs="Times New Roman"/>
              </w:rPr>
              <w:t>2</w:t>
            </w:r>
            <w:r w:rsidR="00DA0277">
              <w:rPr>
                <w:rFonts w:ascii="Times New Roman" w:hAnsi="Times New Roman" w:cs="Times New Roman"/>
              </w:rPr>
              <w:t>1</w:t>
            </w:r>
            <w:r w:rsidR="003F4F92" w:rsidRPr="00A845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255E00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A845D4" w14:paraId="0C85E551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1FC9FED1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4148B5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A8F04C0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BB5E7AD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A845D4" w14:paraId="7478C77A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07BB0582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2CCEFEBB" w14:textId="77777777" w:rsidR="003F4F92" w:rsidRPr="00A845D4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148.800</w:t>
            </w:r>
            <w:r w:rsidR="003F4F92" w:rsidRPr="00A845D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1C0F0FBF" w14:textId="4CCACEB2" w:rsidR="003F4F92" w:rsidRPr="00A845D4" w:rsidRDefault="00B46D1C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135.928,99</w:t>
            </w:r>
          </w:p>
        </w:tc>
        <w:tc>
          <w:tcPr>
            <w:tcW w:w="1275" w:type="dxa"/>
            <w:vAlign w:val="center"/>
          </w:tcPr>
          <w:p w14:paraId="08DBD4A1" w14:textId="2BD317A7" w:rsidR="003F4F92" w:rsidRPr="00A845D4" w:rsidRDefault="000E6577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85,60</w:t>
            </w:r>
            <w:r w:rsidR="00ED040D" w:rsidRPr="00A845D4">
              <w:rPr>
                <w:rFonts w:ascii="Times New Roman" w:hAnsi="Times New Roman" w:cs="Times New Roman"/>
              </w:rPr>
              <w:t>%</w:t>
            </w:r>
          </w:p>
        </w:tc>
      </w:tr>
      <w:tr w:rsidR="000E6577" w:rsidRPr="00A845D4" w14:paraId="33360FBE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2698B17" w14:textId="6A30319A" w:rsidR="000E6577" w:rsidRPr="00A845D4" w:rsidRDefault="000E657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proizvedene dugotrajne imovine 72</w:t>
            </w:r>
          </w:p>
        </w:tc>
        <w:tc>
          <w:tcPr>
            <w:tcW w:w="1559" w:type="dxa"/>
            <w:vAlign w:val="center"/>
          </w:tcPr>
          <w:p w14:paraId="0609CFB2" w14:textId="190886E1" w:rsidR="000E6577" w:rsidRPr="00A845D4" w:rsidRDefault="000E657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843" w:type="dxa"/>
            <w:vAlign w:val="center"/>
          </w:tcPr>
          <w:p w14:paraId="41718714" w14:textId="10EC16BA" w:rsidR="000E6577" w:rsidRDefault="000E657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14:paraId="3B57D292" w14:textId="77777777" w:rsidR="000E6577" w:rsidRDefault="000E6577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B46D1C" w:rsidRPr="00A845D4" w14:paraId="3F6E69A9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58898CDA" w14:textId="77777777" w:rsidR="00B46D1C" w:rsidRPr="00A845D4" w:rsidRDefault="00B46D1C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45D4">
              <w:rPr>
                <w:rFonts w:ascii="Times New Roman" w:hAnsi="Times New Roman" w:cs="Times New Roman"/>
                <w:b/>
              </w:rPr>
              <w:t>U k u p n o</w:t>
            </w:r>
            <w:r w:rsidRPr="00A845D4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ED7903" w14:textId="0141681E" w:rsidR="00B46D1C" w:rsidRPr="00A845D4" w:rsidRDefault="00B46D1C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A845D4">
              <w:rPr>
                <w:rFonts w:ascii="Times New Roman" w:hAnsi="Times New Roman" w:cs="Times New Roman"/>
                <w:b/>
              </w:rPr>
              <w:t>1</w:t>
            </w:r>
            <w:r w:rsidR="000E6577">
              <w:rPr>
                <w:rFonts w:ascii="Times New Roman" w:hAnsi="Times New Roman" w:cs="Times New Roman"/>
                <w:b/>
              </w:rPr>
              <w:t>5</w:t>
            </w:r>
            <w:r w:rsidRPr="00A845D4">
              <w:rPr>
                <w:rFonts w:ascii="Times New Roman" w:hAnsi="Times New Roman" w:cs="Times New Roman"/>
                <w:b/>
              </w:rPr>
              <w:t>8.800,00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483E8F" w14:textId="135ABAF2" w:rsidR="00B46D1C" w:rsidRPr="00B46D1C" w:rsidRDefault="00B46D1C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46D1C">
              <w:rPr>
                <w:rFonts w:ascii="Times New Roman" w:hAnsi="Times New Roman" w:cs="Times New Roman"/>
                <w:b/>
                <w:bCs/>
              </w:rPr>
              <w:t>135.928,99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94BEF4" w14:textId="16A52297" w:rsidR="00B46D1C" w:rsidRPr="00B46D1C" w:rsidRDefault="000E6577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85,60</w:t>
            </w:r>
            <w:r w:rsidR="00B46D1C" w:rsidRPr="00B46D1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09D85C21" w14:textId="77777777" w:rsidR="003F4F92" w:rsidRPr="00A845D4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4C530866" w14:textId="10E606F4" w:rsidR="003F4F92" w:rsidRPr="00A845D4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>Prihodi od prodaje nefinancijske imovine  reali</w:t>
      </w:r>
      <w:r w:rsidR="0056037E" w:rsidRPr="00A845D4">
        <w:rPr>
          <w:color w:val="auto"/>
          <w:sz w:val="22"/>
          <w:szCs w:val="22"/>
        </w:rPr>
        <w:t xml:space="preserve">zirani su u iznosu od </w:t>
      </w:r>
      <w:r w:rsidR="005C62BE" w:rsidRPr="00A845D4">
        <w:rPr>
          <w:color w:val="auto"/>
          <w:sz w:val="22"/>
          <w:szCs w:val="22"/>
        </w:rPr>
        <w:t>1</w:t>
      </w:r>
      <w:r w:rsidR="00DA0277">
        <w:rPr>
          <w:color w:val="auto"/>
          <w:sz w:val="22"/>
          <w:szCs w:val="22"/>
        </w:rPr>
        <w:t>3</w:t>
      </w:r>
      <w:r w:rsidR="00B46D1C">
        <w:rPr>
          <w:color w:val="auto"/>
          <w:sz w:val="22"/>
          <w:szCs w:val="22"/>
        </w:rPr>
        <w:t>5.928,99</w:t>
      </w:r>
      <w:r w:rsidR="00BE0308" w:rsidRPr="00A845D4">
        <w:rPr>
          <w:color w:val="auto"/>
          <w:sz w:val="22"/>
          <w:szCs w:val="22"/>
        </w:rPr>
        <w:t xml:space="preserve"> </w:t>
      </w:r>
      <w:r w:rsidRPr="00A845D4">
        <w:rPr>
          <w:color w:val="auto"/>
          <w:sz w:val="22"/>
          <w:szCs w:val="22"/>
        </w:rPr>
        <w:t xml:space="preserve">kn ili </w:t>
      </w:r>
      <w:r w:rsidR="000E6577">
        <w:rPr>
          <w:color w:val="auto"/>
          <w:sz w:val="22"/>
          <w:szCs w:val="22"/>
        </w:rPr>
        <w:t>85,60</w:t>
      </w:r>
      <w:r w:rsidRPr="00A845D4">
        <w:rPr>
          <w:color w:val="auto"/>
          <w:sz w:val="22"/>
          <w:szCs w:val="22"/>
        </w:rPr>
        <w:t>%</w:t>
      </w:r>
      <w:r w:rsidR="00BE0308" w:rsidRPr="00A845D4">
        <w:rPr>
          <w:color w:val="auto"/>
          <w:sz w:val="22"/>
          <w:szCs w:val="22"/>
        </w:rPr>
        <w:t xml:space="preserve">  </w:t>
      </w:r>
      <w:r w:rsidRPr="00A845D4">
        <w:rPr>
          <w:color w:val="auto"/>
          <w:sz w:val="22"/>
          <w:szCs w:val="22"/>
        </w:rPr>
        <w:t>planiranih prihoda, odnose se na prihod od prodaje poljoprivrednog zemljišta u vlasništvu RH.</w:t>
      </w:r>
    </w:p>
    <w:p w14:paraId="2876038D" w14:textId="77777777" w:rsidR="003F4F92" w:rsidRPr="00A6678B" w:rsidRDefault="003F4F92" w:rsidP="003F4F92">
      <w:pPr>
        <w:pStyle w:val="Default"/>
        <w:ind w:left="720"/>
        <w:jc w:val="both"/>
        <w:rPr>
          <w:color w:val="FF0000"/>
        </w:rPr>
      </w:pPr>
    </w:p>
    <w:p w14:paraId="52731189" w14:textId="77777777" w:rsidR="003F4F92" w:rsidRPr="00A6678B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2374A264" w14:textId="77777777" w:rsidR="003F4F92" w:rsidRPr="00A6678B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4C86A634" w14:textId="77777777" w:rsidR="003F4F92" w:rsidRPr="00995796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3D1348">
        <w:rPr>
          <w:b/>
          <w:color w:val="auto"/>
          <w:sz w:val="22"/>
          <w:szCs w:val="22"/>
        </w:rPr>
        <w:t>6.2</w:t>
      </w:r>
      <w:r w:rsidRPr="00995796">
        <w:rPr>
          <w:b/>
          <w:color w:val="auto"/>
          <w:sz w:val="22"/>
          <w:szCs w:val="22"/>
        </w:rPr>
        <w:t>.</w:t>
      </w:r>
      <w:r w:rsidRPr="00995796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</w:t>
      </w:r>
    </w:p>
    <w:p w14:paraId="64A2E47E" w14:textId="77777777" w:rsidR="003F4F92" w:rsidRPr="00995796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58249A2D" w14:textId="71F1E634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 xml:space="preserve">Ukupni proračunski rashodi i izdaci </w:t>
      </w:r>
      <w:r w:rsidR="004B3CEA" w:rsidRPr="005751EB">
        <w:rPr>
          <w:color w:val="auto"/>
          <w:sz w:val="22"/>
          <w:szCs w:val="22"/>
        </w:rPr>
        <w:t>u 202</w:t>
      </w:r>
      <w:r w:rsidR="004B3CEA">
        <w:rPr>
          <w:color w:val="auto"/>
          <w:sz w:val="22"/>
          <w:szCs w:val="22"/>
        </w:rPr>
        <w:t>1</w:t>
      </w:r>
      <w:r w:rsidR="004B3CEA" w:rsidRPr="005751EB">
        <w:rPr>
          <w:color w:val="auto"/>
          <w:sz w:val="22"/>
          <w:szCs w:val="22"/>
        </w:rPr>
        <w:t xml:space="preserve">. g. </w:t>
      </w:r>
      <w:r w:rsidR="00580597" w:rsidRPr="00995796">
        <w:rPr>
          <w:bCs/>
          <w:color w:val="auto"/>
          <w:sz w:val="22"/>
          <w:szCs w:val="22"/>
        </w:rPr>
        <w:t xml:space="preserve"> </w:t>
      </w:r>
      <w:r w:rsidRPr="00995796">
        <w:rPr>
          <w:bCs/>
          <w:color w:val="auto"/>
          <w:sz w:val="22"/>
          <w:szCs w:val="22"/>
        </w:rPr>
        <w:t xml:space="preserve">izvršeni su u iznosu od </w:t>
      </w:r>
      <w:r w:rsidR="00195B8B">
        <w:rPr>
          <w:color w:val="auto"/>
          <w:sz w:val="22"/>
          <w:szCs w:val="22"/>
        </w:rPr>
        <w:t>7.391.807,34</w:t>
      </w:r>
      <w:r w:rsidR="002F62F1" w:rsidRPr="00995796">
        <w:rPr>
          <w:bCs/>
          <w:color w:val="auto"/>
          <w:sz w:val="22"/>
          <w:szCs w:val="22"/>
        </w:rPr>
        <w:t xml:space="preserve"> kn ili  </w:t>
      </w:r>
      <w:r w:rsidR="00195B8B">
        <w:rPr>
          <w:bCs/>
          <w:color w:val="auto"/>
          <w:sz w:val="22"/>
          <w:szCs w:val="22"/>
        </w:rPr>
        <w:t>82,12</w:t>
      </w:r>
      <w:r w:rsidRPr="00995796">
        <w:rPr>
          <w:bCs/>
          <w:color w:val="auto"/>
          <w:sz w:val="22"/>
          <w:szCs w:val="22"/>
        </w:rPr>
        <w:t>% u odnosu na godišnji plan.</w:t>
      </w:r>
    </w:p>
    <w:p w14:paraId="0F3B997A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7C7B8AB9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>Prema ekonomskoj klasifikaciji rashodi i izdaci su:</w:t>
      </w:r>
    </w:p>
    <w:p w14:paraId="2A85DE42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6CAC57F9" w14:textId="77777777" w:rsidR="003F4F92" w:rsidRPr="00995796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>RASHODI POSLOVANJA</w:t>
      </w:r>
    </w:p>
    <w:p w14:paraId="2AB7EF08" w14:textId="77777777" w:rsidR="003F4F92" w:rsidRPr="00995796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>RASHODI ZA NABAVU NEFINANCIJSKE IMOVINE</w:t>
      </w:r>
    </w:p>
    <w:p w14:paraId="6D59DE3F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2BAFF6A6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1895F72E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4C384E04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2715D309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0B4DC31C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4142BD8C" w14:textId="77777777" w:rsidR="00671931" w:rsidRPr="00995796" w:rsidRDefault="00671931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386E7C6D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01A82FE7" w14:textId="77777777" w:rsidR="003F4F92" w:rsidRPr="00995796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2C425D47" w14:textId="77777777" w:rsidR="00E232FB" w:rsidRPr="00995796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090134A7" w14:textId="77777777" w:rsidR="00F0306A" w:rsidRPr="00995796" w:rsidRDefault="00F0306A" w:rsidP="003F4F92">
      <w:pPr>
        <w:pStyle w:val="Default"/>
        <w:jc w:val="both"/>
        <w:rPr>
          <w:color w:val="auto"/>
          <w:sz w:val="22"/>
          <w:szCs w:val="22"/>
        </w:rPr>
      </w:pPr>
    </w:p>
    <w:p w14:paraId="0E4DB111" w14:textId="77777777" w:rsidR="003F4F92" w:rsidRPr="00995796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995796">
        <w:rPr>
          <w:i/>
          <w:iCs/>
          <w:color w:val="auto"/>
          <w:sz w:val="22"/>
          <w:szCs w:val="22"/>
        </w:rPr>
        <w:t>RASHODI POSLOVANJA</w:t>
      </w:r>
    </w:p>
    <w:p w14:paraId="558E9275" w14:textId="77777777" w:rsidR="00580597" w:rsidRPr="00995796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995796" w14:paraId="45081273" w14:textId="77777777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59957A51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82557C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Plan</w:t>
            </w:r>
          </w:p>
          <w:p w14:paraId="61164AA4" w14:textId="02CB29ED" w:rsidR="007B17C5" w:rsidRPr="00995796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20</w:t>
            </w:r>
            <w:r w:rsidR="003439A4" w:rsidRPr="00995796">
              <w:rPr>
                <w:rFonts w:ascii="Times New Roman" w:hAnsi="Times New Roman" w:cs="Times New Roman"/>
              </w:rPr>
              <w:t>2</w:t>
            </w:r>
            <w:r w:rsidR="004B3CEA">
              <w:rPr>
                <w:rFonts w:ascii="Times New Roman" w:hAnsi="Times New Roman" w:cs="Times New Roman"/>
              </w:rPr>
              <w:t>1</w:t>
            </w:r>
            <w:r w:rsidR="007B17C5" w:rsidRPr="00995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3A5231" w14:textId="77777777" w:rsidR="007B17C5" w:rsidRPr="00995796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Izvršenje</w:t>
            </w:r>
          </w:p>
          <w:p w14:paraId="6B6FE8C1" w14:textId="08B7F621" w:rsidR="007B17C5" w:rsidRPr="00995796" w:rsidRDefault="00BE0308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 xml:space="preserve">01.01 </w:t>
            </w:r>
            <w:r w:rsidR="004B3CEA">
              <w:rPr>
                <w:rFonts w:ascii="Times New Roman" w:hAnsi="Times New Roman" w:cs="Times New Roman"/>
              </w:rPr>
              <w:t>– 3</w:t>
            </w:r>
            <w:r w:rsidR="003339E2">
              <w:rPr>
                <w:rFonts w:ascii="Times New Roman" w:hAnsi="Times New Roman" w:cs="Times New Roman"/>
              </w:rPr>
              <w:t>1.12.</w:t>
            </w:r>
            <w:r w:rsidR="007B17C5" w:rsidRPr="00995796">
              <w:rPr>
                <w:rFonts w:ascii="Times New Roman" w:hAnsi="Times New Roman" w:cs="Times New Roman"/>
              </w:rPr>
              <w:t xml:space="preserve"> 20</w:t>
            </w:r>
            <w:r w:rsidR="003439A4" w:rsidRPr="00995796">
              <w:rPr>
                <w:rFonts w:ascii="Times New Roman" w:hAnsi="Times New Roman" w:cs="Times New Roman"/>
              </w:rPr>
              <w:t>2</w:t>
            </w:r>
            <w:r w:rsidR="004B3CEA">
              <w:rPr>
                <w:rFonts w:ascii="Times New Roman" w:hAnsi="Times New Roman" w:cs="Times New Roman"/>
              </w:rPr>
              <w:t>1</w:t>
            </w:r>
            <w:r w:rsidR="007B17C5" w:rsidRPr="00995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4134D7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Indeks</w:t>
            </w:r>
          </w:p>
          <w:p w14:paraId="4394F858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995796" w14:paraId="4E85C03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1B88E62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03B1FD2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7406313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C25BB0C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995796" w14:paraId="602D6509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C2B8D0A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2DCEA608" w14:textId="1073B8F6" w:rsidR="003F4F92" w:rsidRPr="00995796" w:rsidRDefault="003439A4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  <w:r w:rsidR="00A845D4" w:rsidRPr="00995796">
              <w:rPr>
                <w:rFonts w:ascii="Times New Roman" w:hAnsi="Times New Roman" w:cs="Times New Roman"/>
              </w:rPr>
              <w:t>.</w:t>
            </w:r>
            <w:r w:rsidR="00195B8B">
              <w:rPr>
                <w:rFonts w:ascii="Times New Roman" w:hAnsi="Times New Roman" w:cs="Times New Roman"/>
              </w:rPr>
              <w:t>873.290</w:t>
            </w:r>
            <w:r w:rsidR="004B3CE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6BC43BDF" w14:textId="1CA971EF" w:rsidR="003F4F92" w:rsidRPr="00995796" w:rsidRDefault="00195B8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1.859.341,47</w:t>
            </w:r>
          </w:p>
        </w:tc>
        <w:tc>
          <w:tcPr>
            <w:tcW w:w="1275" w:type="dxa"/>
            <w:vAlign w:val="center"/>
          </w:tcPr>
          <w:p w14:paraId="6239D857" w14:textId="53391432" w:rsidR="003F4F92" w:rsidRPr="00995796" w:rsidRDefault="00195B8B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99,26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031EC992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889E588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6D377562" w14:textId="6112E936" w:rsidR="003F4F92" w:rsidRPr="00995796" w:rsidRDefault="004B3CEA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95B8B">
              <w:rPr>
                <w:rFonts w:ascii="Times New Roman" w:hAnsi="Times New Roman" w:cs="Times New Roman"/>
              </w:rPr>
              <w:t>122.23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039F2EC9" w14:textId="0C3878E9" w:rsidR="003F4F92" w:rsidRPr="00995796" w:rsidRDefault="00195B8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1.710.030,87</w:t>
            </w:r>
          </w:p>
        </w:tc>
        <w:tc>
          <w:tcPr>
            <w:tcW w:w="1275" w:type="dxa"/>
            <w:vAlign w:val="center"/>
          </w:tcPr>
          <w:p w14:paraId="0CD28401" w14:textId="6E552C80" w:rsidR="003F4F92" w:rsidRPr="00995796" w:rsidRDefault="00C9635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  <w:r w:rsidR="000450D6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7ED87FE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F27AA26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3FB751EB" w14:textId="3DD49A96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  <w:r w:rsidR="003439A4" w:rsidRPr="00995796">
              <w:rPr>
                <w:rFonts w:ascii="Times New Roman" w:hAnsi="Times New Roman" w:cs="Times New Roman"/>
              </w:rPr>
              <w:t>0.85</w:t>
            </w:r>
            <w:r w:rsidR="000450D6" w:rsidRPr="009957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76CE743E" w14:textId="1625931F" w:rsidR="003F4F92" w:rsidRPr="00995796" w:rsidRDefault="00C96356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37.700,07</w:t>
            </w:r>
          </w:p>
        </w:tc>
        <w:tc>
          <w:tcPr>
            <w:tcW w:w="1275" w:type="dxa"/>
            <w:vAlign w:val="center"/>
          </w:tcPr>
          <w:p w14:paraId="694E607D" w14:textId="2D2785FF" w:rsidR="003F4F92" w:rsidRPr="00995796" w:rsidRDefault="00C9635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122,20%</w:t>
            </w:r>
          </w:p>
        </w:tc>
      </w:tr>
      <w:tr w:rsidR="00A845D4" w:rsidRPr="00995796" w14:paraId="4F1F7FFC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28055686" w14:textId="7D42CB6B" w:rsidR="00A845D4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Subvencije 35</w:t>
            </w:r>
          </w:p>
        </w:tc>
        <w:tc>
          <w:tcPr>
            <w:tcW w:w="1559" w:type="dxa"/>
            <w:vAlign w:val="center"/>
          </w:tcPr>
          <w:p w14:paraId="6FD51A02" w14:textId="329C8C7E" w:rsidR="00A845D4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  <w:r w:rsidR="004B3CEA">
              <w:rPr>
                <w:rFonts w:ascii="Times New Roman" w:hAnsi="Times New Roman" w:cs="Times New Roman"/>
              </w:rPr>
              <w:t>7</w:t>
            </w:r>
            <w:r w:rsidRPr="00995796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843" w:type="dxa"/>
            <w:vAlign w:val="center"/>
          </w:tcPr>
          <w:p w14:paraId="5D53BBEE" w14:textId="73A226A7" w:rsidR="00A845D4" w:rsidRPr="00995796" w:rsidRDefault="004B3CEA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44.922,35</w:t>
            </w:r>
          </w:p>
        </w:tc>
        <w:tc>
          <w:tcPr>
            <w:tcW w:w="1275" w:type="dxa"/>
            <w:vAlign w:val="center"/>
          </w:tcPr>
          <w:p w14:paraId="705D8761" w14:textId="012C880D" w:rsidR="00A845D4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  <w:r w:rsidR="004B3CEA">
              <w:rPr>
                <w:rFonts w:ascii="Times New Roman" w:hAnsi="Times New Roman" w:cs="Times New Roman"/>
              </w:rPr>
              <w:t>6,42</w:t>
            </w:r>
            <w:r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5C149DF8" w14:textId="77777777" w:rsidTr="00DE5F31">
        <w:trPr>
          <w:trHeight w:val="631"/>
        </w:trPr>
        <w:tc>
          <w:tcPr>
            <w:tcW w:w="4395" w:type="dxa"/>
            <w:vAlign w:val="center"/>
          </w:tcPr>
          <w:p w14:paraId="52AF178F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2227989A" w14:textId="6AF431A2" w:rsidR="003F4F92" w:rsidRPr="00995796" w:rsidRDefault="004B3CEA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63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8.</w:t>
            </w:r>
            <w:r w:rsidR="00A845D4" w:rsidRPr="00995796">
              <w:rPr>
                <w:rFonts w:ascii="Times New Roman" w:hAnsi="Times New Roman" w:cs="Times New Roman"/>
              </w:rPr>
              <w:t>000</w:t>
            </w:r>
            <w:r w:rsidR="00671931" w:rsidRPr="00995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641602A4" w14:textId="02905E1E" w:rsidR="007B17C5" w:rsidRPr="00995796" w:rsidRDefault="00C96356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B3CEA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75" w:type="dxa"/>
            <w:vAlign w:val="center"/>
          </w:tcPr>
          <w:p w14:paraId="3B703E59" w14:textId="48ED9664" w:rsidR="000450D6" w:rsidRPr="00995796" w:rsidRDefault="00C96356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27,95%</w:t>
            </w:r>
          </w:p>
        </w:tc>
      </w:tr>
      <w:tr w:rsidR="00FA53F3" w:rsidRPr="00995796" w14:paraId="773280F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1DFD116E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109276BD" w14:textId="7BAAD963" w:rsidR="003F4F92" w:rsidRPr="00995796" w:rsidRDefault="00A845D4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  <w:r w:rsidR="004B3CEA">
              <w:rPr>
                <w:rFonts w:ascii="Times New Roman" w:hAnsi="Times New Roman" w:cs="Times New Roman"/>
              </w:rPr>
              <w:t>4</w:t>
            </w:r>
            <w:r w:rsidR="00C96356">
              <w:rPr>
                <w:rFonts w:ascii="Times New Roman" w:hAnsi="Times New Roman" w:cs="Times New Roman"/>
              </w:rPr>
              <w:t>6</w:t>
            </w:r>
            <w:r w:rsidR="004B3CEA">
              <w:rPr>
                <w:rFonts w:ascii="Times New Roman" w:hAnsi="Times New Roman" w:cs="Times New Roman"/>
              </w:rPr>
              <w:t>.0</w:t>
            </w:r>
            <w:r w:rsidR="002B5483" w:rsidRPr="00995796">
              <w:rPr>
                <w:rFonts w:ascii="Times New Roman" w:hAnsi="Times New Roman" w:cs="Times New Roman"/>
              </w:rPr>
              <w:t>00</w:t>
            </w:r>
            <w:r w:rsidR="007B17C5" w:rsidRPr="00995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5DE1F8F7" w14:textId="20F05368" w:rsidR="003F4F92" w:rsidRPr="00995796" w:rsidRDefault="00C9635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211.774,38</w:t>
            </w:r>
          </w:p>
        </w:tc>
        <w:tc>
          <w:tcPr>
            <w:tcW w:w="1275" w:type="dxa"/>
            <w:vAlign w:val="center"/>
          </w:tcPr>
          <w:p w14:paraId="4119006F" w14:textId="228AFBE0" w:rsidR="003F4F92" w:rsidRPr="00995796" w:rsidRDefault="00C96356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86,09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78FD1A4D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78A20A7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39138501" w14:textId="45C47FD0" w:rsidR="003F4F92" w:rsidRPr="00995796" w:rsidRDefault="004B3CE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635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 w:rsidR="00C963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  <w:r w:rsidR="007B17C5" w:rsidRPr="00995796">
              <w:rPr>
                <w:rFonts w:ascii="Times New Roman" w:hAnsi="Times New Roman" w:cs="Times New Roman"/>
              </w:rPr>
              <w:t>,</w:t>
            </w:r>
            <w:r w:rsidR="007A74C8" w:rsidRPr="009957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3CE24524" w14:textId="3132F294" w:rsidR="003F4F92" w:rsidRPr="00995796" w:rsidRDefault="00C96356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314.014,34</w:t>
            </w:r>
          </w:p>
        </w:tc>
        <w:tc>
          <w:tcPr>
            <w:tcW w:w="1275" w:type="dxa"/>
            <w:vAlign w:val="center"/>
          </w:tcPr>
          <w:p w14:paraId="4F833E62" w14:textId="0FA9CA42" w:rsidR="003F4F92" w:rsidRPr="00995796" w:rsidRDefault="00C96356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74,87%</w:t>
            </w:r>
          </w:p>
        </w:tc>
      </w:tr>
      <w:tr w:rsidR="00FA53F3" w:rsidRPr="00995796" w14:paraId="6C007241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20E700F9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1D13D1" w14:textId="71C5ACA7" w:rsidR="003F4F92" w:rsidRPr="00995796" w:rsidRDefault="004B3CE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A101DD">
              <w:rPr>
                <w:rFonts w:ascii="Times New Roman" w:hAnsi="Times New Roman" w:cs="Times New Roman"/>
                <w:b/>
              </w:rPr>
              <w:t>319.770</w:t>
            </w:r>
            <w:r w:rsidR="002B5483" w:rsidRPr="0099579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8E1E14" w14:textId="534AC0A4" w:rsidR="003F4F92" w:rsidRPr="00995796" w:rsidRDefault="00A101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4.305.783,48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24C759" w14:textId="123DCD63" w:rsidR="003F4F92" w:rsidRPr="00995796" w:rsidRDefault="00A101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80.94</w:t>
            </w:r>
            <w:r w:rsidR="003F4F92" w:rsidRPr="0099579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82C080B" w14:textId="4EB4C407" w:rsidR="00E232FB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07D1264D" w14:textId="77777777" w:rsidR="00995796" w:rsidRPr="00995796" w:rsidRDefault="00995796" w:rsidP="003F4F92">
      <w:pPr>
        <w:pStyle w:val="Default"/>
        <w:jc w:val="both"/>
        <w:rPr>
          <w:color w:val="auto"/>
          <w:sz w:val="22"/>
          <w:szCs w:val="22"/>
        </w:rPr>
      </w:pPr>
    </w:p>
    <w:p w14:paraId="7C3D8581" w14:textId="41A1E67E" w:rsidR="003F4F92" w:rsidRPr="0099579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Rashodi za za</w:t>
      </w:r>
      <w:r w:rsidR="00F354C6" w:rsidRPr="00995796">
        <w:rPr>
          <w:color w:val="auto"/>
          <w:sz w:val="22"/>
          <w:szCs w:val="22"/>
        </w:rPr>
        <w:t>poslene iz</w:t>
      </w:r>
      <w:r w:rsidR="007B292B" w:rsidRPr="00995796">
        <w:rPr>
          <w:color w:val="auto"/>
          <w:sz w:val="22"/>
          <w:szCs w:val="22"/>
        </w:rPr>
        <w:t xml:space="preserve">vršeni su u iznosu od </w:t>
      </w:r>
      <w:r w:rsidR="00A101DD">
        <w:rPr>
          <w:color w:val="auto"/>
          <w:sz w:val="22"/>
          <w:szCs w:val="22"/>
        </w:rPr>
        <w:t>1.859.341,47</w:t>
      </w:r>
      <w:r w:rsidR="007B292B" w:rsidRPr="00995796">
        <w:rPr>
          <w:color w:val="auto"/>
          <w:sz w:val="22"/>
          <w:szCs w:val="22"/>
        </w:rPr>
        <w:t xml:space="preserve"> kn ili </w:t>
      </w:r>
      <w:r w:rsidR="00A101DD">
        <w:rPr>
          <w:color w:val="auto"/>
          <w:sz w:val="22"/>
          <w:szCs w:val="22"/>
        </w:rPr>
        <w:t>99,26</w:t>
      </w:r>
      <w:r w:rsidRPr="00995796">
        <w:rPr>
          <w:color w:val="auto"/>
          <w:sz w:val="22"/>
          <w:szCs w:val="22"/>
        </w:rPr>
        <w:t xml:space="preserve">% odnose se na rashode za bruto plaće </w:t>
      </w:r>
      <w:r w:rsidR="00114016" w:rsidRPr="00995796">
        <w:rPr>
          <w:color w:val="auto"/>
          <w:sz w:val="22"/>
          <w:szCs w:val="22"/>
        </w:rPr>
        <w:t xml:space="preserve"> dužnosnika, djelatnika JUO</w:t>
      </w:r>
      <w:r w:rsidR="002B1D0A" w:rsidRPr="00995796">
        <w:rPr>
          <w:color w:val="auto"/>
          <w:sz w:val="22"/>
          <w:szCs w:val="22"/>
        </w:rPr>
        <w:t>,</w:t>
      </w:r>
      <w:r w:rsidR="00114016" w:rsidRPr="00995796">
        <w:rPr>
          <w:color w:val="auto"/>
          <w:sz w:val="22"/>
          <w:szCs w:val="22"/>
        </w:rPr>
        <w:t xml:space="preserve"> djelatnika </w:t>
      </w:r>
      <w:r w:rsidR="00F354C6" w:rsidRPr="00995796">
        <w:rPr>
          <w:color w:val="auto"/>
          <w:sz w:val="22"/>
          <w:szCs w:val="22"/>
        </w:rPr>
        <w:t>Projekta Zaželi</w:t>
      </w:r>
      <w:r w:rsidR="002B1D0A" w:rsidRPr="00995796">
        <w:rPr>
          <w:color w:val="auto"/>
          <w:sz w:val="22"/>
          <w:szCs w:val="22"/>
        </w:rPr>
        <w:t xml:space="preserve"> i javnih radova</w:t>
      </w:r>
      <w:r w:rsidR="00114016" w:rsidRPr="00995796">
        <w:rPr>
          <w:color w:val="auto"/>
          <w:sz w:val="22"/>
          <w:szCs w:val="22"/>
        </w:rPr>
        <w:t>.</w:t>
      </w:r>
    </w:p>
    <w:p w14:paraId="5F379B33" w14:textId="11E86ECD" w:rsidR="003F4F92" w:rsidRPr="0099579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 xml:space="preserve">Materijalni rashodi izvršeni su u iznosu od </w:t>
      </w:r>
      <w:r w:rsidR="00A101DD">
        <w:rPr>
          <w:color w:val="auto"/>
          <w:sz w:val="22"/>
          <w:szCs w:val="22"/>
        </w:rPr>
        <w:t>1.710.030,87</w:t>
      </w:r>
      <w:r w:rsidR="00323959" w:rsidRPr="00995796">
        <w:rPr>
          <w:color w:val="auto"/>
          <w:sz w:val="22"/>
          <w:szCs w:val="22"/>
        </w:rPr>
        <w:t xml:space="preserve"> </w:t>
      </w:r>
      <w:r w:rsidRPr="00995796">
        <w:rPr>
          <w:color w:val="auto"/>
          <w:sz w:val="22"/>
          <w:szCs w:val="22"/>
        </w:rPr>
        <w:t xml:space="preserve">kn ili </w:t>
      </w:r>
      <w:r w:rsidR="00A101DD">
        <w:rPr>
          <w:color w:val="auto"/>
          <w:sz w:val="22"/>
          <w:szCs w:val="22"/>
        </w:rPr>
        <w:t>80,58</w:t>
      </w:r>
      <w:r w:rsidRPr="00995796">
        <w:rPr>
          <w:color w:val="auto"/>
          <w:sz w:val="22"/>
          <w:szCs w:val="22"/>
        </w:rPr>
        <w:t xml:space="preserve">% čine ih naknade troškova zaposlenih, rashodi za materijal i energiju, rashodi za usluge i ostali nespomenuti rashodi. </w:t>
      </w:r>
    </w:p>
    <w:p w14:paraId="7349DEBF" w14:textId="77528BC1" w:rsidR="003F4F92" w:rsidRPr="0099579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Financijski rash</w:t>
      </w:r>
      <w:r w:rsidR="00114016" w:rsidRPr="00995796">
        <w:rPr>
          <w:color w:val="auto"/>
          <w:sz w:val="22"/>
          <w:szCs w:val="22"/>
        </w:rPr>
        <w:t>odi izvršeni su iznosu</w:t>
      </w:r>
      <w:r w:rsidR="005471E6" w:rsidRPr="00995796">
        <w:rPr>
          <w:color w:val="auto"/>
          <w:sz w:val="22"/>
          <w:szCs w:val="22"/>
        </w:rPr>
        <w:t xml:space="preserve"> </w:t>
      </w:r>
      <w:r w:rsidR="00A101DD">
        <w:rPr>
          <w:color w:val="auto"/>
          <w:sz w:val="22"/>
          <w:szCs w:val="22"/>
        </w:rPr>
        <w:t>37.700,07</w:t>
      </w:r>
      <w:r w:rsidR="00F354C6" w:rsidRPr="00995796">
        <w:rPr>
          <w:color w:val="auto"/>
          <w:sz w:val="22"/>
          <w:szCs w:val="22"/>
        </w:rPr>
        <w:t xml:space="preserve"> </w:t>
      </w:r>
      <w:r w:rsidRPr="00995796">
        <w:rPr>
          <w:color w:val="auto"/>
          <w:sz w:val="22"/>
          <w:szCs w:val="22"/>
        </w:rPr>
        <w:t xml:space="preserve">kn ili </w:t>
      </w:r>
      <w:r w:rsidR="00E35406">
        <w:rPr>
          <w:color w:val="auto"/>
          <w:sz w:val="22"/>
          <w:szCs w:val="22"/>
        </w:rPr>
        <w:t>122,20</w:t>
      </w:r>
      <w:r w:rsidRPr="00995796">
        <w:rPr>
          <w:color w:val="auto"/>
          <w:sz w:val="22"/>
          <w:szCs w:val="22"/>
        </w:rPr>
        <w:t>% u odnosu na planirano. Ovaj rashod či</w:t>
      </w:r>
      <w:r w:rsidR="00114016" w:rsidRPr="00995796">
        <w:rPr>
          <w:color w:val="auto"/>
          <w:sz w:val="22"/>
          <w:szCs w:val="22"/>
        </w:rPr>
        <w:t>ne bankarske usluge,</w:t>
      </w:r>
      <w:r w:rsidRPr="00995796">
        <w:rPr>
          <w:color w:val="auto"/>
          <w:sz w:val="22"/>
          <w:szCs w:val="22"/>
        </w:rPr>
        <w:t xml:space="preserve"> usluge platnog prometa.</w:t>
      </w:r>
    </w:p>
    <w:p w14:paraId="0697DEC9" w14:textId="05123379" w:rsidR="002B1D0A" w:rsidRPr="00F51E96" w:rsidRDefault="002B1D0A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 xml:space="preserve">Subvencije su izvršene u iznosu od </w:t>
      </w:r>
      <w:r w:rsidR="00C41317">
        <w:rPr>
          <w:color w:val="auto"/>
          <w:sz w:val="22"/>
          <w:szCs w:val="22"/>
        </w:rPr>
        <w:t xml:space="preserve">44.922,35 </w:t>
      </w:r>
      <w:r w:rsidRPr="00995796">
        <w:rPr>
          <w:color w:val="auto"/>
          <w:sz w:val="22"/>
          <w:szCs w:val="22"/>
        </w:rPr>
        <w:t>kn ili 2</w:t>
      </w:r>
      <w:r w:rsidR="00C41317">
        <w:rPr>
          <w:color w:val="auto"/>
          <w:sz w:val="22"/>
          <w:szCs w:val="22"/>
        </w:rPr>
        <w:t>6,42</w:t>
      </w:r>
      <w:r w:rsidRPr="00995796">
        <w:rPr>
          <w:color w:val="auto"/>
          <w:sz w:val="22"/>
          <w:szCs w:val="22"/>
        </w:rPr>
        <w:t xml:space="preserve">% od planiranog odnose se na </w:t>
      </w:r>
      <w:r w:rsidR="00F51E96">
        <w:rPr>
          <w:color w:val="auto"/>
          <w:sz w:val="22"/>
          <w:szCs w:val="22"/>
        </w:rPr>
        <w:t xml:space="preserve">mjeru 4. smanjenje negativnih </w:t>
      </w:r>
      <w:proofErr w:type="spellStart"/>
      <w:r w:rsidR="00F51E96">
        <w:rPr>
          <w:color w:val="auto"/>
          <w:sz w:val="22"/>
          <w:szCs w:val="22"/>
        </w:rPr>
        <w:t>uticaja</w:t>
      </w:r>
      <w:proofErr w:type="spellEnd"/>
      <w:r w:rsidR="00F51E96">
        <w:rPr>
          <w:color w:val="auto"/>
          <w:sz w:val="22"/>
          <w:szCs w:val="22"/>
        </w:rPr>
        <w:t xml:space="preserve"> na ugostiteljstvo </w:t>
      </w:r>
      <w:r w:rsidR="00E35406">
        <w:rPr>
          <w:color w:val="auto"/>
          <w:sz w:val="22"/>
          <w:szCs w:val="22"/>
        </w:rPr>
        <w:t xml:space="preserve">i </w:t>
      </w:r>
      <w:r w:rsidRPr="00F51E96">
        <w:rPr>
          <w:color w:val="auto"/>
          <w:sz w:val="22"/>
          <w:szCs w:val="22"/>
        </w:rPr>
        <w:t xml:space="preserve">danu subvenciju domu za stare i nemoćne u </w:t>
      </w:r>
      <w:proofErr w:type="spellStart"/>
      <w:r w:rsidRPr="00F51E96">
        <w:rPr>
          <w:color w:val="auto"/>
          <w:sz w:val="22"/>
          <w:szCs w:val="22"/>
        </w:rPr>
        <w:t>Tompojevcima</w:t>
      </w:r>
      <w:proofErr w:type="spellEnd"/>
      <w:r w:rsidR="00BE76EB" w:rsidRPr="00F51E96">
        <w:rPr>
          <w:color w:val="auto"/>
          <w:sz w:val="22"/>
          <w:szCs w:val="22"/>
        </w:rPr>
        <w:t>.</w:t>
      </w:r>
    </w:p>
    <w:p w14:paraId="73F342D0" w14:textId="021C18E3" w:rsidR="003F4F92" w:rsidRPr="00995796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51E96">
        <w:rPr>
          <w:color w:val="auto"/>
        </w:rPr>
        <w:t>Pomoći dane u inozemstvo i unu</w:t>
      </w:r>
      <w:r w:rsidR="00323959" w:rsidRPr="00F51E96">
        <w:rPr>
          <w:color w:val="auto"/>
        </w:rPr>
        <w:t xml:space="preserve">tar opće države </w:t>
      </w:r>
      <w:r w:rsidR="00D31033" w:rsidRPr="00F51E96">
        <w:rPr>
          <w:color w:val="auto"/>
        </w:rPr>
        <w:t xml:space="preserve"> realizirane</w:t>
      </w:r>
      <w:r w:rsidR="001933D5" w:rsidRPr="00F51E96">
        <w:rPr>
          <w:color w:val="auto"/>
        </w:rPr>
        <w:t xml:space="preserve"> su u iznosu</w:t>
      </w:r>
      <w:r w:rsidR="001933D5" w:rsidRPr="00995796">
        <w:rPr>
          <w:color w:val="auto"/>
        </w:rPr>
        <w:t xml:space="preserve"> </w:t>
      </w:r>
      <w:r w:rsidR="00E35406">
        <w:rPr>
          <w:color w:val="auto"/>
        </w:rPr>
        <w:t>128</w:t>
      </w:r>
      <w:r w:rsidR="005471E6" w:rsidRPr="00995796">
        <w:rPr>
          <w:color w:val="auto"/>
        </w:rPr>
        <w:t>.000,00</w:t>
      </w:r>
      <w:r w:rsidR="001933D5" w:rsidRPr="00995796">
        <w:rPr>
          <w:color w:val="auto"/>
        </w:rPr>
        <w:t xml:space="preserve"> </w:t>
      </w:r>
      <w:r w:rsidR="00323959" w:rsidRPr="00995796">
        <w:rPr>
          <w:color w:val="auto"/>
        </w:rPr>
        <w:t xml:space="preserve">kn ili </w:t>
      </w:r>
      <w:r w:rsidR="00E35406">
        <w:rPr>
          <w:color w:val="auto"/>
        </w:rPr>
        <w:t>27,95</w:t>
      </w:r>
      <w:r w:rsidR="00323959" w:rsidRPr="00995796">
        <w:rPr>
          <w:color w:val="auto"/>
        </w:rPr>
        <w:t>%</w:t>
      </w:r>
      <w:r w:rsidR="005471E6" w:rsidRPr="00995796">
        <w:rPr>
          <w:color w:val="auto"/>
        </w:rPr>
        <w:t xml:space="preserve"> planiranih rashoda,</w:t>
      </w:r>
      <w:r w:rsidR="00F354C6" w:rsidRPr="00995796">
        <w:rPr>
          <w:color w:val="auto"/>
        </w:rPr>
        <w:t xml:space="preserve"> o</w:t>
      </w:r>
      <w:r w:rsidR="00323959" w:rsidRPr="00995796">
        <w:rPr>
          <w:color w:val="auto"/>
        </w:rPr>
        <w:t xml:space="preserve">dnose se na </w:t>
      </w:r>
      <w:r w:rsidR="00F354C6" w:rsidRPr="00995796">
        <w:rPr>
          <w:color w:val="auto"/>
        </w:rPr>
        <w:t xml:space="preserve"> prijenos sred</w:t>
      </w:r>
      <w:r w:rsidR="005471E6" w:rsidRPr="00995796">
        <w:rPr>
          <w:color w:val="auto"/>
        </w:rPr>
        <w:t>s</w:t>
      </w:r>
      <w:r w:rsidR="00F354C6" w:rsidRPr="00995796">
        <w:rPr>
          <w:color w:val="auto"/>
        </w:rPr>
        <w:t xml:space="preserve">tava za rad Razvojne </w:t>
      </w:r>
      <w:proofErr w:type="spellStart"/>
      <w:r w:rsidR="00F354C6" w:rsidRPr="00995796">
        <w:rPr>
          <w:color w:val="auto"/>
        </w:rPr>
        <w:t>agencjije</w:t>
      </w:r>
      <w:proofErr w:type="spellEnd"/>
      <w:r w:rsidR="00F354C6" w:rsidRPr="00995796">
        <w:rPr>
          <w:color w:val="auto"/>
        </w:rPr>
        <w:t xml:space="preserve"> TINTL.</w:t>
      </w:r>
    </w:p>
    <w:p w14:paraId="56572876" w14:textId="34948A6C" w:rsidR="003F4F92" w:rsidRPr="00995796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995796">
        <w:rPr>
          <w:color w:val="auto"/>
          <w:sz w:val="22"/>
          <w:szCs w:val="22"/>
        </w:rPr>
        <w:t xml:space="preserve">izirane su u iznosu od </w:t>
      </w:r>
      <w:r w:rsidR="00E35406">
        <w:rPr>
          <w:color w:val="auto"/>
          <w:sz w:val="22"/>
          <w:szCs w:val="22"/>
        </w:rPr>
        <w:t>211.774,38</w:t>
      </w:r>
      <w:r w:rsidR="000C6060" w:rsidRPr="00995796">
        <w:rPr>
          <w:color w:val="auto"/>
          <w:sz w:val="22"/>
          <w:szCs w:val="22"/>
        </w:rPr>
        <w:t xml:space="preserve"> </w:t>
      </w:r>
      <w:r w:rsidR="001933D5" w:rsidRPr="00995796">
        <w:rPr>
          <w:color w:val="auto"/>
          <w:sz w:val="22"/>
          <w:szCs w:val="22"/>
        </w:rPr>
        <w:t xml:space="preserve">kn ili  </w:t>
      </w:r>
      <w:r w:rsidR="00E35406">
        <w:rPr>
          <w:color w:val="auto"/>
          <w:sz w:val="22"/>
          <w:szCs w:val="22"/>
        </w:rPr>
        <w:t>89,09</w:t>
      </w:r>
      <w:r w:rsidRPr="00995796">
        <w:rPr>
          <w:color w:val="auto"/>
          <w:sz w:val="22"/>
          <w:szCs w:val="22"/>
        </w:rPr>
        <w:t xml:space="preserve">%. Najveći dio sredstava odnose se na </w:t>
      </w:r>
      <w:r w:rsidR="005471E6" w:rsidRPr="00995796">
        <w:rPr>
          <w:color w:val="auto"/>
          <w:sz w:val="22"/>
          <w:szCs w:val="22"/>
        </w:rPr>
        <w:t>stipendije studentima</w:t>
      </w:r>
      <w:r w:rsidR="002A7158" w:rsidRPr="00995796">
        <w:rPr>
          <w:color w:val="auto"/>
          <w:sz w:val="22"/>
          <w:szCs w:val="22"/>
        </w:rPr>
        <w:t xml:space="preserve"> za akademsku godinu 20</w:t>
      </w:r>
      <w:r w:rsidR="00BE76EB">
        <w:rPr>
          <w:color w:val="auto"/>
          <w:sz w:val="22"/>
          <w:szCs w:val="22"/>
        </w:rPr>
        <w:t>2</w:t>
      </w:r>
      <w:r w:rsidR="00E35406">
        <w:rPr>
          <w:color w:val="auto"/>
          <w:sz w:val="22"/>
          <w:szCs w:val="22"/>
        </w:rPr>
        <w:t>1</w:t>
      </w:r>
      <w:r w:rsidR="002A7158" w:rsidRPr="00995796">
        <w:rPr>
          <w:color w:val="auto"/>
          <w:sz w:val="22"/>
          <w:szCs w:val="22"/>
        </w:rPr>
        <w:t>/202</w:t>
      </w:r>
      <w:r w:rsidR="00E35406">
        <w:rPr>
          <w:color w:val="auto"/>
          <w:sz w:val="22"/>
          <w:szCs w:val="22"/>
        </w:rPr>
        <w:t>2</w:t>
      </w:r>
      <w:r w:rsidR="002A7158" w:rsidRPr="00995796">
        <w:rPr>
          <w:color w:val="auto"/>
          <w:sz w:val="22"/>
          <w:szCs w:val="22"/>
        </w:rPr>
        <w:t>.</w:t>
      </w:r>
      <w:r w:rsidR="005471E6" w:rsidRPr="00995796">
        <w:rPr>
          <w:color w:val="auto"/>
          <w:sz w:val="22"/>
          <w:szCs w:val="22"/>
        </w:rPr>
        <w:t xml:space="preserve">, </w:t>
      </w:r>
      <w:r w:rsidRPr="00995796">
        <w:rPr>
          <w:color w:val="auto"/>
          <w:sz w:val="22"/>
          <w:szCs w:val="22"/>
        </w:rPr>
        <w:t xml:space="preserve">sufinanciranje cijene karata za prijevoza srednjoškolaca, troškove stanovanja, naknade </w:t>
      </w:r>
      <w:r w:rsidR="00F354C6" w:rsidRPr="00995796">
        <w:rPr>
          <w:color w:val="auto"/>
          <w:sz w:val="22"/>
          <w:szCs w:val="22"/>
        </w:rPr>
        <w:t>za svako novorođeno dijete</w:t>
      </w:r>
      <w:r w:rsidR="001933D5" w:rsidRPr="00995796">
        <w:rPr>
          <w:color w:val="auto"/>
          <w:sz w:val="22"/>
          <w:szCs w:val="22"/>
        </w:rPr>
        <w:t>,</w:t>
      </w:r>
      <w:r w:rsidR="00E35406">
        <w:rPr>
          <w:color w:val="auto"/>
          <w:sz w:val="22"/>
          <w:szCs w:val="22"/>
        </w:rPr>
        <w:t xml:space="preserve"> naknade za djecu od 2 godine života do 6 godina,</w:t>
      </w:r>
      <w:r w:rsidR="001933D5" w:rsidRPr="00995796">
        <w:rPr>
          <w:color w:val="auto"/>
          <w:sz w:val="22"/>
          <w:szCs w:val="22"/>
        </w:rPr>
        <w:t xml:space="preserve"> jednokratne pomoći</w:t>
      </w:r>
      <w:r w:rsidR="000C6060" w:rsidRPr="00995796">
        <w:rPr>
          <w:color w:val="auto"/>
          <w:sz w:val="22"/>
          <w:szCs w:val="22"/>
        </w:rPr>
        <w:t xml:space="preserve">.  </w:t>
      </w:r>
    </w:p>
    <w:p w14:paraId="68B81D4B" w14:textId="61E723A6" w:rsidR="00F0306A" w:rsidRPr="0099579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Ostali rashodi real</w:t>
      </w:r>
      <w:r w:rsidR="001933D5" w:rsidRPr="00995796">
        <w:rPr>
          <w:color w:val="auto"/>
          <w:sz w:val="22"/>
          <w:szCs w:val="22"/>
        </w:rPr>
        <w:t xml:space="preserve">izirani su u iznosu od </w:t>
      </w:r>
      <w:r w:rsidR="00E35406">
        <w:rPr>
          <w:color w:val="auto"/>
          <w:sz w:val="22"/>
          <w:szCs w:val="22"/>
        </w:rPr>
        <w:t>314.014,34</w:t>
      </w:r>
      <w:r w:rsidR="000C6060" w:rsidRPr="00995796">
        <w:rPr>
          <w:color w:val="auto"/>
          <w:sz w:val="22"/>
          <w:szCs w:val="22"/>
        </w:rPr>
        <w:t xml:space="preserve"> </w:t>
      </w:r>
      <w:r w:rsidR="001933D5" w:rsidRPr="00995796">
        <w:rPr>
          <w:color w:val="auto"/>
          <w:sz w:val="22"/>
          <w:szCs w:val="22"/>
        </w:rPr>
        <w:t xml:space="preserve">kn ili </w:t>
      </w:r>
      <w:r w:rsidR="00E35406">
        <w:rPr>
          <w:color w:val="auto"/>
          <w:sz w:val="22"/>
          <w:szCs w:val="22"/>
        </w:rPr>
        <w:t>74,87</w:t>
      </w:r>
      <w:r w:rsidRPr="00995796">
        <w:rPr>
          <w:color w:val="auto"/>
          <w:sz w:val="22"/>
          <w:szCs w:val="22"/>
        </w:rPr>
        <w:t>%. Odnose  se na tekuće donacije u novcu udrugama građana, nep</w:t>
      </w:r>
      <w:r w:rsidR="00F354C6" w:rsidRPr="00995796">
        <w:rPr>
          <w:color w:val="auto"/>
          <w:sz w:val="22"/>
          <w:szCs w:val="22"/>
        </w:rPr>
        <w:t>rofitnim organizacijama, DVD-u,</w:t>
      </w:r>
      <w:r w:rsidR="00F0306A" w:rsidRPr="00995796">
        <w:rPr>
          <w:color w:val="auto"/>
          <w:sz w:val="22"/>
          <w:szCs w:val="22"/>
        </w:rPr>
        <w:t xml:space="preserve"> </w:t>
      </w:r>
      <w:r w:rsidRPr="00995796">
        <w:rPr>
          <w:color w:val="auto"/>
          <w:sz w:val="22"/>
          <w:szCs w:val="22"/>
        </w:rPr>
        <w:t>i sl.</w:t>
      </w:r>
    </w:p>
    <w:p w14:paraId="7A48ABB2" w14:textId="36EAD0F9" w:rsidR="00F0306A" w:rsidRPr="00995796" w:rsidRDefault="00F0306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95FB08E" w14:textId="17051819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97A28C3" w14:textId="1E7A84BA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D429CC6" w14:textId="5F854386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67C6597" w14:textId="3D5219A3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1AE5C82" w14:textId="691F95FB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BC9A535" w14:textId="77777777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0EFC99E" w14:textId="77777777" w:rsidR="007D25F2" w:rsidRPr="00995796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995796">
        <w:rPr>
          <w:bCs/>
          <w:i/>
          <w:iCs/>
          <w:color w:val="auto"/>
          <w:sz w:val="22"/>
          <w:szCs w:val="22"/>
        </w:rPr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995796" w14:paraId="723DC156" w14:textId="77777777" w:rsidTr="00DE5F31">
        <w:tc>
          <w:tcPr>
            <w:tcW w:w="4395" w:type="dxa"/>
            <w:shd w:val="clear" w:color="auto" w:fill="FFFFFF"/>
            <w:vAlign w:val="center"/>
          </w:tcPr>
          <w:p w14:paraId="1A169947" w14:textId="77777777" w:rsidR="008E2D47" w:rsidRPr="00995796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7002FB54" w14:textId="77777777" w:rsidR="008E2D47" w:rsidRPr="00995796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995796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3D70AABF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6532426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Plan</w:t>
            </w:r>
          </w:p>
          <w:p w14:paraId="5E9E9993" w14:textId="1A954D44" w:rsidR="008E2D47" w:rsidRPr="00995796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20</w:t>
            </w:r>
            <w:r w:rsidR="00F0306A" w:rsidRPr="00995796">
              <w:rPr>
                <w:rFonts w:ascii="Times New Roman" w:hAnsi="Times New Roman" w:cs="Times New Roman"/>
                <w:b/>
              </w:rPr>
              <w:t>2</w:t>
            </w:r>
            <w:r w:rsidR="00BE76EB">
              <w:rPr>
                <w:rFonts w:ascii="Times New Roman" w:hAnsi="Times New Roman" w:cs="Times New Roman"/>
                <w:b/>
              </w:rPr>
              <w:t>1</w:t>
            </w:r>
            <w:r w:rsidRPr="009957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767918" w14:textId="77777777" w:rsidR="00F0306A" w:rsidRPr="00995796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Izvršenje</w:t>
            </w:r>
          </w:p>
          <w:p w14:paraId="2D103548" w14:textId="44EA3F39" w:rsidR="008E2D47" w:rsidRPr="00995796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01.01 – 3</w:t>
            </w:r>
            <w:r w:rsidR="00E35406">
              <w:rPr>
                <w:rFonts w:ascii="Times New Roman" w:hAnsi="Times New Roman" w:cs="Times New Roman"/>
              </w:rPr>
              <w:t>1.12</w:t>
            </w:r>
            <w:r w:rsidRPr="00995796">
              <w:rPr>
                <w:rFonts w:ascii="Times New Roman" w:hAnsi="Times New Roman" w:cs="Times New Roman"/>
              </w:rPr>
              <w:t>. 202</w:t>
            </w:r>
            <w:r w:rsidR="00BE76EB">
              <w:rPr>
                <w:rFonts w:ascii="Times New Roman" w:hAnsi="Times New Roman" w:cs="Times New Roman"/>
              </w:rPr>
              <w:t>1</w:t>
            </w:r>
            <w:r w:rsidRPr="00995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D8E166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Indeks</w:t>
            </w:r>
          </w:p>
          <w:p w14:paraId="584BE284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FA53F3" w:rsidRPr="00995796" w14:paraId="12F53B0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462EE2D9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C17A2C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0C78AD93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CA78DBD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995796" w14:paraId="4396BC8E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4E5DA7F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60FC365E" w14:textId="1CFF0FC4" w:rsidR="003F4F92" w:rsidRPr="00995796" w:rsidRDefault="00F84FD8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3.400.383,00</w:t>
            </w:r>
          </w:p>
        </w:tc>
        <w:tc>
          <w:tcPr>
            <w:tcW w:w="1843" w:type="dxa"/>
            <w:vAlign w:val="center"/>
          </w:tcPr>
          <w:p w14:paraId="46BE9422" w14:textId="5722EAE7" w:rsidR="003F4F92" w:rsidRPr="00995796" w:rsidRDefault="00F84FD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2.873.352,61</w:t>
            </w:r>
          </w:p>
        </w:tc>
        <w:tc>
          <w:tcPr>
            <w:tcW w:w="1275" w:type="dxa"/>
            <w:vAlign w:val="center"/>
          </w:tcPr>
          <w:p w14:paraId="1845A9FB" w14:textId="1E9AE840" w:rsidR="003F4F92" w:rsidRPr="00995796" w:rsidRDefault="00F84FD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84,49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84FD8" w:rsidRPr="00995796" w14:paraId="02165DF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4FE3892" w14:textId="46318287" w:rsidR="00F84FD8" w:rsidRPr="00995796" w:rsidRDefault="00F84FD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dodatna ulaganja na nefinancijskoj imovini</w:t>
            </w:r>
            <w:r w:rsidR="00BD40C1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1559" w:type="dxa"/>
            <w:vAlign w:val="center"/>
          </w:tcPr>
          <w:p w14:paraId="57CD3126" w14:textId="7626BE59" w:rsidR="00F84FD8" w:rsidRDefault="00F84FD8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236.100,00</w:t>
            </w:r>
          </w:p>
        </w:tc>
        <w:tc>
          <w:tcPr>
            <w:tcW w:w="1843" w:type="dxa"/>
            <w:vAlign w:val="center"/>
          </w:tcPr>
          <w:p w14:paraId="75E35F3C" w14:textId="22BB19D7" w:rsidR="00F84FD8" w:rsidRDefault="00F84FD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167.671,25</w:t>
            </w:r>
          </w:p>
        </w:tc>
        <w:tc>
          <w:tcPr>
            <w:tcW w:w="1275" w:type="dxa"/>
            <w:vAlign w:val="center"/>
          </w:tcPr>
          <w:p w14:paraId="2EC9783C" w14:textId="34619A8A" w:rsidR="00F84FD8" w:rsidRDefault="00F84FD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71.02%</w:t>
            </w:r>
          </w:p>
        </w:tc>
      </w:tr>
      <w:tr w:rsidR="00BE76EB" w:rsidRPr="00995796" w14:paraId="03E849DC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08CC5A2C" w14:textId="77777777" w:rsidR="00BE76EB" w:rsidRPr="00995796" w:rsidRDefault="00BE76EB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AC0182" w14:textId="78EDF99C" w:rsidR="00BE76EB" w:rsidRPr="00BE76EB" w:rsidRDefault="00F84FD8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3.636.483,00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C2A28E" w14:textId="6DA2543F" w:rsidR="00BE76EB" w:rsidRPr="00BE76EB" w:rsidRDefault="00F84FD8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3.041.023,86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E3029E" w14:textId="663D980A" w:rsidR="00BE76EB" w:rsidRPr="00BE76EB" w:rsidRDefault="00F84FD8" w:rsidP="004F16C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83,63</w:t>
            </w:r>
            <w:r w:rsidR="00BE76EB" w:rsidRPr="00BE76E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016623F7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467E6032" w14:textId="32AB0742" w:rsidR="003F4F92" w:rsidRDefault="00C351EC" w:rsidP="001A7971">
      <w:pPr>
        <w:ind w:firstLine="708"/>
        <w:jc w:val="both"/>
        <w:rPr>
          <w:rFonts w:ascii="Times New Roman" w:hAnsi="Times New Roman" w:cs="Times New Roman"/>
        </w:rPr>
      </w:pPr>
      <w:r w:rsidRPr="00995796">
        <w:rPr>
          <w:rFonts w:ascii="Times New Roman" w:hAnsi="Times New Roman" w:cs="Times New Roman"/>
        </w:rPr>
        <w:t>Rashodi za nabavu proizvedene dugotrajne imovine</w:t>
      </w:r>
      <w:r w:rsidR="003F4F92" w:rsidRPr="00995796">
        <w:rPr>
          <w:rFonts w:ascii="Times New Roman" w:hAnsi="Times New Roman" w:cs="Times New Roman"/>
        </w:rPr>
        <w:t xml:space="preserve"> reali</w:t>
      </w:r>
      <w:r w:rsidR="00925262" w:rsidRPr="00995796">
        <w:rPr>
          <w:rFonts w:ascii="Times New Roman" w:hAnsi="Times New Roman" w:cs="Times New Roman"/>
        </w:rPr>
        <w:t>zirani su u iznosu od</w:t>
      </w:r>
      <w:r w:rsidR="00BE76EB">
        <w:rPr>
          <w:rFonts w:ascii="Times New Roman" w:hAnsi="Times New Roman" w:cs="Times New Roman"/>
        </w:rPr>
        <w:t xml:space="preserve"> </w:t>
      </w:r>
      <w:r w:rsidR="00F84FD8">
        <w:rPr>
          <w:rFonts w:ascii="Times New Roman" w:hAnsi="Times New Roman" w:cs="Times New Roman"/>
        </w:rPr>
        <w:t xml:space="preserve">3.041.023,86 </w:t>
      </w:r>
      <w:r w:rsidR="001933D5" w:rsidRPr="00995796">
        <w:rPr>
          <w:rFonts w:ascii="Times New Roman" w:hAnsi="Times New Roman" w:cs="Times New Roman"/>
        </w:rPr>
        <w:t xml:space="preserve"> kn ili </w:t>
      </w:r>
      <w:r w:rsidR="00F84FD8">
        <w:rPr>
          <w:rFonts w:ascii="Times New Roman" w:hAnsi="Times New Roman" w:cs="Times New Roman"/>
        </w:rPr>
        <w:t>83,63</w:t>
      </w:r>
      <w:r w:rsidR="003F4F92" w:rsidRPr="00995796">
        <w:rPr>
          <w:rFonts w:ascii="Times New Roman" w:hAnsi="Times New Roman" w:cs="Times New Roman"/>
        </w:rPr>
        <w:t>% od  p</w:t>
      </w:r>
      <w:r w:rsidR="00925262" w:rsidRPr="00995796">
        <w:rPr>
          <w:rFonts w:ascii="Times New Roman" w:hAnsi="Times New Roman" w:cs="Times New Roman"/>
        </w:rPr>
        <w:t>lan</w:t>
      </w:r>
      <w:r w:rsidR="00F84FD8">
        <w:rPr>
          <w:rFonts w:ascii="Times New Roman" w:hAnsi="Times New Roman" w:cs="Times New Roman"/>
        </w:rPr>
        <w:t>a</w:t>
      </w:r>
      <w:r w:rsidR="00925262" w:rsidRPr="00995796">
        <w:rPr>
          <w:rFonts w:ascii="Times New Roman" w:hAnsi="Times New Roman" w:cs="Times New Roman"/>
        </w:rPr>
        <w:t xml:space="preserve">. Rashodi se odnose na </w:t>
      </w:r>
      <w:r w:rsidR="008E2D47" w:rsidRPr="00995796">
        <w:rPr>
          <w:rFonts w:ascii="Times New Roman" w:hAnsi="Times New Roman" w:cs="Times New Roman"/>
        </w:rPr>
        <w:t>rekonstrukciju zgrade za javne</w:t>
      </w:r>
      <w:r w:rsidR="001A7971" w:rsidRPr="00995796">
        <w:rPr>
          <w:rFonts w:ascii="Times New Roman" w:hAnsi="Times New Roman" w:cs="Times New Roman"/>
        </w:rPr>
        <w:t xml:space="preserve"> i društvene namjene-dogradnja društvenog doma, izgradnja parkirališta i kolnog prilaza u </w:t>
      </w:r>
      <w:proofErr w:type="spellStart"/>
      <w:r w:rsidR="001A7971" w:rsidRPr="00995796">
        <w:rPr>
          <w:rFonts w:ascii="Times New Roman" w:hAnsi="Times New Roman" w:cs="Times New Roman"/>
        </w:rPr>
        <w:t>Mikluševcima</w:t>
      </w:r>
      <w:proofErr w:type="spellEnd"/>
      <w:r w:rsidR="001A7971" w:rsidRPr="00995796">
        <w:rPr>
          <w:rFonts w:ascii="Times New Roman" w:hAnsi="Times New Roman" w:cs="Times New Roman"/>
        </w:rPr>
        <w:t xml:space="preserve">, </w:t>
      </w:r>
      <w:r w:rsidR="00223BB8" w:rsidRPr="00995796">
        <w:rPr>
          <w:rFonts w:ascii="Times New Roman" w:hAnsi="Times New Roman" w:cs="Times New Roman"/>
        </w:rPr>
        <w:t>izrad</w:t>
      </w:r>
      <w:r w:rsidR="00BE76EB">
        <w:rPr>
          <w:rFonts w:ascii="Times New Roman" w:hAnsi="Times New Roman" w:cs="Times New Roman"/>
        </w:rPr>
        <w:t>a</w:t>
      </w:r>
      <w:r w:rsidR="00223BB8" w:rsidRPr="00995796">
        <w:rPr>
          <w:rFonts w:ascii="Times New Roman" w:hAnsi="Times New Roman" w:cs="Times New Roman"/>
        </w:rPr>
        <w:t xml:space="preserve"> </w:t>
      </w:r>
      <w:r w:rsidR="001A7971" w:rsidRPr="00995796">
        <w:rPr>
          <w:rFonts w:ascii="Times New Roman" w:hAnsi="Times New Roman" w:cs="Times New Roman"/>
        </w:rPr>
        <w:t xml:space="preserve">troškovnika za </w:t>
      </w:r>
      <w:proofErr w:type="spellStart"/>
      <w:r w:rsidR="001A7971" w:rsidRPr="00995796">
        <w:rPr>
          <w:rFonts w:ascii="Times New Roman" w:hAnsi="Times New Roman" w:cs="Times New Roman"/>
        </w:rPr>
        <w:t>D</w:t>
      </w:r>
      <w:r w:rsidR="00BE76EB">
        <w:rPr>
          <w:rFonts w:ascii="Times New Roman" w:hAnsi="Times New Roman" w:cs="Times New Roman"/>
        </w:rPr>
        <w:t>ječiji</w:t>
      </w:r>
      <w:proofErr w:type="spellEnd"/>
      <w:r w:rsidR="00BE76EB">
        <w:rPr>
          <w:rFonts w:ascii="Times New Roman" w:hAnsi="Times New Roman" w:cs="Times New Roman"/>
        </w:rPr>
        <w:t xml:space="preserve"> vrtić i </w:t>
      </w:r>
      <w:proofErr w:type="spellStart"/>
      <w:r w:rsidR="00BE76EB">
        <w:rPr>
          <w:rFonts w:ascii="Times New Roman" w:hAnsi="Times New Roman" w:cs="Times New Roman"/>
        </w:rPr>
        <w:t>Tompojevcima</w:t>
      </w:r>
      <w:proofErr w:type="spellEnd"/>
      <w:r w:rsidR="00F84FD8">
        <w:rPr>
          <w:rFonts w:ascii="Times New Roman" w:hAnsi="Times New Roman" w:cs="Times New Roman"/>
        </w:rPr>
        <w:t xml:space="preserve"> </w:t>
      </w:r>
      <w:r w:rsidR="00BE76EB">
        <w:rPr>
          <w:rFonts w:ascii="Times New Roman" w:hAnsi="Times New Roman" w:cs="Times New Roman"/>
        </w:rPr>
        <w:t xml:space="preserve">kupovinu trimera i </w:t>
      </w:r>
      <w:proofErr w:type="spellStart"/>
      <w:r w:rsidR="00BE76EB">
        <w:rPr>
          <w:rFonts w:ascii="Times New Roman" w:hAnsi="Times New Roman" w:cs="Times New Roman"/>
        </w:rPr>
        <w:t>puhalnika</w:t>
      </w:r>
      <w:proofErr w:type="spellEnd"/>
      <w:r w:rsidR="005243F5">
        <w:rPr>
          <w:rFonts w:ascii="Times New Roman" w:hAnsi="Times New Roman" w:cs="Times New Roman"/>
        </w:rPr>
        <w:t xml:space="preserve">, rekonstrukcija doma Bokšić, krovište mađarske kuće, </w:t>
      </w:r>
      <w:r w:rsidR="00157F2E" w:rsidRPr="00995796">
        <w:rPr>
          <w:rFonts w:ascii="Times New Roman" w:hAnsi="Times New Roman" w:cs="Times New Roman"/>
        </w:rPr>
        <w:t xml:space="preserve"> </w:t>
      </w:r>
      <w:r w:rsidR="00BE76EB">
        <w:rPr>
          <w:rFonts w:ascii="Times New Roman" w:hAnsi="Times New Roman" w:cs="Times New Roman"/>
        </w:rPr>
        <w:t>i sl.</w:t>
      </w:r>
    </w:p>
    <w:p w14:paraId="1863466D" w14:textId="2BD9AAFC" w:rsidR="00BD40C1" w:rsidRPr="00995796" w:rsidRDefault="00BD40C1" w:rsidP="00BD40C1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>
        <w:rPr>
          <w:bCs/>
          <w:i/>
          <w:iCs/>
          <w:color w:val="auto"/>
          <w:sz w:val="22"/>
          <w:szCs w:val="22"/>
        </w:rPr>
        <w:t>IZDACI</w:t>
      </w:r>
      <w:r w:rsidRPr="00995796">
        <w:rPr>
          <w:bCs/>
          <w:i/>
          <w:iCs/>
          <w:color w:val="auto"/>
          <w:sz w:val="22"/>
          <w:szCs w:val="22"/>
        </w:rPr>
        <w:t xml:space="preserve"> ZA FINANCIJSK</w:t>
      </w:r>
      <w:r>
        <w:rPr>
          <w:bCs/>
          <w:i/>
          <w:iCs/>
          <w:color w:val="auto"/>
          <w:sz w:val="22"/>
          <w:szCs w:val="22"/>
        </w:rPr>
        <w:t>U</w:t>
      </w:r>
      <w:r w:rsidRPr="00995796">
        <w:rPr>
          <w:bCs/>
          <w:i/>
          <w:iCs/>
          <w:color w:val="auto"/>
          <w:sz w:val="22"/>
          <w:szCs w:val="22"/>
        </w:rPr>
        <w:t xml:space="preserve"> IMOVIN</w:t>
      </w:r>
      <w:r>
        <w:rPr>
          <w:bCs/>
          <w:i/>
          <w:iCs/>
          <w:color w:val="auto"/>
          <w:sz w:val="22"/>
          <w:szCs w:val="22"/>
        </w:rPr>
        <w:t>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BD40C1" w:rsidRPr="00995796" w14:paraId="3B55844F" w14:textId="77777777" w:rsidTr="005F09EE">
        <w:tc>
          <w:tcPr>
            <w:tcW w:w="4395" w:type="dxa"/>
            <w:shd w:val="clear" w:color="auto" w:fill="FFFFFF"/>
            <w:vAlign w:val="center"/>
          </w:tcPr>
          <w:p w14:paraId="33919199" w14:textId="77777777" w:rsidR="00BD40C1" w:rsidRPr="00995796" w:rsidRDefault="00BD40C1" w:rsidP="005F09EE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728B77CA" w14:textId="722A5931" w:rsidR="00BD40C1" w:rsidRPr="00995796" w:rsidRDefault="00BD40C1" w:rsidP="005F09EE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IZDACI </w:t>
            </w:r>
            <w:r w:rsidRPr="00995796">
              <w:rPr>
                <w:bCs/>
                <w:color w:val="auto"/>
                <w:sz w:val="22"/>
                <w:szCs w:val="22"/>
              </w:rPr>
              <w:t>ZA  FINANCIJSK</w:t>
            </w:r>
            <w:r>
              <w:rPr>
                <w:bCs/>
                <w:color w:val="auto"/>
                <w:sz w:val="22"/>
                <w:szCs w:val="22"/>
              </w:rPr>
              <w:t>U</w:t>
            </w:r>
            <w:r w:rsidRPr="00995796">
              <w:rPr>
                <w:bCs/>
                <w:color w:val="auto"/>
                <w:sz w:val="22"/>
                <w:szCs w:val="22"/>
              </w:rPr>
              <w:t xml:space="preserve"> IMOVIN</w:t>
            </w:r>
            <w:r>
              <w:rPr>
                <w:bCs/>
                <w:color w:val="auto"/>
                <w:sz w:val="22"/>
                <w:szCs w:val="22"/>
              </w:rPr>
              <w:t>U</w:t>
            </w:r>
          </w:p>
          <w:p w14:paraId="6B7F7F16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3B4ED4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Plan</w:t>
            </w:r>
          </w:p>
          <w:p w14:paraId="1F4BDAC8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957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C14F43D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Izvršenje</w:t>
            </w:r>
          </w:p>
          <w:p w14:paraId="0AEA89E0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01.01 – 3</w:t>
            </w:r>
            <w:r>
              <w:rPr>
                <w:rFonts w:ascii="Times New Roman" w:hAnsi="Times New Roman" w:cs="Times New Roman"/>
              </w:rPr>
              <w:t>1.12</w:t>
            </w:r>
            <w:r w:rsidRPr="00995796">
              <w:rPr>
                <w:rFonts w:ascii="Times New Roman" w:hAnsi="Times New Roman" w:cs="Times New Roman"/>
              </w:rPr>
              <w:t>. 202</w:t>
            </w:r>
            <w:r>
              <w:rPr>
                <w:rFonts w:ascii="Times New Roman" w:hAnsi="Times New Roman" w:cs="Times New Roman"/>
              </w:rPr>
              <w:t>1</w:t>
            </w:r>
            <w:r w:rsidRPr="00995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2B81550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Indeks</w:t>
            </w:r>
          </w:p>
          <w:p w14:paraId="4B168E14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BD40C1" w:rsidRPr="00995796" w14:paraId="71719B85" w14:textId="77777777" w:rsidTr="005F09EE">
        <w:trPr>
          <w:trHeight w:val="340"/>
        </w:trPr>
        <w:tc>
          <w:tcPr>
            <w:tcW w:w="4395" w:type="dxa"/>
            <w:vAlign w:val="center"/>
          </w:tcPr>
          <w:p w14:paraId="5AC1ABE1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2EBC721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A432883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3D75F62B" w14:textId="77777777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</w:p>
        </w:tc>
      </w:tr>
      <w:tr w:rsidR="00BD40C1" w:rsidRPr="00995796" w14:paraId="65F5A263" w14:textId="77777777" w:rsidTr="005F09EE">
        <w:trPr>
          <w:trHeight w:val="397"/>
        </w:trPr>
        <w:tc>
          <w:tcPr>
            <w:tcW w:w="4395" w:type="dxa"/>
            <w:vAlign w:val="center"/>
          </w:tcPr>
          <w:p w14:paraId="2E683D98" w14:textId="3C717129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Izdaci za dionice u udjele u glavnici 53</w:t>
            </w:r>
          </w:p>
        </w:tc>
        <w:tc>
          <w:tcPr>
            <w:tcW w:w="1559" w:type="dxa"/>
            <w:vAlign w:val="center"/>
          </w:tcPr>
          <w:p w14:paraId="700FC8DB" w14:textId="0EA66EDF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45.000,00</w:t>
            </w:r>
          </w:p>
        </w:tc>
        <w:tc>
          <w:tcPr>
            <w:tcW w:w="1843" w:type="dxa"/>
            <w:vAlign w:val="center"/>
          </w:tcPr>
          <w:p w14:paraId="28997531" w14:textId="3E18E538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45.000,00</w:t>
            </w:r>
          </w:p>
        </w:tc>
        <w:tc>
          <w:tcPr>
            <w:tcW w:w="1275" w:type="dxa"/>
            <w:vAlign w:val="center"/>
          </w:tcPr>
          <w:p w14:paraId="2231A78D" w14:textId="759F46BA" w:rsidR="00BD40C1" w:rsidRPr="00995796" w:rsidRDefault="00BD40C1" w:rsidP="005F09E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  <w:r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BD40C1" w:rsidRPr="00995796" w14:paraId="63B18E19" w14:textId="77777777" w:rsidTr="005F09EE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2F14783E" w14:textId="462B2983" w:rsidR="00BD40C1" w:rsidRPr="00995796" w:rsidRDefault="00BD40C1" w:rsidP="00BD40C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 xml:space="preserve">U k u p n o: 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55A37D" w14:textId="42742558" w:rsidR="00BD40C1" w:rsidRPr="00BD40C1" w:rsidRDefault="00BD40C1" w:rsidP="00BD40C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D40C1">
              <w:rPr>
                <w:rFonts w:ascii="Times New Roman" w:hAnsi="Times New Roman" w:cs="Times New Roman"/>
                <w:b/>
                <w:bCs/>
              </w:rPr>
              <w:t>45.000,00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36DB864" w14:textId="5714CFE9" w:rsidR="00BD40C1" w:rsidRPr="00BD40C1" w:rsidRDefault="00BD40C1" w:rsidP="00BD40C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D40C1">
              <w:rPr>
                <w:rFonts w:ascii="Times New Roman" w:hAnsi="Times New Roman" w:cs="Times New Roman"/>
                <w:b/>
                <w:bCs/>
              </w:rPr>
              <w:t>45.000,00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47C732" w14:textId="40285CCE" w:rsidR="00BD40C1" w:rsidRPr="00BD40C1" w:rsidRDefault="00BD40C1" w:rsidP="00BD40C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D40C1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</w:tbl>
    <w:p w14:paraId="66424BD0" w14:textId="4AD525BA" w:rsidR="00BD40C1" w:rsidRDefault="00BD40C1" w:rsidP="001A7971">
      <w:pPr>
        <w:ind w:firstLine="708"/>
        <w:jc w:val="both"/>
      </w:pPr>
    </w:p>
    <w:p w14:paraId="6E152649" w14:textId="28C28727" w:rsidR="00375A8E" w:rsidRDefault="00375A8E" w:rsidP="001A7971">
      <w:pPr>
        <w:ind w:firstLine="708"/>
        <w:jc w:val="both"/>
        <w:rPr>
          <w:rFonts w:ascii="Times New Roman" w:hAnsi="Times New Roman" w:cs="Times New Roman"/>
        </w:rPr>
      </w:pPr>
      <w:r w:rsidRPr="00FB5F53">
        <w:rPr>
          <w:rFonts w:ascii="Times New Roman" w:hAnsi="Times New Roman" w:cs="Times New Roman"/>
        </w:rPr>
        <w:t xml:space="preserve">Izdaci za financijsku imovinu odnose se na kupovinu udjela </w:t>
      </w:r>
      <w:r w:rsidR="00FB5F53" w:rsidRPr="00FB5F53">
        <w:rPr>
          <w:rFonts w:ascii="Times New Roman" w:hAnsi="Times New Roman" w:cs="Times New Roman"/>
        </w:rPr>
        <w:t xml:space="preserve">u temeljnom kapitalu VTV d.o.o. Vinkovci </w:t>
      </w:r>
      <w:r w:rsidR="006B5E70">
        <w:rPr>
          <w:rFonts w:ascii="Times New Roman" w:hAnsi="Times New Roman" w:cs="Times New Roman"/>
        </w:rPr>
        <w:t>koji iznosi</w:t>
      </w:r>
      <w:r w:rsidR="00FB5F53" w:rsidRPr="00FB5F53">
        <w:rPr>
          <w:rFonts w:ascii="Times New Roman" w:hAnsi="Times New Roman" w:cs="Times New Roman"/>
        </w:rPr>
        <w:t xml:space="preserve"> 2,22%.</w:t>
      </w:r>
    </w:p>
    <w:p w14:paraId="0A33956A" w14:textId="77777777" w:rsidR="00FB5F53" w:rsidRPr="00FB5F53" w:rsidRDefault="00FB5F53" w:rsidP="001A7971">
      <w:pPr>
        <w:ind w:firstLine="708"/>
        <w:jc w:val="both"/>
        <w:rPr>
          <w:rFonts w:ascii="Times New Roman" w:hAnsi="Times New Roman" w:cs="Times New Roman"/>
        </w:rPr>
      </w:pPr>
    </w:p>
    <w:p w14:paraId="793D311C" w14:textId="77777777" w:rsidR="003F4F92" w:rsidRPr="004F16C3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4F16C3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3B91E766" w14:textId="77777777" w:rsidR="003F4F92" w:rsidRPr="004F16C3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67670101" w14:textId="17CF3F1A" w:rsidR="003F4F92" w:rsidRPr="00B319D3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4F16C3">
        <w:rPr>
          <w:color w:val="auto"/>
          <w:sz w:val="22"/>
          <w:szCs w:val="22"/>
        </w:rPr>
        <w:t>Ra</w:t>
      </w:r>
      <w:r w:rsidR="008E2D47" w:rsidRPr="004F16C3">
        <w:rPr>
          <w:color w:val="auto"/>
          <w:sz w:val="22"/>
          <w:szCs w:val="22"/>
        </w:rPr>
        <w:t>shodi/izdaci u</w:t>
      </w:r>
      <w:r w:rsidRPr="004F16C3">
        <w:rPr>
          <w:color w:val="auto"/>
          <w:sz w:val="22"/>
          <w:szCs w:val="22"/>
        </w:rPr>
        <w:t xml:space="preserve"> </w:t>
      </w:r>
      <w:r w:rsidR="001A7971" w:rsidRPr="004F16C3">
        <w:rPr>
          <w:color w:val="auto"/>
          <w:sz w:val="22"/>
          <w:szCs w:val="22"/>
        </w:rPr>
        <w:t xml:space="preserve"> </w:t>
      </w:r>
      <w:r w:rsidR="00367F36" w:rsidRPr="004F16C3">
        <w:rPr>
          <w:color w:val="auto"/>
          <w:sz w:val="22"/>
          <w:szCs w:val="22"/>
        </w:rPr>
        <w:t>20</w:t>
      </w:r>
      <w:r w:rsidR="001A7971" w:rsidRPr="004F16C3">
        <w:rPr>
          <w:color w:val="auto"/>
          <w:sz w:val="22"/>
          <w:szCs w:val="22"/>
        </w:rPr>
        <w:t>2</w:t>
      </w:r>
      <w:r w:rsidR="00BE76EB" w:rsidRPr="004F16C3">
        <w:rPr>
          <w:color w:val="auto"/>
          <w:sz w:val="22"/>
          <w:szCs w:val="22"/>
        </w:rPr>
        <w:t>1</w:t>
      </w:r>
      <w:r w:rsidR="003F4F92" w:rsidRPr="004F16C3">
        <w:rPr>
          <w:color w:val="auto"/>
          <w:sz w:val="22"/>
          <w:szCs w:val="22"/>
        </w:rPr>
        <w:t>. g. realizirani</w:t>
      </w:r>
      <w:r w:rsidR="003F4F92" w:rsidRPr="00B319D3">
        <w:rPr>
          <w:color w:val="auto"/>
          <w:sz w:val="22"/>
          <w:szCs w:val="22"/>
        </w:rPr>
        <w:t xml:space="preserve"> su u iznosu </w:t>
      </w:r>
      <w:r w:rsidR="00FB5F53">
        <w:rPr>
          <w:color w:val="auto"/>
          <w:sz w:val="22"/>
          <w:szCs w:val="22"/>
        </w:rPr>
        <w:t>7.391.807,34</w:t>
      </w:r>
      <w:r w:rsidR="00BE76EB">
        <w:rPr>
          <w:color w:val="auto"/>
          <w:sz w:val="22"/>
          <w:szCs w:val="22"/>
        </w:rPr>
        <w:t xml:space="preserve"> </w:t>
      </w:r>
      <w:r w:rsidRPr="00B319D3">
        <w:rPr>
          <w:bCs/>
          <w:color w:val="auto"/>
          <w:sz w:val="22"/>
          <w:szCs w:val="22"/>
        </w:rPr>
        <w:t xml:space="preserve">kn </w:t>
      </w:r>
      <w:r w:rsidR="00367F36" w:rsidRPr="00B319D3">
        <w:rPr>
          <w:bCs/>
          <w:color w:val="auto"/>
          <w:sz w:val="22"/>
          <w:szCs w:val="22"/>
        </w:rPr>
        <w:t xml:space="preserve">ili </w:t>
      </w:r>
      <w:r w:rsidR="00FB5F53">
        <w:rPr>
          <w:bCs/>
          <w:color w:val="auto"/>
          <w:sz w:val="22"/>
          <w:szCs w:val="22"/>
        </w:rPr>
        <w:t>82,12</w:t>
      </w:r>
      <w:r w:rsidR="003F4F92" w:rsidRPr="00B319D3">
        <w:rPr>
          <w:bCs/>
          <w:color w:val="auto"/>
          <w:sz w:val="22"/>
          <w:szCs w:val="22"/>
        </w:rPr>
        <w:t xml:space="preserve"> % </w:t>
      </w:r>
      <w:r w:rsidR="0039780A">
        <w:rPr>
          <w:bCs/>
          <w:color w:val="auto"/>
          <w:sz w:val="22"/>
          <w:szCs w:val="22"/>
        </w:rPr>
        <w:t xml:space="preserve">od </w:t>
      </w:r>
      <w:r w:rsidR="003F4F92" w:rsidRPr="00B319D3">
        <w:rPr>
          <w:color w:val="auto"/>
          <w:sz w:val="22"/>
          <w:szCs w:val="22"/>
        </w:rPr>
        <w:t xml:space="preserve">godišnjeg plana. </w:t>
      </w:r>
    </w:p>
    <w:p w14:paraId="759E721B" w14:textId="77777777" w:rsidR="003F4F92" w:rsidRPr="00995796" w:rsidRDefault="003F4F92" w:rsidP="003F4F92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B319D3">
        <w:rPr>
          <w:color w:val="auto"/>
          <w:sz w:val="22"/>
          <w:szCs w:val="22"/>
        </w:rPr>
        <w:t>U nastavku daje se obrazloženje ostvarenja pojedinih vrsta rashoda/ izdataka po organizacijskoj i programskoj klasifikaciji</w:t>
      </w:r>
      <w:r w:rsidRPr="00995796">
        <w:rPr>
          <w:color w:val="auto"/>
          <w:sz w:val="22"/>
          <w:szCs w:val="22"/>
          <w:u w:val="single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070"/>
      </w:tblGrid>
      <w:tr w:rsidR="00FA53F3" w:rsidRPr="00995796" w14:paraId="6662FB75" w14:textId="77777777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8854"/>
            </w:tblGrid>
            <w:tr w:rsidR="00995796" w:rsidRPr="00995796" w14:paraId="56848645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5A8C617B" w14:textId="77777777" w:rsidR="003F4F92" w:rsidRPr="009957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  <w:r w:rsidRPr="00995796"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  <w:lastRenderedPageBreak/>
                    <w:t>Razdjel  001    OPĆINSKO VIJEĆE</w:t>
                  </w:r>
                </w:p>
              </w:tc>
            </w:tr>
            <w:tr w:rsidR="00995796" w:rsidRPr="00995796" w14:paraId="262F73FE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351FF60F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995796" w:rsidRPr="00995796" w14:paraId="5A46A4C9" w14:textId="77777777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581A940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995796" w:rsidRPr="00995796" w14:paraId="3D509ABB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2C971F" w14:textId="77777777" w:rsidR="00B87660" w:rsidRPr="00B319D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40AE73E0" w14:textId="5F64FB50" w:rsidR="00B87660" w:rsidRPr="00B319D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F64A55" w:rsidRPr="00B319D3">
                    <w:rPr>
                      <w:color w:val="auto"/>
                      <w:sz w:val="22"/>
                      <w:szCs w:val="22"/>
                    </w:rPr>
                    <w:t xml:space="preserve">ukupno je realizirano </w:t>
                  </w:r>
                  <w:r w:rsidR="0026283F">
                    <w:rPr>
                      <w:color w:val="auto"/>
                      <w:sz w:val="22"/>
                      <w:szCs w:val="22"/>
                    </w:rPr>
                    <w:t>334.565,15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14:paraId="7FA03CA0" w14:textId="77777777" w:rsidR="00B87660" w:rsidRPr="00B319D3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142C7AD" w14:textId="77777777" w:rsidR="003F4F92" w:rsidRPr="00B319D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39F313EF" w14:textId="77777777" w:rsidR="003F4F92" w:rsidRPr="00B319D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995796" w:rsidRPr="00995796" w14:paraId="10BCCC75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4CC8C8" w14:textId="39697992" w:rsidR="003F4F92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1E69BB32" w14:textId="6F114762" w:rsidR="00F51E96" w:rsidRPr="00B319D3" w:rsidRDefault="00F51E96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A100103   Izbori predstavničkih i izvršnih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tjela</w:t>
                  </w:r>
                  <w:proofErr w:type="spellEnd"/>
                </w:p>
                <w:p w14:paraId="14BF7A20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995796" w:rsidRPr="00995796" w14:paraId="43A6EA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FC6C23" w14:textId="2ABED011" w:rsidR="003F4F92" w:rsidRPr="00B319D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319D3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–  realizira</w:t>
                  </w:r>
                  <w:r w:rsidR="00726918" w:rsidRPr="00B319D3">
                    <w:rPr>
                      <w:color w:val="auto"/>
                      <w:sz w:val="22"/>
                      <w:szCs w:val="22"/>
                    </w:rPr>
                    <w:t xml:space="preserve">n je u iznosu </w:t>
                  </w:r>
                  <w:r w:rsidR="00F51E96">
                    <w:rPr>
                      <w:color w:val="auto"/>
                      <w:sz w:val="22"/>
                      <w:szCs w:val="22"/>
                    </w:rPr>
                    <w:t xml:space="preserve">od </w:t>
                  </w:r>
                  <w:r w:rsidR="0026283F">
                    <w:rPr>
                      <w:color w:val="auto"/>
                      <w:sz w:val="22"/>
                      <w:szCs w:val="22"/>
                    </w:rPr>
                    <w:t xml:space="preserve">215.312,79 </w:t>
                  </w:r>
                  <w:r w:rsidR="005D28BF" w:rsidRPr="00B319D3">
                    <w:rPr>
                      <w:color w:val="auto"/>
                      <w:sz w:val="22"/>
                      <w:szCs w:val="22"/>
                    </w:rPr>
                    <w:t xml:space="preserve">kn ili </w:t>
                  </w:r>
                  <w:r w:rsidR="0026283F">
                    <w:rPr>
                      <w:color w:val="auto"/>
                      <w:sz w:val="22"/>
                      <w:szCs w:val="22"/>
                    </w:rPr>
                    <w:t>91,86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B319D3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B319D3">
                    <w:rPr>
                      <w:color w:val="auto"/>
                      <w:sz w:val="22"/>
                      <w:szCs w:val="22"/>
                    </w:rPr>
                    <w:t>ka</w:t>
                  </w:r>
                  <w:r w:rsidR="00F51E96">
                    <w:rPr>
                      <w:color w:val="auto"/>
                      <w:sz w:val="22"/>
                      <w:szCs w:val="22"/>
                    </w:rPr>
                    <w:t>, te rashode za održane lokalne izbore.</w:t>
                  </w:r>
                </w:p>
                <w:p w14:paraId="2FCD4711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712C3489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47E8520C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6A06DF4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1002  Mjesna samouprava</w:t>
                  </w:r>
                </w:p>
              </w:tc>
            </w:tr>
            <w:tr w:rsidR="00FA53F3" w:rsidRPr="00995796" w14:paraId="677B306A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6EE332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  <w:p w14:paraId="3A0EDE84" w14:textId="77777777" w:rsidR="007D25F2" w:rsidRPr="00B319D3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A53F3" w:rsidRPr="00995796" w14:paraId="3B44BC60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FD30C4" w14:textId="77777777" w:rsidR="003F4F92" w:rsidRPr="009957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eastAsia="hr-HR"/>
                    </w:rPr>
                  </w:pPr>
                </w:p>
              </w:tc>
            </w:tr>
            <w:tr w:rsidR="00FA53F3" w:rsidRPr="00995796" w14:paraId="28E765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FB7B60" w14:textId="6CF53AEA" w:rsidR="003F4F92" w:rsidRPr="00B319D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319D3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-  reali</w:t>
                  </w:r>
                  <w:r w:rsidR="00726918" w:rsidRPr="00B319D3">
                    <w:rPr>
                      <w:color w:val="auto"/>
                      <w:sz w:val="22"/>
                      <w:szCs w:val="22"/>
                    </w:rPr>
                    <w:t xml:space="preserve">ziran je u iznosu od  </w:t>
                  </w:r>
                  <w:r w:rsidR="0026283F">
                    <w:rPr>
                      <w:color w:val="auto"/>
                      <w:sz w:val="22"/>
                      <w:szCs w:val="22"/>
                    </w:rPr>
                    <w:t>119.252,36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26283F">
                    <w:rPr>
                      <w:color w:val="auto"/>
                      <w:sz w:val="22"/>
                      <w:szCs w:val="22"/>
                    </w:rPr>
                    <w:t>74,07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</w:t>
                  </w:r>
                  <w:r w:rsidR="00726918" w:rsidRPr="00B319D3">
                    <w:rPr>
                      <w:color w:val="auto"/>
                      <w:sz w:val="22"/>
                      <w:szCs w:val="22"/>
                    </w:rPr>
                    <w:t xml:space="preserve">kuće i </w:t>
                  </w:r>
                  <w:proofErr w:type="spellStart"/>
                  <w:r w:rsidR="00726918" w:rsidRPr="00B319D3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="00726918" w:rsidRPr="00B319D3">
                    <w:rPr>
                      <w:color w:val="auto"/>
                      <w:sz w:val="22"/>
                      <w:szCs w:val="22"/>
                    </w:rPr>
                    <w:t>. održavanje i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usluge, naknade za rad predsjednicima  i članovi</w:t>
                  </w:r>
                  <w:r w:rsidR="00390682" w:rsidRPr="00B319D3">
                    <w:rPr>
                      <w:color w:val="auto"/>
                      <w:sz w:val="22"/>
                      <w:szCs w:val="22"/>
                    </w:rPr>
                    <w:t>ma vijeća mjesn</w:t>
                  </w:r>
                  <w:r w:rsidR="005D28BF" w:rsidRPr="00B319D3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B319D3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08B8FD2D" w14:textId="77777777" w:rsidR="003F4F92" w:rsidRPr="00B319D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3BD55F05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03AB1B16" w14:textId="77777777" w:rsidR="00726918" w:rsidRPr="00B319D3" w:rsidRDefault="0072691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563ACD6B" w14:textId="02B55BFD" w:rsidR="00B319D3" w:rsidRPr="00995796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FA53F3" w:rsidRPr="00995796" w14:paraId="155CA11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01D769F" w14:textId="77777777" w:rsidR="003F4F92" w:rsidRPr="009957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eastAsia="hr-HR"/>
                    </w:rPr>
                  </w:pPr>
                </w:p>
              </w:tc>
            </w:tr>
            <w:tr w:rsidR="001317B5" w:rsidRPr="00995796" w14:paraId="5FFE8A24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B319D3" w:rsidRPr="00B319D3" w14:paraId="39659169" w14:textId="77777777" w:rsidTr="00B319D3">
                    <w:trPr>
                      <w:trHeight w:val="709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D9D5F81" w14:textId="77777777" w:rsidR="003F4F92" w:rsidRPr="00B319D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B319D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A53F3" w:rsidRPr="00B319D3" w14:paraId="6B9EB053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08882FCE" w14:textId="77777777" w:rsidR="003F4F92" w:rsidRPr="00B319D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B319D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A53F3" w:rsidRPr="00B319D3" w14:paraId="2E8F36B1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1DF4CB9" w14:textId="77777777" w:rsidR="003F4F92" w:rsidRPr="00B319D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14:paraId="4731E3D7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A53F3" w:rsidRPr="00995796" w14:paraId="1988F02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067B84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6ABD5B21" w14:textId="332DE7F5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Javna uprava i administracija</w:t>
                  </w:r>
                </w:p>
                <w:p w14:paraId="79516442" w14:textId="77777777" w:rsidR="00726918" w:rsidRDefault="00726918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A200208  Zaštita životinja</w:t>
                  </w:r>
                  <w:r w:rsidRPr="00B319D3"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  <w:t xml:space="preserve">   </w:t>
                  </w:r>
                </w:p>
                <w:p w14:paraId="64E36A32" w14:textId="77777777" w:rsidR="0026283F" w:rsidRPr="00C574EA" w:rsidRDefault="0026283F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574EA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A200215  Vijeće za suzbijanje kriminaliteta</w:t>
                  </w:r>
                </w:p>
                <w:p w14:paraId="7DA43855" w14:textId="77777777" w:rsidR="00750D60" w:rsidRPr="00C574EA" w:rsidRDefault="00750D60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C574EA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A200216  Udjeli u dionicama</w:t>
                  </w:r>
                </w:p>
                <w:p w14:paraId="7D5DFB91" w14:textId="54008652" w:rsidR="00750D60" w:rsidRPr="00B319D3" w:rsidRDefault="00750D60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  <w:r w:rsidRPr="00C574EA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A200217  Pomoći i donacije</w:t>
                  </w:r>
                </w:p>
              </w:tc>
            </w:tr>
            <w:tr w:rsidR="00FA53F3" w:rsidRPr="00995796" w14:paraId="26E1D723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72A39F" w14:textId="77777777" w:rsidR="003F4F92" w:rsidRPr="00995796" w:rsidRDefault="003F4F92" w:rsidP="007655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u w:val="single"/>
                      <w:lang w:eastAsia="hr-HR"/>
                    </w:rPr>
                  </w:pPr>
                </w:p>
                <w:p w14:paraId="09FBEA39" w14:textId="7739C3C8" w:rsidR="00B74A48" w:rsidRPr="00B319D3" w:rsidRDefault="003F4F92" w:rsidP="0076557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319D3">
                    <w:rPr>
                      <w:rFonts w:ascii="Times New Roman" w:hAnsi="Times New Roman" w:cs="Times New Roman"/>
                      <w:b/>
                      <w:bCs/>
                    </w:rPr>
                    <w:t>Progra</w:t>
                  </w:r>
                  <w:r w:rsidR="008F41E3" w:rsidRPr="00B319D3">
                    <w:rPr>
                      <w:rFonts w:ascii="Times New Roman" w:hAnsi="Times New Roman" w:cs="Times New Roman"/>
                      <w:b/>
                      <w:bCs/>
                    </w:rPr>
                    <w:t>m: Ured načelnika</w:t>
                  </w:r>
                  <w:r w:rsidR="008F41E3" w:rsidRPr="00B319D3">
                    <w:rPr>
                      <w:rFonts w:ascii="Times New Roman" w:hAnsi="Times New Roman" w:cs="Times New Roman"/>
                    </w:rPr>
                    <w:t xml:space="preserve">  -  re</w:t>
                  </w:r>
                  <w:r w:rsidR="00726918" w:rsidRPr="00B319D3">
                    <w:rPr>
                      <w:rFonts w:ascii="Times New Roman" w:hAnsi="Times New Roman" w:cs="Times New Roman"/>
                    </w:rPr>
                    <w:t xml:space="preserve">aliziran je u iznosu  </w:t>
                  </w:r>
                  <w:r w:rsidR="00750D60">
                    <w:rPr>
                      <w:rFonts w:ascii="Times New Roman" w:hAnsi="Times New Roman" w:cs="Times New Roman"/>
                    </w:rPr>
                    <w:t>695.274,50</w:t>
                  </w:r>
                  <w:r w:rsidR="00726918" w:rsidRPr="00B319D3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750D60">
                    <w:rPr>
                      <w:rFonts w:ascii="Times New Roman" w:hAnsi="Times New Roman" w:cs="Times New Roman"/>
                    </w:rPr>
                    <w:t>93,01</w:t>
                  </w:r>
                  <w:r w:rsidRPr="00B319D3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B319D3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B319D3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B319D3">
                    <w:rPr>
                      <w:rFonts w:ascii="Times New Roman" w:hAnsi="Times New Roman" w:cs="Times New Roman"/>
                    </w:rPr>
                    <w:t xml:space="preserve"> materijalne rashode, dane donacije, tekuće pomoći</w:t>
                  </w:r>
                  <w:r w:rsidR="00750D60">
                    <w:rPr>
                      <w:rFonts w:ascii="Times New Roman" w:hAnsi="Times New Roman" w:cs="Times New Roman"/>
                    </w:rPr>
                    <w:t>, kupovina dionica</w:t>
                  </w:r>
                  <w:r w:rsidR="00390682" w:rsidRPr="00B319D3">
                    <w:rPr>
                      <w:rFonts w:ascii="Times New Roman" w:hAnsi="Times New Roman" w:cs="Times New Roman"/>
                    </w:rPr>
                    <w:t xml:space="preserve"> i sl.</w:t>
                  </w:r>
                </w:p>
                <w:p w14:paraId="20554FEC" w14:textId="77777777" w:rsidR="0076557C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6CFA81D0" w14:textId="7E18C4C4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 istog.</w:t>
                  </w:r>
                </w:p>
                <w:p w14:paraId="6152FF19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lastRenderedPageBreak/>
                    <w:t xml:space="preserve">Pokazatelji uspješnosti: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481149B5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B319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5A45869C" w14:textId="77777777" w:rsidR="00390682" w:rsidRPr="00B319D3" w:rsidRDefault="00390682" w:rsidP="00765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3849F10E" w14:textId="17418FD0" w:rsidR="003D13E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projekti</w:t>
                  </w:r>
                </w:p>
                <w:p w14:paraId="4936D4BC" w14:textId="15AF685E" w:rsidR="00750D60" w:rsidRPr="00750D60" w:rsidRDefault="00750D60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50D60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A200207 Programi, projekti, oprema</w:t>
                  </w:r>
                </w:p>
                <w:p w14:paraId="33B47C77" w14:textId="67322DE6" w:rsidR="00B319D3" w:rsidRPr="00B319D3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A200209 Projekt zaželi – Faza </w:t>
                  </w:r>
                </w:p>
                <w:p w14:paraId="6D39D546" w14:textId="77777777" w:rsidR="00DD5C96" w:rsidRPr="00B319D3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5EB7BEB6" w14:textId="029D318D" w:rsidR="003F4F92" w:rsidRPr="00B319D3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Program: </w:t>
                  </w:r>
                  <w:r w:rsidR="00B74A48"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Programi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 projekti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</w:t>
                  </w:r>
                  <w:r w:rsidR="006531D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ziran je  u iznosu od</w:t>
                  </w:r>
                  <w:r w:rsidR="00A7385B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895.746,27</w:t>
                  </w:r>
                  <w:r w:rsidR="00B74A4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na</w:t>
                  </w:r>
                  <w:r w:rsidR="006531D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B319D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provedbu projekta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Zažel</w:t>
                  </w:r>
                  <w:r w:rsidR="007868DC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i (</w:t>
                  </w:r>
                  <w:r w:rsidR="00B74A4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rashode za</w:t>
                  </w:r>
                  <w:r w:rsidR="00161CD7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troškove prijevoza</w:t>
                  </w:r>
                  <w:r w:rsidR="002A715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)</w:t>
                  </w:r>
                  <w:r w:rsidR="00A7385B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, postavljanje </w:t>
                  </w:r>
                  <w:proofErr w:type="spellStart"/>
                  <w:r w:rsidR="00A7385B">
                    <w:rPr>
                      <w:rFonts w:ascii="Times New Roman" w:eastAsia="Times New Roman" w:hAnsi="Times New Roman" w:cs="Times New Roman"/>
                      <w:lang w:eastAsia="hr-HR"/>
                    </w:rPr>
                    <w:t>božičnih</w:t>
                  </w:r>
                  <w:proofErr w:type="spellEnd"/>
                  <w:r w:rsidR="00A7385B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ukrasa po naseljima.</w:t>
                  </w:r>
                </w:p>
                <w:p w14:paraId="4A1C35B1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7449E85" w14:textId="77777777" w:rsidR="003F4F92" w:rsidRPr="00B319D3" w:rsidRDefault="003F4F92" w:rsidP="00EB47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B471E" w:rsidRPr="00B319D3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</w:t>
                  </w:r>
                  <w:proofErr w:type="spellStart"/>
                  <w:r w:rsidR="00EB471E" w:rsidRPr="00B319D3">
                    <w:rPr>
                      <w:rFonts w:ascii="Times New Roman" w:eastAsia="Times New Roman" w:hAnsi="Times New Roman"/>
                      <w:lang w:eastAsia="hr-HR"/>
                    </w:rPr>
                    <w:t>običaje.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</w:t>
                  </w:r>
                  <w:proofErr w:type="spellEnd"/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starijim i nemoćnim osobama</w:t>
                  </w:r>
                  <w:r w:rsidR="00EB471E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5E821846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3FEA2BF7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15A58A36" w14:textId="77777777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64E8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0AB3E72D" w14:textId="77777777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</w:rPr>
                    <w:t>Aktivnost A200105 Obilježavanje dana stradanja</w:t>
                  </w:r>
                </w:p>
                <w:p w14:paraId="6851BF5A" w14:textId="630C7C78" w:rsidR="002A7158" w:rsidRPr="003364E8" w:rsidRDefault="002A715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</w:rPr>
                    <w:t>Aktivnost A200302 Dokumentarni fil</w:t>
                  </w:r>
                  <w:r w:rsidR="00E87B5E">
                    <w:rPr>
                      <w:rFonts w:ascii="Times New Roman" w:hAnsi="Times New Roman" w:cs="Times New Roman"/>
                    </w:rPr>
                    <w:t>m</w:t>
                  </w:r>
                </w:p>
                <w:p w14:paraId="2326DD0D" w14:textId="77777777" w:rsidR="003B2907" w:rsidRPr="003364E8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CD6E9D" w14:textId="5FAB3FD6" w:rsidR="003F4F92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6A4228" w:rsidRPr="003364E8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C574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7B5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>realiziran</w:t>
                  </w:r>
                  <w:r w:rsidR="00EB471E" w:rsidRPr="003364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574EA">
                    <w:rPr>
                      <w:rFonts w:ascii="Times New Roman" w:hAnsi="Times New Roman" w:cs="Times New Roman"/>
                    </w:rPr>
                    <w:t xml:space="preserve">je u iznosu od 18.377,99 kn odnosi se na prikazivanje </w:t>
                  </w:r>
                  <w:r w:rsidR="004C10C2">
                    <w:rPr>
                      <w:rFonts w:ascii="Times New Roman" w:hAnsi="Times New Roman" w:cs="Times New Roman"/>
                    </w:rPr>
                    <w:t xml:space="preserve">dokumentarnog </w:t>
                  </w:r>
                  <w:r w:rsidR="00C574EA">
                    <w:rPr>
                      <w:rFonts w:ascii="Times New Roman" w:hAnsi="Times New Roman" w:cs="Times New Roman"/>
                    </w:rPr>
                    <w:t>filma</w:t>
                  </w:r>
                  <w:r w:rsidR="004C10C2">
                    <w:rPr>
                      <w:rFonts w:ascii="Times New Roman" w:hAnsi="Times New Roman" w:cs="Times New Roman"/>
                    </w:rPr>
                    <w:t xml:space="preserve"> „</w:t>
                  </w:r>
                  <w:proofErr w:type="spellStart"/>
                  <w:r w:rsidR="004C10C2"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  <w:r w:rsidR="004C10C2">
                    <w:rPr>
                      <w:rFonts w:ascii="Times New Roman" w:hAnsi="Times New Roman" w:cs="Times New Roman"/>
                    </w:rPr>
                    <w:t xml:space="preserve"> ne ispričana priča“ prikazanog </w:t>
                  </w:r>
                  <w:r w:rsidR="00C574EA">
                    <w:rPr>
                      <w:rFonts w:ascii="Times New Roman" w:hAnsi="Times New Roman" w:cs="Times New Roman"/>
                    </w:rPr>
                    <w:t xml:space="preserve"> 02.09.</w:t>
                  </w:r>
                  <w:r w:rsidR="004C10C2">
                    <w:rPr>
                      <w:rFonts w:ascii="Times New Roman" w:hAnsi="Times New Roman" w:cs="Times New Roman"/>
                    </w:rPr>
                    <w:t>2021.</w:t>
                  </w:r>
                  <w:r w:rsidR="00C574EA">
                    <w:rPr>
                      <w:rFonts w:ascii="Times New Roman" w:hAnsi="Times New Roman" w:cs="Times New Roman"/>
                    </w:rPr>
                    <w:t xml:space="preserve">  dan pada </w:t>
                  </w:r>
                  <w:proofErr w:type="spellStart"/>
                  <w:r w:rsidR="00C574EA">
                    <w:rPr>
                      <w:rFonts w:ascii="Times New Roman" w:hAnsi="Times New Roman" w:cs="Times New Roman"/>
                    </w:rPr>
                    <w:t>Berka</w:t>
                  </w:r>
                  <w:proofErr w:type="spellEnd"/>
                  <w:r w:rsidR="004C10C2">
                    <w:rPr>
                      <w:rFonts w:ascii="Times New Roman" w:hAnsi="Times New Roman" w:cs="Times New Roman"/>
                    </w:rPr>
                    <w:t>, te prikazivanje dokumentarnog filma 17.11.2021.godine  „30 godina poslije“ istinita priča Željke Mitrović.</w:t>
                  </w:r>
                </w:p>
                <w:p w14:paraId="20013C86" w14:textId="77777777" w:rsidR="00E87B5E" w:rsidRPr="003364E8" w:rsidRDefault="00E87B5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140CE2A" w14:textId="77777777" w:rsidR="008D0AD4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3364E8">
                    <w:rPr>
                      <w:rFonts w:ascii="Times New Roman" w:hAnsi="Times New Roman" w:cs="Times New Roman"/>
                    </w:rPr>
                    <w:t>Sačuvati uspomenu na stradanja stanovnika Općine Tompojevci</w:t>
                  </w:r>
                  <w:r w:rsidRPr="00995796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</w:t>
                  </w:r>
                  <w:r w:rsidRPr="003364E8">
                    <w:rPr>
                      <w:rFonts w:ascii="Times New Roman" w:hAnsi="Times New Roman" w:cs="Times New Roman"/>
                    </w:rPr>
                    <w:t>u Domovinskom ratu putem  dana sjeć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>an</w:t>
                  </w:r>
                  <w:r w:rsidR="00EB471E" w:rsidRPr="003364E8">
                    <w:rPr>
                      <w:rFonts w:ascii="Times New Roman" w:hAnsi="Times New Roman" w:cs="Times New Roman"/>
                    </w:rPr>
                    <w:t>ja, komemoracija i memorijala,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 xml:space="preserve"> očuvati uspomene i sjećanja na </w:t>
                  </w:r>
                  <w:r w:rsidR="00161CD7" w:rsidRPr="008D0AD4">
                    <w:rPr>
                      <w:rFonts w:ascii="Times New Roman" w:hAnsi="Times New Roman" w:cs="Times New Roman"/>
                    </w:rPr>
                    <w:t xml:space="preserve">poginule i </w:t>
                  </w:r>
                  <w:r w:rsidR="003364E8" w:rsidRPr="008D0AD4">
                    <w:rPr>
                      <w:rFonts w:ascii="Times New Roman" w:hAnsi="Times New Roman" w:cs="Times New Roman"/>
                    </w:rPr>
                    <w:t>nestale</w:t>
                  </w:r>
                  <w:r w:rsidR="00161CD7" w:rsidRPr="00995796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 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>u Domovinskom ratu</w:t>
                  </w:r>
                </w:p>
                <w:p w14:paraId="3A196363" w14:textId="551F6C42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70D3BF1" w14:textId="47CB154F" w:rsidR="00AA578B" w:rsidRPr="008F2293" w:rsidRDefault="00CA3F39" w:rsidP="008F22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3364E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="00E87B5E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: </w:t>
                  </w:r>
                  <w:r w:rsidR="00E87B5E" w:rsidRPr="00E87B5E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Održavati</w:t>
                  </w:r>
                  <w:r w:rsidR="0002616F" w:rsidRPr="003364E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spomen obilježj</w:t>
                  </w:r>
                  <w:r w:rsidR="00E87B5E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a</w:t>
                  </w:r>
                  <w:r w:rsidR="008D0AD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za stradale i nestale  mještane u domovinskom ratu</w:t>
                  </w:r>
                  <w:r w:rsidR="0002616F" w:rsidRPr="003364E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.</w:t>
                  </w:r>
                </w:p>
                <w:p w14:paraId="11C14F8A" w14:textId="77777777" w:rsidR="00AA578B" w:rsidRPr="00995796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u w:val="single"/>
                    </w:rPr>
                  </w:pPr>
                </w:p>
                <w:p w14:paraId="40152372" w14:textId="77777777" w:rsidR="003F4F92" w:rsidRPr="00867AEB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7AEB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="00904C2B" w:rsidRPr="00867AEB">
                    <w:rPr>
                      <w:rFonts w:ascii="Times New Roman" w:hAnsi="Times New Roman" w:cs="Times New Roman"/>
                      <w:b/>
                      <w:bCs/>
                    </w:rPr>
                    <w:t>rogram 2008 Građevinski objekti</w:t>
                  </w:r>
                </w:p>
                <w:p w14:paraId="6D72CDB5" w14:textId="4CFD75CA" w:rsidR="00B43478" w:rsidRPr="00867AEB" w:rsidRDefault="00B4347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A300402 Dom kulture Bokšić</w:t>
                  </w:r>
                </w:p>
                <w:p w14:paraId="684A8ACB" w14:textId="77777777" w:rsidR="00202BBF" w:rsidRPr="00867AEB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K200802 Društveni dom</w:t>
                  </w:r>
                </w:p>
                <w:p w14:paraId="684A5D01" w14:textId="41D9AA51" w:rsidR="00867AEB" w:rsidRPr="00867AEB" w:rsidRDefault="00867AEB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K200809 Izgradnja dječjeg vrtića</w:t>
                  </w:r>
                </w:p>
                <w:p w14:paraId="492818A5" w14:textId="54FD5FB3" w:rsidR="003B2907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K20081</w:t>
                  </w:r>
                  <w:r w:rsidR="00E87B5E">
                    <w:rPr>
                      <w:rFonts w:ascii="Times New Roman" w:hAnsi="Times New Roman" w:cs="Times New Roman"/>
                    </w:rPr>
                    <w:t>1</w:t>
                  </w:r>
                  <w:r w:rsidRPr="00867AEB">
                    <w:rPr>
                      <w:rFonts w:ascii="Times New Roman" w:hAnsi="Times New Roman" w:cs="Times New Roman"/>
                    </w:rPr>
                    <w:t xml:space="preserve"> Sportska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svlačiona</w:t>
                  </w:r>
                  <w:proofErr w:type="spellEnd"/>
                  <w:r w:rsidR="00E87B5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E87B5E"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</w:p>
                <w:p w14:paraId="174D345D" w14:textId="43DEDCAB" w:rsidR="008F2293" w:rsidRDefault="008F2293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K300406 Mađarska kuća  Čakovci</w:t>
                  </w:r>
                </w:p>
                <w:p w14:paraId="051783B1" w14:textId="5667B72C" w:rsidR="00E87B5E" w:rsidRDefault="00E87B5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T200</w:t>
                  </w:r>
                  <w:r w:rsidR="001F35B1">
                    <w:rPr>
                      <w:rFonts w:ascii="Times New Roman" w:hAnsi="Times New Roman" w:cs="Times New Roman"/>
                    </w:rPr>
                    <w:t>802 Vodovodna mreža</w:t>
                  </w:r>
                </w:p>
                <w:p w14:paraId="63EAF357" w14:textId="6AAD3E75" w:rsidR="001F35B1" w:rsidRPr="00867AEB" w:rsidRDefault="001F35B1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T200803 GKG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parkiralište</w:t>
                  </w:r>
                </w:p>
                <w:p w14:paraId="22463DD9" w14:textId="395B265B" w:rsidR="0089009A" w:rsidRPr="00867AEB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 xml:space="preserve">Aktivnost T300403 Dom kulture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</w:p>
                <w:p w14:paraId="7BBF6161" w14:textId="57C46117" w:rsidR="0089009A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 xml:space="preserve">Aktivnost T300404 Dom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kultureTompojevci</w:t>
                  </w:r>
                  <w:proofErr w:type="spellEnd"/>
                </w:p>
                <w:p w14:paraId="23CD8872" w14:textId="77777777" w:rsidR="008F2293" w:rsidRPr="00867AEB" w:rsidRDefault="008F2293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807C53D" w14:textId="12F60E90" w:rsidR="003F4F92" w:rsidRPr="00867AEB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  <w:b/>
                      <w:bCs/>
                    </w:rPr>
                    <w:t>Program: Građevinski objekti</w:t>
                  </w:r>
                  <w:r w:rsidRPr="00867AEB">
                    <w:rPr>
                      <w:rFonts w:ascii="Times New Roman" w:hAnsi="Times New Roman" w:cs="Times New Roman"/>
                    </w:rPr>
                    <w:t xml:space="preserve"> – reali</w:t>
                  </w:r>
                  <w:r w:rsidR="00C4728C" w:rsidRPr="00867AEB">
                    <w:rPr>
                      <w:rFonts w:ascii="Times New Roman" w:hAnsi="Times New Roman" w:cs="Times New Roman"/>
                    </w:rPr>
                    <w:t>zirana je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u iznosu od 1.</w:t>
                  </w:r>
                  <w:r w:rsidR="008F2293">
                    <w:rPr>
                      <w:rFonts w:ascii="Times New Roman" w:hAnsi="Times New Roman" w:cs="Times New Roman"/>
                    </w:rPr>
                    <w:t>976.086,59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8F2293">
                    <w:rPr>
                      <w:rFonts w:ascii="Times New Roman" w:hAnsi="Times New Roman" w:cs="Times New Roman"/>
                    </w:rPr>
                    <w:t>76,23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>% od planiranog</w:t>
                  </w:r>
                  <w:r w:rsidR="0089009A" w:rsidRPr="00867AEB">
                    <w:rPr>
                      <w:rFonts w:ascii="Times New Roman" w:hAnsi="Times New Roman" w:cs="Times New Roman"/>
                    </w:rPr>
                    <w:t xml:space="preserve"> Odnosi se  na </w:t>
                  </w:r>
                  <w:r w:rsidR="008F2293">
                    <w:rPr>
                      <w:rFonts w:ascii="Times New Roman" w:hAnsi="Times New Roman" w:cs="Times New Roman"/>
                    </w:rPr>
                    <w:t>rekonstrukciju doma Bokšić i izrada rampe za invalidne osobe dom Bokšić,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F35B1">
                    <w:rPr>
                      <w:rFonts w:ascii="Times New Roman" w:hAnsi="Times New Roman" w:cs="Times New Roman"/>
                    </w:rPr>
                    <w:t>okončanu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 xml:space="preserve"> situacij</w:t>
                  </w:r>
                  <w:r w:rsidR="001F35B1">
                    <w:rPr>
                      <w:rFonts w:ascii="Times New Roman" w:hAnsi="Times New Roman" w:cs="Times New Roman"/>
                    </w:rPr>
                    <w:t>u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9009A" w:rsidRPr="00867AEB">
                    <w:rPr>
                      <w:rFonts w:ascii="Times New Roman" w:hAnsi="Times New Roman" w:cs="Times New Roman"/>
                    </w:rPr>
                    <w:t>rekonstrukcij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>e</w:t>
                  </w:r>
                  <w:r w:rsidR="0089009A" w:rsidRPr="00867AEB">
                    <w:rPr>
                      <w:rFonts w:ascii="Times New Roman" w:hAnsi="Times New Roman" w:cs="Times New Roman"/>
                    </w:rPr>
                    <w:t xml:space="preserve"> zgrade za javne i društvene namjene-dogradnja društvenog doma, izgradnja parkirališta i kolnog prilaza u </w:t>
                  </w:r>
                  <w:proofErr w:type="spellStart"/>
                  <w:r w:rsidR="0089009A" w:rsidRPr="00867AEB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>,</w:t>
                  </w:r>
                  <w:r w:rsidR="001F35B1">
                    <w:rPr>
                      <w:rFonts w:ascii="Times New Roman" w:hAnsi="Times New Roman" w:cs="Times New Roman"/>
                    </w:rPr>
                    <w:t xml:space="preserve"> izradu projektne dokumentacije za </w:t>
                  </w:r>
                  <w:proofErr w:type="spellStart"/>
                  <w:r w:rsidR="001F35B1">
                    <w:rPr>
                      <w:rFonts w:ascii="Times New Roman" w:hAnsi="Times New Roman" w:cs="Times New Roman"/>
                    </w:rPr>
                    <w:t>dječiji</w:t>
                  </w:r>
                  <w:proofErr w:type="spellEnd"/>
                  <w:r w:rsidR="001F35B1">
                    <w:rPr>
                      <w:rFonts w:ascii="Times New Roman" w:hAnsi="Times New Roman" w:cs="Times New Roman"/>
                    </w:rPr>
                    <w:t xml:space="preserve"> vrtić u </w:t>
                  </w:r>
                  <w:proofErr w:type="spellStart"/>
                  <w:r w:rsidR="001F35B1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1F35B1">
                    <w:rPr>
                      <w:rFonts w:ascii="Times New Roman" w:hAnsi="Times New Roman" w:cs="Times New Roman"/>
                    </w:rPr>
                    <w:t xml:space="preserve"> izradu troškovnika za 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rekonstrukciju </w:t>
                  </w:r>
                  <w:proofErr w:type="spellStart"/>
                  <w:r w:rsidR="00867AEB" w:rsidRPr="00867AEB">
                    <w:rPr>
                      <w:rFonts w:ascii="Times New Roman" w:hAnsi="Times New Roman" w:cs="Times New Roman"/>
                    </w:rPr>
                    <w:t>soprtske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 svlačionice u </w:t>
                  </w:r>
                  <w:proofErr w:type="spellStart"/>
                  <w:r w:rsidR="001F35B1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>,</w:t>
                  </w:r>
                  <w:r w:rsidR="0030513E">
                    <w:rPr>
                      <w:rFonts w:ascii="Times New Roman" w:hAnsi="Times New Roman" w:cs="Times New Roman"/>
                    </w:rPr>
                    <w:t xml:space="preserve"> dodatne radove na izradi krovišta Mađarska kuća Čakovci,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te na </w:t>
                  </w:r>
                  <w:r w:rsidR="001F35B1">
                    <w:rPr>
                      <w:rFonts w:ascii="Times New Roman" w:hAnsi="Times New Roman" w:cs="Times New Roman"/>
                    </w:rPr>
                    <w:t>dodatne radove n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>a dom</w:t>
                  </w:r>
                  <w:r w:rsidR="001F35B1">
                    <w:rPr>
                      <w:rFonts w:ascii="Times New Roman" w:hAnsi="Times New Roman" w:cs="Times New Roman"/>
                    </w:rPr>
                    <w:t>u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kulture u </w:t>
                  </w:r>
                  <w:proofErr w:type="spellStart"/>
                  <w:r w:rsidR="00867AEB" w:rsidRPr="00867AEB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30513E">
                    <w:rPr>
                      <w:rFonts w:ascii="Times New Roman" w:hAnsi="Times New Roman" w:cs="Times New Roman"/>
                    </w:rPr>
                    <w:t xml:space="preserve"> i izradu troškovnika za dodatna ulaganja dom Tompojevci.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14:paraId="5D26B0DE" w14:textId="77777777" w:rsidR="003F4F92" w:rsidRPr="009957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</w:p>
                <w:p w14:paraId="305C0A4B" w14:textId="3F7BBD81" w:rsidR="003F4F92" w:rsidRPr="008C75E2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8C75E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</w:t>
                  </w:r>
                  <w:r w:rsidR="0030513E">
                    <w:rPr>
                      <w:rFonts w:ascii="Times New Roman" w:eastAsia="Times New Roman" w:hAnsi="Times New Roman" w:cs="Times New Roman"/>
                      <w:lang w:eastAsia="hr-HR"/>
                    </w:rPr>
                    <w:t>udruga</w:t>
                  </w:r>
                  <w:r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AE443C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Tompojevci za njihov rad, </w:t>
                  </w:r>
                </w:p>
                <w:p w14:paraId="1FD2873E" w14:textId="5549F676" w:rsidR="008C75E2" w:rsidRPr="00867AEB" w:rsidRDefault="003F4F92" w:rsidP="008C75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75E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lastRenderedPageBreak/>
                    <w:t xml:space="preserve">Pokazatelji uspješnosti: </w:t>
                  </w:r>
                  <w:r w:rsidR="00AE443C" w:rsidRPr="008C75E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CA3F39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30513E">
                    <w:rPr>
                      <w:rFonts w:ascii="Times New Roman" w:eastAsia="Times New Roman" w:hAnsi="Times New Roman" w:cs="Times New Roman"/>
                      <w:lang w:eastAsia="hr-HR"/>
                    </w:rPr>
                    <w:t>završili</w:t>
                  </w:r>
                  <w:r w:rsidR="009B3AAE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9009A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su</w:t>
                  </w:r>
                  <w:r w:rsidR="00EC1619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radovi na </w:t>
                  </w:r>
                  <w:r w:rsidR="0089009A" w:rsidRPr="008C75E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9009A" w:rsidRPr="008C75E2">
                    <w:rPr>
                      <w:rFonts w:ascii="Times New Roman" w:hAnsi="Times New Roman" w:cs="Times New Roman"/>
                    </w:rPr>
                    <w:t>na</w:t>
                  </w:r>
                  <w:proofErr w:type="spellEnd"/>
                  <w:r w:rsidR="0089009A" w:rsidRPr="008C75E2">
                    <w:rPr>
                      <w:rFonts w:ascii="Times New Roman" w:hAnsi="Times New Roman" w:cs="Times New Roman"/>
                    </w:rPr>
                    <w:t xml:space="preserve"> rekonstrukciju zgrade za javne i društvene namjene-dogradnja društvenog doma, izgradnja parkirališta i kolnog prilaza u </w:t>
                  </w:r>
                  <w:proofErr w:type="spellStart"/>
                  <w:r w:rsidR="0089009A" w:rsidRPr="008C75E2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30513E">
                    <w:rPr>
                      <w:rFonts w:ascii="Times New Roman" w:hAnsi="Times New Roman" w:cs="Times New Roman"/>
                    </w:rPr>
                    <w:t>, izvršeni</w:t>
                  </w:r>
                  <w:r w:rsidR="008C75E2" w:rsidRPr="008C75E2">
                    <w:rPr>
                      <w:rFonts w:ascii="Times New Roman" w:hAnsi="Times New Roman" w:cs="Times New Roman"/>
                    </w:rPr>
                    <w:t xml:space="preserve"> radovi na </w:t>
                  </w:r>
                  <w:r w:rsidR="0030513E">
                    <w:rPr>
                      <w:rFonts w:ascii="Times New Roman" w:hAnsi="Times New Roman" w:cs="Times New Roman"/>
                    </w:rPr>
                    <w:t>domu kulture Bokšić</w:t>
                  </w:r>
                  <w:r w:rsidR="00E24A20">
                    <w:rPr>
                      <w:rFonts w:ascii="Times New Roman" w:hAnsi="Times New Roman" w:cs="Times New Roman"/>
                    </w:rPr>
                    <w:t>, sanirano krovište nadstrešnice u Mađarskoj kući</w:t>
                  </w:r>
                  <w:r w:rsidR="0030513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24A20">
                    <w:rPr>
                      <w:rFonts w:ascii="Times New Roman" w:hAnsi="Times New Roman" w:cs="Times New Roman"/>
                    </w:rPr>
                    <w:t>Čakovci.</w:t>
                  </w:r>
                  <w:r w:rsidR="008C75E2" w:rsidRPr="00867AEB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14:paraId="5603AA53" w14:textId="6A9B1B0E" w:rsidR="0089009A" w:rsidRPr="00995796" w:rsidRDefault="0089009A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u w:val="single"/>
                    </w:rPr>
                  </w:pPr>
                </w:p>
                <w:p w14:paraId="65AA0C24" w14:textId="5C6EC1C1" w:rsidR="0089009A" w:rsidRPr="001F35B1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35B1">
                    <w:rPr>
                      <w:rFonts w:ascii="Times New Roman" w:hAnsi="Times New Roman" w:cs="Times New Roman"/>
                      <w:b/>
                      <w:bCs/>
                    </w:rPr>
                    <w:t>Program: Prostorno uređenje i unapređenje stanovanja</w:t>
                  </w:r>
                </w:p>
                <w:p w14:paraId="200BFED4" w14:textId="60AA01BC" w:rsidR="001F35B1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F35B1">
                    <w:rPr>
                      <w:rFonts w:ascii="Times New Roman" w:hAnsi="Times New Roman" w:cs="Times New Roman"/>
                    </w:rPr>
                    <w:t>Aktivnost K200901 Prostorni plan – realiziran</w:t>
                  </w:r>
                  <w:r w:rsidR="00E24A20">
                    <w:rPr>
                      <w:rFonts w:ascii="Times New Roman" w:hAnsi="Times New Roman" w:cs="Times New Roman"/>
                    </w:rPr>
                    <w:t xml:space="preserve"> je u iznosu od 18.750,00 kn </w:t>
                  </w:r>
                  <w:proofErr w:type="spellStart"/>
                  <w:r w:rsidR="00E24A20">
                    <w:rPr>
                      <w:rFonts w:ascii="Times New Roman" w:hAnsi="Times New Roman" w:cs="Times New Roman"/>
                    </w:rPr>
                    <w:t>odnosise</w:t>
                  </w:r>
                  <w:proofErr w:type="spellEnd"/>
                  <w:r w:rsidR="00E24A20">
                    <w:rPr>
                      <w:rFonts w:ascii="Times New Roman" w:hAnsi="Times New Roman" w:cs="Times New Roman"/>
                    </w:rPr>
                    <w:t xml:space="preserve"> na izradu Izvješća o stanju u prostoru.</w:t>
                  </w:r>
                </w:p>
                <w:p w14:paraId="75116E4C" w14:textId="77777777" w:rsidR="006965A3" w:rsidRDefault="006965A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5AE2007" w14:textId="57852E3F" w:rsidR="006965A3" w:rsidRPr="006965A3" w:rsidRDefault="006965A3" w:rsidP="006965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965A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6965A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</w:t>
                  </w:r>
                  <w:r>
                    <w:rPr>
                      <w:rFonts w:ascii="Times New Roman" w:hAnsi="Times New Roman" w:cs="Times New Roman"/>
                    </w:rPr>
                    <w:t>Izvješća o stanju u prostoru</w:t>
                  </w:r>
                  <w:r w:rsidRPr="006965A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općine</w:t>
                  </w:r>
                  <w:r w:rsidRPr="006965A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Tompojevc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i</w:t>
                  </w:r>
                  <w:r w:rsidRPr="006965A3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40F8F26" w14:textId="1DCD50DB" w:rsidR="006965A3" w:rsidRPr="006965A3" w:rsidRDefault="006965A3" w:rsidP="006965A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65A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6965A3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Izrađeno je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Pr="006965A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Izvješća o stanju u prostoru</w:t>
                  </w:r>
                  <w:r w:rsidRPr="006965A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općine</w:t>
                  </w:r>
                  <w:r w:rsidRPr="006965A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Tompojevc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i</w:t>
                  </w:r>
                </w:p>
                <w:p w14:paraId="01264EEA" w14:textId="77777777" w:rsidR="006965A3" w:rsidRPr="006965A3" w:rsidRDefault="006965A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039A5BA" w14:textId="77777777" w:rsidR="001F35B1" w:rsidRPr="001F35B1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6B069B5" w14:textId="77777777" w:rsidR="00D10151" w:rsidRPr="006965A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965A3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38D3F5D5" w14:textId="77777777" w:rsidR="00D10151" w:rsidRPr="006965A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65A3">
                    <w:rPr>
                      <w:rFonts w:ascii="Times New Roman" w:hAnsi="Times New Roman" w:cs="Times New Roman"/>
                    </w:rPr>
                    <w:t>Aktivnost A200103 Stipendije</w:t>
                  </w:r>
                </w:p>
                <w:p w14:paraId="368AC53F" w14:textId="4F165651" w:rsidR="00DD5C96" w:rsidRPr="001317B5" w:rsidRDefault="00C4728C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</w:rPr>
                    <w:t>Aktivnost A200106 Nagrada u</w:t>
                  </w:r>
                  <w:r w:rsidR="00D10151" w:rsidRPr="001317B5">
                    <w:rPr>
                      <w:rFonts w:ascii="Times New Roman" w:hAnsi="Times New Roman" w:cs="Times New Roman"/>
                    </w:rPr>
                    <w:t>čenicima</w:t>
                  </w:r>
                </w:p>
                <w:p w14:paraId="04BDC5B3" w14:textId="6D098318" w:rsidR="00D10151" w:rsidRPr="001317B5" w:rsidRDefault="00B53A87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="00EC1619" w:rsidRPr="001317B5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Pr="001317B5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C1619" w:rsidRPr="001317B5"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 w:rsidR="00EC1619" w:rsidRPr="001317B5"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 w:rsidR="00EC1619" w:rsidRPr="001317B5">
                    <w:rPr>
                      <w:rFonts w:ascii="Times New Roman" w:hAnsi="Times New Roman" w:cs="Times New Roman"/>
                    </w:rPr>
                    <w:t xml:space="preserve"> od</w:t>
                  </w:r>
                  <w:r w:rsidR="006965A3">
                    <w:rPr>
                      <w:rFonts w:ascii="Times New Roman" w:hAnsi="Times New Roman" w:cs="Times New Roman"/>
                    </w:rPr>
                    <w:t>99</w:t>
                  </w:r>
                  <w:r w:rsidR="001317B5" w:rsidRPr="001317B5">
                    <w:rPr>
                      <w:rFonts w:ascii="Times New Roman" w:hAnsi="Times New Roman" w:cs="Times New Roman"/>
                    </w:rPr>
                    <w:t>.000,</w:t>
                  </w:r>
                  <w:r w:rsidR="00EC1619" w:rsidRPr="001317B5">
                    <w:rPr>
                      <w:rFonts w:ascii="Times New Roman" w:hAnsi="Times New Roman" w:cs="Times New Roman"/>
                    </w:rPr>
                    <w:t>00 kn</w:t>
                  </w:r>
                  <w:r w:rsidR="00013C22" w:rsidRPr="001317B5">
                    <w:rPr>
                      <w:rFonts w:ascii="Times New Roman" w:hAnsi="Times New Roman" w:cs="Times New Roman"/>
                    </w:rPr>
                    <w:t xml:space="preserve"> ili </w:t>
                  </w:r>
                  <w:r w:rsidR="006965A3">
                    <w:rPr>
                      <w:rFonts w:ascii="Times New Roman" w:hAnsi="Times New Roman" w:cs="Times New Roman"/>
                    </w:rPr>
                    <w:t>92,52</w:t>
                  </w:r>
                  <w:r w:rsidR="00013C22" w:rsidRPr="001317B5">
                    <w:rPr>
                      <w:rFonts w:ascii="Times New Roman" w:hAnsi="Times New Roman" w:cs="Times New Roman"/>
                    </w:rPr>
                    <w:t>% od planiranog.</w:t>
                  </w:r>
                </w:p>
                <w:p w14:paraId="7F562643" w14:textId="77777777" w:rsidR="00D10151" w:rsidRPr="001317B5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706C80F" w14:textId="77777777" w:rsidR="00D10151" w:rsidRPr="001317B5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1317B5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1317B5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4A35BAB2" w14:textId="08005797" w:rsidR="00D10151" w:rsidRPr="001317B5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1317B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1317B5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>ada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 xml:space="preserve"> studentima za 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 xml:space="preserve">akademsku godinu 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DC29B6">
                    <w:rPr>
                      <w:rFonts w:ascii="Times New Roman" w:hAnsi="Times New Roman" w:cs="Times New Roman"/>
                    </w:rPr>
                    <w:t>20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>/20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>2</w:t>
                  </w:r>
                  <w:r w:rsidR="00DC29B6">
                    <w:rPr>
                      <w:rFonts w:ascii="Times New Roman" w:hAnsi="Times New Roman" w:cs="Times New Roman"/>
                    </w:rPr>
                    <w:t>1</w:t>
                  </w:r>
                  <w:r w:rsidR="0083382C" w:rsidRPr="001317B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A4810F0" w14:textId="77777777" w:rsidR="009B3AAE" w:rsidRPr="001317B5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9BE8B9A" w14:textId="77777777" w:rsidR="00EC6F99" w:rsidRPr="001317B5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6DFE4033" w14:textId="2F195F28" w:rsidR="009B3AAE" w:rsidRPr="001317B5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</w:rPr>
                    <w:t>Aktivnos</w:t>
                  </w:r>
                  <w:r w:rsidR="00C4728C" w:rsidRPr="001317B5">
                    <w:rPr>
                      <w:rFonts w:ascii="Times New Roman" w:hAnsi="Times New Roman" w:cs="Times New Roman"/>
                    </w:rPr>
                    <w:t>t A201501 Državni blagdani-</w:t>
                  </w:r>
                  <w:r w:rsidR="00DC29B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317B5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C4728C" w:rsidRPr="001317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965A3">
                    <w:rPr>
                      <w:rFonts w:ascii="Times New Roman" w:hAnsi="Times New Roman" w:cs="Times New Roman"/>
                    </w:rPr>
                    <w:t>je u iznosu od 779,76 kn odnosi se na kupovinu svijeća i vijenca.</w:t>
                  </w:r>
                </w:p>
                <w:p w14:paraId="4DF1D9A4" w14:textId="77777777" w:rsidR="008B3BD3" w:rsidRPr="001317B5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2373ED2" w14:textId="638E5535" w:rsidR="009B3AAE" w:rsidRPr="001317B5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1317B5">
                    <w:rPr>
                      <w:rFonts w:ascii="Times New Roman" w:hAnsi="Times New Roman" w:cs="Times New Roman"/>
                    </w:rPr>
                    <w:t>Obilježavanje Državnih blagdana   nakon  Domovinskog rata.</w:t>
                  </w:r>
                </w:p>
                <w:p w14:paraId="490C40E1" w14:textId="7B64555F" w:rsidR="00EC6F99" w:rsidRDefault="009B3AAE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1317B5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Pr="001317B5"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hr-HR"/>
                    </w:rPr>
                    <w:t xml:space="preserve">: </w:t>
                  </w:r>
                  <w:r w:rsidR="008B3BD3" w:rsidRPr="001317B5">
                    <w:rPr>
                      <w:rFonts w:ascii="Times New Roman" w:hAnsi="Times New Roman" w:cs="Times New Roman"/>
                      <w:bCs/>
                    </w:rPr>
                    <w:t xml:space="preserve">Obilježiti Državne blagdane  u naseljima </w:t>
                  </w:r>
                  <w:r w:rsidRPr="001317B5">
                    <w:rPr>
                      <w:rFonts w:ascii="Times New Roman" w:hAnsi="Times New Roman" w:cs="Times New Roman"/>
                      <w:bCs/>
                    </w:rPr>
                    <w:t xml:space="preserve"> Općine Tompojevc</w:t>
                  </w:r>
                  <w:r w:rsidR="008B3BD3" w:rsidRPr="001317B5">
                    <w:rPr>
                      <w:rFonts w:ascii="Times New Roman" w:hAnsi="Times New Roman" w:cs="Times New Roman"/>
                      <w:bCs/>
                    </w:rPr>
                    <w:t>i</w:t>
                  </w:r>
                  <w:r w:rsidR="00DC29B6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  <w:p w14:paraId="532C2787" w14:textId="77777777" w:rsidR="006965A3" w:rsidRDefault="006965A3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C71DAC1" w14:textId="3A0410FB" w:rsidR="00DC29B6" w:rsidRPr="00995796" w:rsidRDefault="00DC29B6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eastAsia="hr-HR"/>
                    </w:rPr>
                  </w:pPr>
                </w:p>
              </w:tc>
            </w:tr>
            <w:tr w:rsidR="001317B5" w:rsidRPr="00995796" w14:paraId="1C43494D" w14:textId="77777777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1317B5" w14:paraId="47E23357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410715F5" w14:textId="6BA5974B" w:rsidR="003F4F92" w:rsidRPr="001317B5" w:rsidRDefault="008347A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</w:t>
                        </w:r>
                        <w:r w:rsidR="008B3BD3" w:rsidRPr="001317B5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azdjel  003  JEDINSTVENI UPRAVNI ODJEL</w:t>
                        </w:r>
                      </w:p>
                    </w:tc>
                  </w:tr>
                  <w:tr w:rsidR="001317B5" w:rsidRPr="001317B5" w14:paraId="4AE26D48" w14:textId="77777777" w:rsidTr="001317B5">
                    <w:trPr>
                      <w:trHeight w:val="228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BD87A8E" w14:textId="77777777" w:rsidR="003F4F92" w:rsidRPr="001317B5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1317B5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A53F3" w:rsidRPr="001317B5" w14:paraId="3D9DBB6C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6B8738DF" w14:textId="77777777" w:rsidR="003F4F92" w:rsidRPr="001317B5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672BF42D" w14:textId="77777777" w:rsidR="003F4F92" w:rsidRPr="001317B5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995796" w14:paraId="6400A16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5FD87A" w14:textId="77777777" w:rsidR="003F4F92" w:rsidRPr="001317B5" w:rsidRDefault="003F4F92" w:rsidP="00DD5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1317B5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073DBC07" w14:textId="77777777" w:rsidR="003F4F92" w:rsidRPr="00995796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u w:val="single"/>
                <w:lang w:eastAsia="hr-HR"/>
              </w:rPr>
            </w:pPr>
          </w:p>
        </w:tc>
      </w:tr>
    </w:tbl>
    <w:p w14:paraId="7E55AA11" w14:textId="3CF712BE" w:rsidR="003F4F92" w:rsidRPr="001317B5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1317B5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14:paraId="6D96E6C0" w14:textId="77777777" w:rsidR="001317B5" w:rsidRPr="001317B5" w:rsidRDefault="001317B5" w:rsidP="003F4F92">
      <w:pPr>
        <w:spacing w:after="0" w:line="240" w:lineRule="auto"/>
        <w:rPr>
          <w:rFonts w:ascii="Times New Roman" w:hAnsi="Times New Roman" w:cs="Times New Roman"/>
        </w:rPr>
      </w:pPr>
    </w:p>
    <w:p w14:paraId="02BE22E4" w14:textId="7C8D0DE7" w:rsidR="003F4F92" w:rsidRPr="007E47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hAnsi="Times New Roman" w:cs="Times New Roman"/>
          <w:b/>
          <w:bCs/>
        </w:rPr>
        <w:t xml:space="preserve">Program: </w:t>
      </w: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7E4723">
        <w:rPr>
          <w:rFonts w:ascii="Times New Roman" w:eastAsia="Times New Roman" w:hAnsi="Times New Roman" w:cs="Times New Roman"/>
          <w:lang w:eastAsia="hr-HR"/>
        </w:rPr>
        <w:t>- real</w:t>
      </w:r>
      <w:r w:rsidR="00DA4794" w:rsidRPr="007E4723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8347A2">
        <w:rPr>
          <w:rFonts w:ascii="Times New Roman" w:eastAsia="Times New Roman" w:hAnsi="Times New Roman" w:cs="Times New Roman"/>
          <w:lang w:eastAsia="hr-HR"/>
        </w:rPr>
        <w:t>700.126,75</w:t>
      </w:r>
      <w:r w:rsidR="00DA4794" w:rsidRPr="007E4723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8347A2">
        <w:rPr>
          <w:rFonts w:ascii="Times New Roman" w:eastAsia="Times New Roman" w:hAnsi="Times New Roman" w:cs="Times New Roman"/>
          <w:lang w:eastAsia="hr-HR"/>
        </w:rPr>
        <w:t>90,07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7E4723">
        <w:rPr>
          <w:rFonts w:ascii="Times New Roman" w:hAnsi="Times New Roman" w:cs="Times New Roman"/>
        </w:rPr>
        <w:t>i naknade z</w:t>
      </w:r>
      <w:r w:rsidR="00013C22" w:rsidRPr="007E4723">
        <w:rPr>
          <w:rFonts w:ascii="Times New Roman" w:hAnsi="Times New Roman" w:cs="Times New Roman"/>
        </w:rPr>
        <w:t>a zaposlene,</w:t>
      </w:r>
      <w:r w:rsidRPr="007E4723">
        <w:rPr>
          <w:rFonts w:ascii="Times New Roman" w:hAnsi="Times New Roman" w:cs="Times New Roman"/>
        </w:rPr>
        <w:t xml:space="preserve"> premije osiguranja,  reprezentaciju,  režijske  rashode</w:t>
      </w:r>
      <w:r w:rsidR="00013C22" w:rsidRPr="007E4723">
        <w:rPr>
          <w:rFonts w:ascii="Times New Roman" w:hAnsi="Times New Roman" w:cs="Times New Roman"/>
        </w:rPr>
        <w:t>,</w:t>
      </w:r>
      <w:r w:rsidR="00586B07" w:rsidRPr="007E4723">
        <w:rPr>
          <w:rFonts w:ascii="Times New Roman" w:hAnsi="Times New Roman" w:cs="Times New Roman"/>
        </w:rPr>
        <w:t xml:space="preserve"> </w:t>
      </w:r>
      <w:r w:rsidR="00013C22" w:rsidRPr="007E4723">
        <w:rPr>
          <w:rFonts w:ascii="Times New Roman" w:hAnsi="Times New Roman" w:cs="Times New Roman"/>
        </w:rPr>
        <w:t>usluge odvjetnika i pravnog savjetovanja, računalne usluge,</w:t>
      </w:r>
      <w:r w:rsidR="00F7348E" w:rsidRPr="007E4723">
        <w:rPr>
          <w:rFonts w:ascii="Times New Roman" w:hAnsi="Times New Roman" w:cs="Times New Roman"/>
        </w:rPr>
        <w:t xml:space="preserve"> ugovor o djelu i</w:t>
      </w:r>
      <w:r w:rsidR="003B2907" w:rsidRPr="007E4723">
        <w:rPr>
          <w:rFonts w:ascii="Times New Roman" w:hAnsi="Times New Roman" w:cs="Times New Roman"/>
        </w:rPr>
        <w:t xml:space="preserve"> ostale materijalne rashode</w:t>
      </w:r>
      <w:r w:rsidRPr="007E4723">
        <w:rPr>
          <w:rFonts w:ascii="Times New Roman" w:hAnsi="Times New Roman" w:cs="Times New Roman"/>
        </w:rPr>
        <w:t>.</w:t>
      </w:r>
    </w:p>
    <w:p w14:paraId="534D353B" w14:textId="77777777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FFFF50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1EF2799B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572FE51B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637526AE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7E4723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2059D44E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723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7E47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3267D0" w14:textId="77777777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C5683B" w14:textId="77777777" w:rsidR="003F4F92" w:rsidRPr="007E47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Program 3002  Socijalna skrb</w:t>
      </w:r>
    </w:p>
    <w:p w14:paraId="313C9F30" w14:textId="77777777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A300203  Pomoć za podmirenje troškova stanovanja</w:t>
      </w:r>
    </w:p>
    <w:p w14:paraId="7DB3C2BC" w14:textId="77777777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A300204  Ostale pomoći obiteljima i kućanstvima</w:t>
      </w:r>
    </w:p>
    <w:p w14:paraId="74429F61" w14:textId="77777777" w:rsidR="0056140C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A300205  Pomoć za ogrjev</w:t>
      </w:r>
    </w:p>
    <w:p w14:paraId="3AE93A75" w14:textId="77777777" w:rsidR="0056140C" w:rsidRPr="007E4723" w:rsidRDefault="0056140C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47BD7" w14:textId="2E8C9705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  <w:b/>
          <w:bCs/>
        </w:rPr>
        <w:t>Program: Socijalna skrb</w:t>
      </w:r>
      <w:r w:rsidRPr="007E4723">
        <w:rPr>
          <w:rFonts w:ascii="Times New Roman" w:hAnsi="Times New Roman" w:cs="Times New Roman"/>
        </w:rPr>
        <w:t xml:space="preserve"> – rea</w:t>
      </w:r>
      <w:r w:rsidR="00013C22" w:rsidRPr="007E4723">
        <w:rPr>
          <w:rFonts w:ascii="Times New Roman" w:hAnsi="Times New Roman" w:cs="Times New Roman"/>
        </w:rPr>
        <w:t>li</w:t>
      </w:r>
      <w:r w:rsidR="00DA4794" w:rsidRPr="007E4723">
        <w:rPr>
          <w:rFonts w:ascii="Times New Roman" w:hAnsi="Times New Roman" w:cs="Times New Roman"/>
        </w:rPr>
        <w:t xml:space="preserve">ziran je u iznosu od </w:t>
      </w:r>
      <w:r w:rsidR="008347A2">
        <w:rPr>
          <w:rFonts w:ascii="Times New Roman" w:hAnsi="Times New Roman" w:cs="Times New Roman"/>
        </w:rPr>
        <w:t>149.242,15</w:t>
      </w:r>
      <w:r w:rsidR="00DA4794" w:rsidRPr="007E4723">
        <w:rPr>
          <w:rFonts w:ascii="Times New Roman" w:hAnsi="Times New Roman" w:cs="Times New Roman"/>
        </w:rPr>
        <w:t xml:space="preserve"> kn ili </w:t>
      </w:r>
      <w:r w:rsidR="008347A2">
        <w:rPr>
          <w:rFonts w:ascii="Times New Roman" w:hAnsi="Times New Roman" w:cs="Times New Roman"/>
        </w:rPr>
        <w:t>85,77</w:t>
      </w:r>
      <w:r w:rsidRPr="007E4723">
        <w:rPr>
          <w:rFonts w:ascii="Times New Roman" w:hAnsi="Times New Roman" w:cs="Times New Roman"/>
        </w:rPr>
        <w:t xml:space="preserve"> %, Ovaj program uključuje  slijedeće aktivnosti:</w:t>
      </w:r>
    </w:p>
    <w:p w14:paraId="2FBF98B6" w14:textId="7B38C047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lastRenderedPageBreak/>
        <w:t>a). Pomoć za podmirenje troškova stanovanja re</w:t>
      </w:r>
      <w:r w:rsidR="003B2907" w:rsidRPr="007E4723">
        <w:rPr>
          <w:rFonts w:ascii="Times New Roman" w:hAnsi="Times New Roman" w:cs="Times New Roman"/>
        </w:rPr>
        <w:t>alizirana je u izn</w:t>
      </w:r>
      <w:r w:rsidR="00DA4794" w:rsidRPr="007E4723">
        <w:rPr>
          <w:rFonts w:ascii="Times New Roman" w:hAnsi="Times New Roman" w:cs="Times New Roman"/>
        </w:rPr>
        <w:t xml:space="preserve">osu </w:t>
      </w:r>
      <w:r w:rsidR="008347A2">
        <w:rPr>
          <w:rFonts w:ascii="Times New Roman" w:hAnsi="Times New Roman" w:cs="Times New Roman"/>
        </w:rPr>
        <w:t>13.714,14</w:t>
      </w:r>
      <w:r w:rsidR="00DA4794" w:rsidRPr="007E4723">
        <w:rPr>
          <w:rFonts w:ascii="Times New Roman" w:hAnsi="Times New Roman" w:cs="Times New Roman"/>
        </w:rPr>
        <w:t xml:space="preserve"> kn  ili </w:t>
      </w:r>
      <w:r w:rsidR="008347A2">
        <w:rPr>
          <w:rFonts w:ascii="Times New Roman" w:hAnsi="Times New Roman" w:cs="Times New Roman"/>
        </w:rPr>
        <w:t>91,43</w:t>
      </w:r>
      <w:r w:rsidRPr="007E4723">
        <w:rPr>
          <w:rFonts w:ascii="Times New Roman" w:hAnsi="Times New Roman" w:cs="Times New Roman"/>
        </w:rPr>
        <w:t xml:space="preserve">%.  Ova aktivnost  uključuje </w:t>
      </w:r>
      <w:r w:rsidR="00DA4794" w:rsidRPr="007E4723">
        <w:rPr>
          <w:rFonts w:ascii="Times New Roman" w:hAnsi="Times New Roman" w:cs="Times New Roman"/>
        </w:rPr>
        <w:t>mjesečne</w:t>
      </w:r>
      <w:r w:rsidRPr="007E4723">
        <w:rPr>
          <w:rFonts w:ascii="Times New Roman" w:hAnsi="Times New Roman" w:cs="Times New Roman"/>
        </w:rPr>
        <w:t xml:space="preserve"> </w:t>
      </w:r>
      <w:r w:rsidR="003B2907" w:rsidRPr="007E4723">
        <w:rPr>
          <w:rFonts w:ascii="Times New Roman" w:hAnsi="Times New Roman" w:cs="Times New Roman"/>
        </w:rPr>
        <w:t xml:space="preserve">novčane </w:t>
      </w:r>
      <w:r w:rsidRPr="007E4723">
        <w:rPr>
          <w:rFonts w:ascii="Times New Roman" w:hAnsi="Times New Roman" w:cs="Times New Roman"/>
        </w:rPr>
        <w:t>naknade za socijalno ugrožene osobe.</w:t>
      </w:r>
    </w:p>
    <w:p w14:paraId="64523B08" w14:textId="690E264B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b). Ostale pomoći obiteljima i kućanstvim</w:t>
      </w:r>
      <w:r w:rsidR="003B2907" w:rsidRPr="007E4723">
        <w:rPr>
          <w:rFonts w:ascii="Times New Roman" w:hAnsi="Times New Roman" w:cs="Times New Roman"/>
        </w:rPr>
        <w:t>a real</w:t>
      </w:r>
      <w:r w:rsidR="00DA4794" w:rsidRPr="007E4723">
        <w:rPr>
          <w:rFonts w:ascii="Times New Roman" w:hAnsi="Times New Roman" w:cs="Times New Roman"/>
        </w:rPr>
        <w:t xml:space="preserve">izirane su u iznosu od </w:t>
      </w:r>
      <w:r w:rsidR="008347A2">
        <w:rPr>
          <w:rFonts w:ascii="Times New Roman" w:hAnsi="Times New Roman" w:cs="Times New Roman"/>
        </w:rPr>
        <w:t>123.978,01</w:t>
      </w:r>
      <w:r w:rsidR="00DA4794" w:rsidRPr="007E4723">
        <w:rPr>
          <w:rFonts w:ascii="Times New Roman" w:hAnsi="Times New Roman" w:cs="Times New Roman"/>
        </w:rPr>
        <w:t xml:space="preserve"> kn ili </w:t>
      </w:r>
      <w:r w:rsidR="008347A2">
        <w:rPr>
          <w:rFonts w:ascii="Times New Roman" w:hAnsi="Times New Roman" w:cs="Times New Roman"/>
        </w:rPr>
        <w:t>89,19</w:t>
      </w:r>
      <w:r w:rsidRPr="007E4723">
        <w:rPr>
          <w:rFonts w:ascii="Times New Roman" w:hAnsi="Times New Roman" w:cs="Times New Roman"/>
        </w:rPr>
        <w:t>%,  uklju</w:t>
      </w:r>
      <w:r w:rsidR="00DA4794" w:rsidRPr="007E4723">
        <w:rPr>
          <w:rFonts w:ascii="Times New Roman" w:hAnsi="Times New Roman" w:cs="Times New Roman"/>
        </w:rPr>
        <w:t>čuju</w:t>
      </w:r>
      <w:r w:rsidR="003B2907" w:rsidRPr="007E4723">
        <w:rPr>
          <w:rFonts w:ascii="Times New Roman" w:hAnsi="Times New Roman" w:cs="Times New Roman"/>
        </w:rPr>
        <w:t xml:space="preserve"> </w:t>
      </w:r>
      <w:r w:rsidRPr="007E4723">
        <w:rPr>
          <w:rFonts w:ascii="Times New Roman" w:hAnsi="Times New Roman" w:cs="Times New Roman"/>
        </w:rPr>
        <w:t xml:space="preserve"> pomoći za novorođenu djecu, </w:t>
      </w:r>
      <w:r w:rsidR="00DA4794" w:rsidRPr="007E4723">
        <w:rPr>
          <w:rFonts w:ascii="Times New Roman" w:hAnsi="Times New Roman" w:cs="Times New Roman"/>
        </w:rPr>
        <w:t>jednokratne pomoći</w:t>
      </w:r>
      <w:r w:rsidR="001317B5" w:rsidRPr="007E4723">
        <w:rPr>
          <w:rFonts w:ascii="Times New Roman" w:hAnsi="Times New Roman" w:cs="Times New Roman"/>
        </w:rPr>
        <w:t>, potpora roditeljima za djecu od 2 godine do 1. razreda,</w:t>
      </w:r>
      <w:r w:rsidRPr="007E4723">
        <w:rPr>
          <w:rFonts w:ascii="Times New Roman" w:hAnsi="Times New Roman" w:cs="Times New Roman"/>
        </w:rPr>
        <w:t xml:space="preserve"> sufinanciranje karata za prijevoz  srednjoškolaca</w:t>
      </w:r>
      <w:r w:rsidR="001317B5" w:rsidRPr="007E4723">
        <w:rPr>
          <w:rFonts w:ascii="Times New Roman" w:hAnsi="Times New Roman" w:cs="Times New Roman"/>
        </w:rPr>
        <w:t xml:space="preserve">  i </w:t>
      </w:r>
      <w:proofErr w:type="spellStart"/>
      <w:r w:rsidR="001317B5" w:rsidRPr="007E4723">
        <w:rPr>
          <w:rFonts w:ascii="Times New Roman" w:hAnsi="Times New Roman" w:cs="Times New Roman"/>
        </w:rPr>
        <w:t>sredtva</w:t>
      </w:r>
      <w:proofErr w:type="spellEnd"/>
      <w:r w:rsidR="001317B5" w:rsidRPr="007E4723">
        <w:rPr>
          <w:rFonts w:ascii="Times New Roman" w:hAnsi="Times New Roman" w:cs="Times New Roman"/>
        </w:rPr>
        <w:t xml:space="preserve"> za </w:t>
      </w:r>
      <w:r w:rsidR="004874A8">
        <w:rPr>
          <w:rFonts w:ascii="Times New Roman" w:hAnsi="Times New Roman" w:cs="Times New Roman"/>
        </w:rPr>
        <w:t>prijevoz  n</w:t>
      </w:r>
      <w:r w:rsidR="001317B5" w:rsidRPr="007E4723">
        <w:rPr>
          <w:rFonts w:ascii="Times New Roman" w:hAnsi="Times New Roman" w:cs="Times New Roman"/>
        </w:rPr>
        <w:t>a</w:t>
      </w:r>
      <w:r w:rsidR="008347A2">
        <w:rPr>
          <w:rFonts w:ascii="Times New Roman" w:hAnsi="Times New Roman" w:cs="Times New Roman"/>
        </w:rPr>
        <w:t xml:space="preserve"> </w:t>
      </w:r>
      <w:r w:rsidR="004874A8">
        <w:rPr>
          <w:rFonts w:ascii="Times New Roman" w:hAnsi="Times New Roman" w:cs="Times New Roman"/>
        </w:rPr>
        <w:t>izlet</w:t>
      </w:r>
      <w:r w:rsidR="001317B5" w:rsidRPr="007E4723">
        <w:rPr>
          <w:rFonts w:ascii="Times New Roman" w:hAnsi="Times New Roman" w:cs="Times New Roman"/>
        </w:rPr>
        <w:t xml:space="preserve"> za sve učenike OŠ</w:t>
      </w:r>
      <w:r w:rsidR="008347A2">
        <w:rPr>
          <w:rFonts w:ascii="Times New Roman" w:hAnsi="Times New Roman" w:cs="Times New Roman"/>
        </w:rPr>
        <w:t>, borba protiv ovisnosti od alkohola i droge.</w:t>
      </w:r>
    </w:p>
    <w:p w14:paraId="41AF9599" w14:textId="6E1D4D3B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 xml:space="preserve">c). Pomoć za ogrjev </w:t>
      </w:r>
      <w:r w:rsidR="00DA4794" w:rsidRPr="007E4723">
        <w:rPr>
          <w:rFonts w:ascii="Times New Roman" w:hAnsi="Times New Roman" w:cs="Times New Roman"/>
        </w:rPr>
        <w:t xml:space="preserve"> -</w:t>
      </w:r>
      <w:r w:rsidR="004874A8">
        <w:rPr>
          <w:rFonts w:ascii="Times New Roman" w:hAnsi="Times New Roman" w:cs="Times New Roman"/>
        </w:rPr>
        <w:t xml:space="preserve"> </w:t>
      </w:r>
      <w:r w:rsidR="004E3FEF" w:rsidRPr="007E4723">
        <w:rPr>
          <w:rFonts w:ascii="Times New Roman" w:hAnsi="Times New Roman" w:cs="Times New Roman"/>
        </w:rPr>
        <w:t xml:space="preserve"> </w:t>
      </w:r>
      <w:r w:rsidR="002911B0" w:rsidRPr="007E4723">
        <w:rPr>
          <w:rFonts w:ascii="Times New Roman" w:hAnsi="Times New Roman" w:cs="Times New Roman"/>
        </w:rPr>
        <w:t>realiziran</w:t>
      </w:r>
      <w:r w:rsidR="008347A2">
        <w:rPr>
          <w:rFonts w:ascii="Times New Roman" w:hAnsi="Times New Roman" w:cs="Times New Roman"/>
        </w:rPr>
        <w:t xml:space="preserve"> u iznosu od 11.550,00 kn</w:t>
      </w:r>
      <w:r w:rsidR="00287865">
        <w:rPr>
          <w:rFonts w:ascii="Times New Roman" w:hAnsi="Times New Roman" w:cs="Times New Roman"/>
        </w:rPr>
        <w:t>.</w:t>
      </w:r>
    </w:p>
    <w:p w14:paraId="080AD372" w14:textId="77777777" w:rsidR="003B2907" w:rsidRPr="007E4723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5E6D1F" w14:textId="2B125A08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  <w:b/>
        </w:rPr>
        <w:t xml:space="preserve">Ciljevi: </w:t>
      </w:r>
      <w:r w:rsidRPr="007E4723">
        <w:rPr>
          <w:rFonts w:ascii="Times New Roman" w:hAnsi="Times New Roman" w:cs="Times New Roman"/>
        </w:rPr>
        <w:t xml:space="preserve">Pomagati obiteljima slabijeg imovnog stanja u vidu </w:t>
      </w:r>
      <w:r w:rsidR="004874A8">
        <w:rPr>
          <w:rFonts w:ascii="Times New Roman" w:hAnsi="Times New Roman" w:cs="Times New Roman"/>
        </w:rPr>
        <w:t xml:space="preserve"> naknade za </w:t>
      </w:r>
      <w:r w:rsidRPr="007E4723">
        <w:rPr>
          <w:rFonts w:ascii="Times New Roman" w:hAnsi="Times New Roman" w:cs="Times New Roman"/>
        </w:rPr>
        <w:t>plaćanja režijskih troškova,  podjele jednokratnih pomo</w:t>
      </w:r>
      <w:r w:rsidR="003B2907" w:rsidRPr="007E4723">
        <w:rPr>
          <w:rFonts w:ascii="Times New Roman" w:hAnsi="Times New Roman" w:cs="Times New Roman"/>
        </w:rPr>
        <w:t xml:space="preserve">ći, </w:t>
      </w:r>
      <w:r w:rsidRPr="007E4723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1B8CF44A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7E4723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09846CF0" w14:textId="77777777" w:rsidR="003F4F92" w:rsidRPr="007E4723" w:rsidRDefault="003F4F92" w:rsidP="003F4F92">
      <w:pPr>
        <w:spacing w:after="0"/>
        <w:rPr>
          <w:rFonts w:ascii="Times New Roman" w:hAnsi="Times New Roman" w:cs="Times New Roman"/>
          <w:b/>
          <w:bCs/>
        </w:rPr>
      </w:pPr>
    </w:p>
    <w:p w14:paraId="3853F38D" w14:textId="77777777" w:rsidR="003F4F92" w:rsidRPr="00A31075" w:rsidRDefault="003F4F92" w:rsidP="003F4F92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A31075">
        <w:rPr>
          <w:rFonts w:ascii="Times New Roman" w:eastAsia="Times New Roman" w:hAnsi="Times New Roman" w:cs="Times New Roman"/>
          <w:b/>
          <w:bCs/>
          <w:lang w:eastAsia="hr-HR"/>
        </w:rPr>
        <w:t>Program 3003  Održavanje komunalne infrastrukture</w:t>
      </w:r>
    </w:p>
    <w:p w14:paraId="07B34330" w14:textId="77777777" w:rsidR="003F4F92" w:rsidRPr="007E4723" w:rsidRDefault="003F4F92" w:rsidP="003F4F92">
      <w:pPr>
        <w:spacing w:after="0"/>
        <w:rPr>
          <w:rFonts w:ascii="Times New Roman" w:hAnsi="Times New Roman" w:cs="Times New Roman"/>
        </w:rPr>
      </w:pPr>
      <w:r w:rsidRPr="00A31075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A31075">
        <w:rPr>
          <w:rFonts w:ascii="Times New Roman" w:hAnsi="Times New Roman" w:cs="Times New Roman"/>
        </w:rPr>
        <w:t>Održavanje</w:t>
      </w:r>
      <w:r w:rsidRPr="007E4723">
        <w:rPr>
          <w:rFonts w:ascii="Times New Roman" w:hAnsi="Times New Roman" w:cs="Times New Roman"/>
        </w:rPr>
        <w:t xml:space="preserve"> nerazvrstanih cesta u zimskom razdoblju</w:t>
      </w:r>
    </w:p>
    <w:p w14:paraId="089E9A4C" w14:textId="46D68436" w:rsidR="004874A8" w:rsidRPr="007E4723" w:rsidRDefault="004874A8" w:rsidP="003F4F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A300308 Građevine i uređaja javne namjene</w:t>
      </w:r>
    </w:p>
    <w:p w14:paraId="49696FCC" w14:textId="77777777" w:rsidR="003F4F92" w:rsidRPr="007E47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T300301  Održavanje javne rasvjete</w:t>
      </w:r>
    </w:p>
    <w:p w14:paraId="6CF2B8F4" w14:textId="50BE6D86" w:rsidR="003F4F92" w:rsidRPr="007E47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T300303  Održavanje javn</w:t>
      </w:r>
      <w:r w:rsidR="00A31075">
        <w:rPr>
          <w:rFonts w:ascii="Times New Roman" w:hAnsi="Times New Roman" w:cs="Times New Roman"/>
        </w:rPr>
        <w:t xml:space="preserve">ih zelenih </w:t>
      </w:r>
      <w:r w:rsidRPr="007E4723">
        <w:rPr>
          <w:rFonts w:ascii="Times New Roman" w:hAnsi="Times New Roman" w:cs="Times New Roman"/>
        </w:rPr>
        <w:t xml:space="preserve"> površin</w:t>
      </w:r>
      <w:r w:rsidR="00A31075">
        <w:rPr>
          <w:rFonts w:ascii="Times New Roman" w:hAnsi="Times New Roman" w:cs="Times New Roman"/>
        </w:rPr>
        <w:t>a</w:t>
      </w:r>
    </w:p>
    <w:p w14:paraId="36AE634D" w14:textId="7194AE0E" w:rsidR="003F4F92" w:rsidRPr="007E47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T300304  Održavanje  groblja</w:t>
      </w:r>
    </w:p>
    <w:p w14:paraId="6FE63968" w14:textId="1970D455" w:rsidR="0025007F" w:rsidRPr="007E4723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T300306  Deratizacija i dezinsekcija</w:t>
      </w:r>
    </w:p>
    <w:p w14:paraId="2E666BFA" w14:textId="347C9F0C" w:rsidR="0025007F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T300307 Veterinarsko-higijeničarski poslovi</w:t>
      </w:r>
    </w:p>
    <w:p w14:paraId="2BEE6262" w14:textId="6A8A91D5" w:rsidR="00A31075" w:rsidRPr="007E4723" w:rsidRDefault="00A31075" w:rsidP="003F4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T300308 Održavanje </w:t>
      </w:r>
      <w:proofErr w:type="spellStart"/>
      <w:r>
        <w:rPr>
          <w:rFonts w:ascii="Times New Roman" w:hAnsi="Times New Roman" w:cs="Times New Roman"/>
        </w:rPr>
        <w:t>čistoče</w:t>
      </w:r>
      <w:proofErr w:type="spellEnd"/>
      <w:r>
        <w:rPr>
          <w:rFonts w:ascii="Times New Roman" w:hAnsi="Times New Roman" w:cs="Times New Roman"/>
        </w:rPr>
        <w:t xml:space="preserve"> javnih površina</w:t>
      </w:r>
    </w:p>
    <w:p w14:paraId="5B2441C9" w14:textId="77777777" w:rsidR="002041CC" w:rsidRPr="007E4723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14:paraId="18FC9A6F" w14:textId="72F48C71" w:rsidR="003F4F92" w:rsidRPr="007E4723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Program:  Održavanje komunalne infrastrukture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471D8B" w:rsidRPr="007E4723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4E5005">
        <w:rPr>
          <w:rFonts w:ascii="Times New Roman" w:eastAsia="Times New Roman" w:hAnsi="Times New Roman" w:cs="Times New Roman"/>
          <w:lang w:eastAsia="hr-HR"/>
        </w:rPr>
        <w:t>872.525,78</w:t>
      </w:r>
      <w:r w:rsidR="00694423" w:rsidRPr="007E4723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4E5005">
        <w:rPr>
          <w:rFonts w:ascii="Times New Roman" w:eastAsia="Times New Roman" w:hAnsi="Times New Roman" w:cs="Times New Roman"/>
          <w:lang w:eastAsia="hr-HR"/>
        </w:rPr>
        <w:t>84,05</w:t>
      </w:r>
      <w:r w:rsidRPr="007E4723">
        <w:rPr>
          <w:rFonts w:ascii="Times New Roman" w:eastAsia="Times New Roman" w:hAnsi="Times New Roman" w:cs="Times New Roman"/>
          <w:lang w:eastAsia="hr-HR"/>
        </w:rPr>
        <w:t>%</w:t>
      </w:r>
      <w:r w:rsidR="004E500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 od planiranog.</w:t>
      </w:r>
      <w:r w:rsidRPr="007E4723">
        <w:rPr>
          <w:rFonts w:ascii="Times New Roman" w:eastAsia="Times New Roman" w:hAnsi="Times New Roman" w:cs="Times New Roman"/>
          <w:lang w:eastAsia="hr-HR"/>
        </w:rPr>
        <w:tab/>
      </w:r>
      <w:r w:rsidRPr="007E4723">
        <w:rPr>
          <w:rFonts w:ascii="Times New Roman" w:hAnsi="Times New Roman" w:cs="Times New Roman"/>
        </w:rPr>
        <w:t>Ovaj program uključuje slijedeće aktivnosti:</w:t>
      </w:r>
    </w:p>
    <w:p w14:paraId="2DBD42B5" w14:textId="41CAF42D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5C90">
        <w:rPr>
          <w:rFonts w:ascii="Times New Roman" w:hAnsi="Times New Roman" w:cs="Times New Roman"/>
        </w:rPr>
        <w:t>a).</w:t>
      </w:r>
      <w:r w:rsidRPr="007E4723">
        <w:rPr>
          <w:rFonts w:ascii="Times New Roman" w:hAnsi="Times New Roman" w:cs="Times New Roman"/>
        </w:rPr>
        <w:t xml:space="preserve"> Održavanje nerazvrstanih cesta</w:t>
      </w:r>
      <w:r w:rsidR="00A31075">
        <w:rPr>
          <w:rFonts w:ascii="Times New Roman" w:hAnsi="Times New Roman" w:cs="Times New Roman"/>
        </w:rPr>
        <w:t xml:space="preserve"> – realiziran je u iznosu od </w:t>
      </w:r>
      <w:r w:rsidR="00996870">
        <w:rPr>
          <w:rFonts w:ascii="Times New Roman" w:hAnsi="Times New Roman" w:cs="Times New Roman"/>
        </w:rPr>
        <w:t xml:space="preserve">164.732,53 kn odnosi se na </w:t>
      </w:r>
      <w:proofErr w:type="spellStart"/>
      <w:r w:rsidR="00996870">
        <w:rPr>
          <w:rFonts w:ascii="Times New Roman" w:hAnsi="Times New Roman" w:cs="Times New Roman"/>
        </w:rPr>
        <w:t>čiščenje</w:t>
      </w:r>
      <w:proofErr w:type="spellEnd"/>
      <w:r w:rsidR="00996870">
        <w:rPr>
          <w:rFonts w:ascii="Times New Roman" w:hAnsi="Times New Roman" w:cs="Times New Roman"/>
        </w:rPr>
        <w:t xml:space="preserve"> snijega u zimskom periodu,</w:t>
      </w:r>
      <w:r w:rsidR="00996870" w:rsidRPr="00996870">
        <w:rPr>
          <w:rFonts w:ascii="Times New Roman" w:hAnsi="Times New Roman" w:cs="Times New Roman"/>
        </w:rPr>
        <w:t xml:space="preserve"> </w:t>
      </w:r>
      <w:r w:rsidR="00996870" w:rsidRPr="007E4723">
        <w:rPr>
          <w:rFonts w:ascii="Times New Roman" w:hAnsi="Times New Roman" w:cs="Times New Roman"/>
        </w:rPr>
        <w:t>orezivanje grana uz cestu</w:t>
      </w:r>
      <w:r w:rsidR="00996870">
        <w:rPr>
          <w:rFonts w:ascii="Times New Roman" w:hAnsi="Times New Roman" w:cs="Times New Roman"/>
        </w:rPr>
        <w:t xml:space="preserve">, uređenje poljskih puteva i </w:t>
      </w:r>
      <w:proofErr w:type="spellStart"/>
      <w:r w:rsidR="00996870">
        <w:rPr>
          <w:rFonts w:ascii="Times New Roman" w:hAnsi="Times New Roman" w:cs="Times New Roman"/>
        </w:rPr>
        <w:t>otresnica</w:t>
      </w:r>
      <w:proofErr w:type="spellEnd"/>
      <w:r w:rsidR="00996870">
        <w:rPr>
          <w:rFonts w:ascii="Times New Roman" w:hAnsi="Times New Roman" w:cs="Times New Roman"/>
        </w:rPr>
        <w:t xml:space="preserve"> (</w:t>
      </w:r>
      <w:proofErr w:type="spellStart"/>
      <w:r w:rsidR="00996870">
        <w:rPr>
          <w:rFonts w:ascii="Times New Roman" w:hAnsi="Times New Roman" w:cs="Times New Roman"/>
        </w:rPr>
        <w:t>otrsnica</w:t>
      </w:r>
      <w:proofErr w:type="spellEnd"/>
      <w:r w:rsidR="00996870">
        <w:rPr>
          <w:rFonts w:ascii="Times New Roman" w:hAnsi="Times New Roman" w:cs="Times New Roman"/>
        </w:rPr>
        <w:t xml:space="preserve"> prema </w:t>
      </w:r>
      <w:proofErr w:type="spellStart"/>
      <w:r w:rsidR="00996870">
        <w:rPr>
          <w:rFonts w:ascii="Times New Roman" w:hAnsi="Times New Roman" w:cs="Times New Roman"/>
        </w:rPr>
        <w:t>Bililu</w:t>
      </w:r>
      <w:proofErr w:type="spellEnd"/>
      <w:r w:rsidR="00996870">
        <w:rPr>
          <w:rFonts w:ascii="Times New Roman" w:hAnsi="Times New Roman" w:cs="Times New Roman"/>
        </w:rPr>
        <w:t>)</w:t>
      </w:r>
    </w:p>
    <w:p w14:paraId="6CD182E1" w14:textId="13CCAC5F" w:rsidR="00996870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 xml:space="preserve">b). </w:t>
      </w:r>
      <w:r w:rsidR="00996870">
        <w:rPr>
          <w:rFonts w:ascii="Times New Roman" w:hAnsi="Times New Roman" w:cs="Times New Roman"/>
        </w:rPr>
        <w:t xml:space="preserve">Građevine i uređaja </w:t>
      </w:r>
      <w:proofErr w:type="spellStart"/>
      <w:r w:rsidR="00996870">
        <w:rPr>
          <w:rFonts w:ascii="Times New Roman" w:hAnsi="Times New Roman" w:cs="Times New Roman"/>
        </w:rPr>
        <w:t>javnre</w:t>
      </w:r>
      <w:proofErr w:type="spellEnd"/>
      <w:r w:rsidR="00996870">
        <w:rPr>
          <w:rFonts w:ascii="Times New Roman" w:hAnsi="Times New Roman" w:cs="Times New Roman"/>
        </w:rPr>
        <w:t xml:space="preserve"> namjene – realiziran</w:t>
      </w:r>
      <w:r w:rsidR="00996870" w:rsidRPr="007E4723">
        <w:rPr>
          <w:rFonts w:ascii="Times New Roman" w:hAnsi="Times New Roman" w:cs="Times New Roman"/>
        </w:rPr>
        <w:t xml:space="preserve"> </w:t>
      </w:r>
      <w:r w:rsidR="00996870">
        <w:rPr>
          <w:rFonts w:ascii="Times New Roman" w:hAnsi="Times New Roman" w:cs="Times New Roman"/>
        </w:rPr>
        <w:t>je u iznosu od 890,81 kn odnosi se na troškove održavanja oko spomen obilježja</w:t>
      </w:r>
    </w:p>
    <w:p w14:paraId="560134B3" w14:textId="77777777" w:rsidR="00996870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 xml:space="preserve">c). </w:t>
      </w:r>
      <w:r w:rsidR="00996870" w:rsidRPr="007E4723">
        <w:rPr>
          <w:rFonts w:ascii="Times New Roman" w:hAnsi="Times New Roman" w:cs="Times New Roman"/>
        </w:rPr>
        <w:t xml:space="preserve">Održavanje javne rasvjete – realizirana je u iznosu od </w:t>
      </w:r>
      <w:r w:rsidR="00996870">
        <w:rPr>
          <w:rFonts w:ascii="Times New Roman" w:hAnsi="Times New Roman" w:cs="Times New Roman"/>
        </w:rPr>
        <w:t>116.553,19</w:t>
      </w:r>
      <w:r w:rsidR="00996870" w:rsidRPr="007E4723">
        <w:rPr>
          <w:rFonts w:ascii="Times New Roman" w:hAnsi="Times New Roman" w:cs="Times New Roman"/>
        </w:rPr>
        <w:t xml:space="preserve"> kn ili </w:t>
      </w:r>
      <w:r w:rsidR="00996870">
        <w:rPr>
          <w:rFonts w:ascii="Times New Roman" w:hAnsi="Times New Roman" w:cs="Times New Roman"/>
        </w:rPr>
        <w:t>93,99</w:t>
      </w:r>
      <w:r w:rsidR="00996870" w:rsidRPr="007E4723">
        <w:rPr>
          <w:rFonts w:ascii="Times New Roman" w:hAnsi="Times New Roman" w:cs="Times New Roman"/>
        </w:rPr>
        <w:t>%, rashodi se odnose na  potrošnju električne energije i radove predviđene Ugovorom o održavanju</w:t>
      </w:r>
      <w:r w:rsidR="00996870">
        <w:rPr>
          <w:rFonts w:ascii="Times New Roman" w:hAnsi="Times New Roman" w:cs="Times New Roman"/>
        </w:rPr>
        <w:t>.</w:t>
      </w:r>
    </w:p>
    <w:p w14:paraId="37CA4ED6" w14:textId="5C7D03E4" w:rsidR="00AA59B3" w:rsidRPr="007E4723" w:rsidRDefault="00685C90" w:rsidP="00AA59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AA59B3">
        <w:rPr>
          <w:rFonts w:ascii="Times New Roman" w:hAnsi="Times New Roman" w:cs="Times New Roman"/>
        </w:rPr>
        <w:t>.</w:t>
      </w:r>
      <w:r w:rsidR="00AA59B3" w:rsidRPr="00AA59B3">
        <w:rPr>
          <w:rFonts w:ascii="Times New Roman" w:hAnsi="Times New Roman" w:cs="Times New Roman"/>
        </w:rPr>
        <w:t xml:space="preserve"> </w:t>
      </w:r>
      <w:r w:rsidR="00AA59B3" w:rsidRPr="007E4723">
        <w:rPr>
          <w:rFonts w:ascii="Times New Roman" w:hAnsi="Times New Roman" w:cs="Times New Roman"/>
        </w:rPr>
        <w:t xml:space="preserve">Održavanje javne površine - realizirana je u iznosu od </w:t>
      </w:r>
      <w:r w:rsidR="00AA59B3">
        <w:rPr>
          <w:rFonts w:ascii="Times New Roman" w:hAnsi="Times New Roman" w:cs="Times New Roman"/>
        </w:rPr>
        <w:t>479.153,75</w:t>
      </w:r>
      <w:r w:rsidR="00AA59B3" w:rsidRPr="007E4723">
        <w:rPr>
          <w:rFonts w:ascii="Times New Roman" w:hAnsi="Times New Roman" w:cs="Times New Roman"/>
        </w:rPr>
        <w:t xml:space="preserve"> kn ili </w:t>
      </w:r>
      <w:r w:rsidR="00AA59B3">
        <w:rPr>
          <w:rFonts w:ascii="Times New Roman" w:hAnsi="Times New Roman" w:cs="Times New Roman"/>
        </w:rPr>
        <w:t>101,42</w:t>
      </w:r>
      <w:r w:rsidR="00AA59B3" w:rsidRPr="007E4723">
        <w:rPr>
          <w:rFonts w:ascii="Times New Roman" w:hAnsi="Times New Roman" w:cs="Times New Roman"/>
        </w:rPr>
        <w:t xml:space="preserve">%, uključuje rashode za ugovor o djelu, plaće </w:t>
      </w:r>
      <w:proofErr w:type="spellStart"/>
      <w:r w:rsidR="00AA59B3" w:rsidRPr="007E4723">
        <w:rPr>
          <w:rFonts w:ascii="Times New Roman" w:hAnsi="Times New Roman" w:cs="Times New Roman"/>
        </w:rPr>
        <w:t>dejelatnika</w:t>
      </w:r>
      <w:proofErr w:type="spellEnd"/>
      <w:r w:rsidR="00AA59B3" w:rsidRPr="007E4723">
        <w:rPr>
          <w:rFonts w:ascii="Times New Roman" w:hAnsi="Times New Roman" w:cs="Times New Roman"/>
        </w:rPr>
        <w:t xml:space="preserve"> javnih radova,  materijal za </w:t>
      </w:r>
      <w:proofErr w:type="spellStart"/>
      <w:r w:rsidR="00AA59B3" w:rsidRPr="007E4723">
        <w:rPr>
          <w:rFonts w:ascii="Times New Roman" w:hAnsi="Times New Roman" w:cs="Times New Roman"/>
        </w:rPr>
        <w:t>inv</w:t>
      </w:r>
      <w:proofErr w:type="spellEnd"/>
      <w:r w:rsidR="00AA59B3" w:rsidRPr="007E4723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="00AA59B3" w:rsidRPr="007E4723">
        <w:rPr>
          <w:rFonts w:ascii="Times New Roman" w:hAnsi="Times New Roman" w:cs="Times New Roman"/>
        </w:rPr>
        <w:t>inv</w:t>
      </w:r>
      <w:proofErr w:type="spellEnd"/>
      <w:r w:rsidR="00AA59B3" w:rsidRPr="007E4723">
        <w:rPr>
          <w:rFonts w:ascii="Times New Roman" w:hAnsi="Times New Roman" w:cs="Times New Roman"/>
        </w:rPr>
        <w:t xml:space="preserve">. održavanje istih, </w:t>
      </w:r>
      <w:r w:rsidR="00AA59B3">
        <w:rPr>
          <w:rFonts w:ascii="Times New Roman" w:hAnsi="Times New Roman" w:cs="Times New Roman"/>
        </w:rPr>
        <w:t xml:space="preserve">kupovinu 2 trimera i </w:t>
      </w:r>
      <w:proofErr w:type="spellStart"/>
      <w:r w:rsidR="00AA59B3">
        <w:rPr>
          <w:rFonts w:ascii="Times New Roman" w:hAnsi="Times New Roman" w:cs="Times New Roman"/>
        </w:rPr>
        <w:t>puhalnik</w:t>
      </w:r>
      <w:proofErr w:type="spellEnd"/>
      <w:r w:rsidR="00AA59B3">
        <w:rPr>
          <w:rFonts w:ascii="Times New Roman" w:hAnsi="Times New Roman" w:cs="Times New Roman"/>
        </w:rPr>
        <w:t xml:space="preserve">, </w:t>
      </w:r>
      <w:r w:rsidR="00AA59B3" w:rsidRPr="007E4723">
        <w:rPr>
          <w:rFonts w:ascii="Times New Roman" w:hAnsi="Times New Roman" w:cs="Times New Roman"/>
        </w:rPr>
        <w:t>motorni benzin i sl.</w:t>
      </w:r>
    </w:p>
    <w:p w14:paraId="771ECFD6" w14:textId="186267A4" w:rsidR="00AA59B3" w:rsidRPr="007E4723" w:rsidRDefault="00685C90" w:rsidP="00AA59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612C3">
        <w:rPr>
          <w:rFonts w:ascii="Times New Roman" w:hAnsi="Times New Roman" w:cs="Times New Roman"/>
        </w:rPr>
        <w:t>).</w:t>
      </w:r>
      <w:r w:rsidR="00AA59B3" w:rsidRPr="00AA59B3">
        <w:rPr>
          <w:rFonts w:ascii="Times New Roman" w:hAnsi="Times New Roman" w:cs="Times New Roman"/>
        </w:rPr>
        <w:t xml:space="preserve"> </w:t>
      </w:r>
      <w:r w:rsidR="00AA59B3" w:rsidRPr="007E4723">
        <w:rPr>
          <w:rFonts w:ascii="Times New Roman" w:hAnsi="Times New Roman" w:cs="Times New Roman"/>
        </w:rPr>
        <w:t xml:space="preserve">Održavanje groblja – realizirano je u iznosu od </w:t>
      </w:r>
      <w:r w:rsidR="00AA59B3">
        <w:rPr>
          <w:rFonts w:ascii="Times New Roman" w:hAnsi="Times New Roman" w:cs="Times New Roman"/>
        </w:rPr>
        <w:t>16.279,25</w:t>
      </w:r>
      <w:r w:rsidR="00AA59B3" w:rsidRPr="007E4723">
        <w:rPr>
          <w:rFonts w:ascii="Times New Roman" w:hAnsi="Times New Roman" w:cs="Times New Roman"/>
        </w:rPr>
        <w:t xml:space="preserve"> kn ili </w:t>
      </w:r>
      <w:r w:rsidR="00AA59B3">
        <w:rPr>
          <w:rFonts w:ascii="Times New Roman" w:hAnsi="Times New Roman" w:cs="Times New Roman"/>
        </w:rPr>
        <w:t>18,46</w:t>
      </w:r>
      <w:r w:rsidR="00AA59B3" w:rsidRPr="007E4723">
        <w:rPr>
          <w:rFonts w:ascii="Times New Roman" w:hAnsi="Times New Roman" w:cs="Times New Roman"/>
        </w:rPr>
        <w:t xml:space="preserve"> % uključuje rashode za </w:t>
      </w:r>
      <w:proofErr w:type="spellStart"/>
      <w:r w:rsidR="00AA59B3" w:rsidRPr="007E4723">
        <w:rPr>
          <w:rFonts w:ascii="Times New Roman" w:hAnsi="Times New Roman" w:cs="Times New Roman"/>
        </w:rPr>
        <w:t>režijse</w:t>
      </w:r>
      <w:proofErr w:type="spellEnd"/>
      <w:r w:rsidR="00AA59B3" w:rsidRPr="007E4723">
        <w:rPr>
          <w:rFonts w:ascii="Times New Roman" w:hAnsi="Times New Roman" w:cs="Times New Roman"/>
        </w:rPr>
        <w:t xml:space="preserve"> troškove mrtvačnica, motorni benzin</w:t>
      </w:r>
      <w:r w:rsidR="00AA59B3">
        <w:rPr>
          <w:rFonts w:ascii="Times New Roman" w:hAnsi="Times New Roman" w:cs="Times New Roman"/>
        </w:rPr>
        <w:t xml:space="preserve"> za održavanje groblja </w:t>
      </w:r>
      <w:r w:rsidR="00AA59B3" w:rsidRPr="007E4723">
        <w:rPr>
          <w:rFonts w:ascii="Times New Roman" w:hAnsi="Times New Roman" w:cs="Times New Roman"/>
        </w:rPr>
        <w:t xml:space="preserve">, </w:t>
      </w:r>
      <w:r w:rsidR="00AA59B3">
        <w:rPr>
          <w:rFonts w:ascii="Times New Roman" w:hAnsi="Times New Roman" w:cs="Times New Roman"/>
        </w:rPr>
        <w:t>kupovinu sitnog inventara</w:t>
      </w:r>
      <w:r w:rsidR="00AA59B3" w:rsidRPr="007E4723">
        <w:rPr>
          <w:rFonts w:ascii="Times New Roman" w:hAnsi="Times New Roman" w:cs="Times New Roman"/>
        </w:rPr>
        <w:t xml:space="preserve"> i sl.</w:t>
      </w:r>
    </w:p>
    <w:p w14:paraId="752632F7" w14:textId="708A2116" w:rsidR="003F4F92" w:rsidRPr="007E4723" w:rsidRDefault="00685C90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F4F92" w:rsidRPr="007E4723">
        <w:rPr>
          <w:rFonts w:ascii="Times New Roman" w:hAnsi="Times New Roman" w:cs="Times New Roman"/>
        </w:rPr>
        <w:t xml:space="preserve">). </w:t>
      </w:r>
      <w:r w:rsidR="00AA59B3" w:rsidRPr="007E4723">
        <w:rPr>
          <w:rFonts w:ascii="Times New Roman" w:hAnsi="Times New Roman" w:cs="Times New Roman"/>
        </w:rPr>
        <w:t xml:space="preserve">Deratizacija i dezinsekcija – realizirana je u iznosu od </w:t>
      </w:r>
      <w:r w:rsidR="00AA59B3">
        <w:rPr>
          <w:rFonts w:ascii="Times New Roman" w:hAnsi="Times New Roman" w:cs="Times New Roman"/>
        </w:rPr>
        <w:t>73.691,25</w:t>
      </w:r>
      <w:r w:rsidR="00AA59B3" w:rsidRPr="007E4723">
        <w:rPr>
          <w:rFonts w:ascii="Times New Roman" w:hAnsi="Times New Roman" w:cs="Times New Roman"/>
        </w:rPr>
        <w:t xml:space="preserve"> kn ili </w:t>
      </w:r>
      <w:r w:rsidR="00AA59B3">
        <w:rPr>
          <w:rFonts w:ascii="Times New Roman" w:hAnsi="Times New Roman" w:cs="Times New Roman"/>
        </w:rPr>
        <w:t>96,33</w:t>
      </w:r>
      <w:r w:rsidR="00AA59B3" w:rsidRPr="007E4723">
        <w:rPr>
          <w:rFonts w:ascii="Times New Roman" w:hAnsi="Times New Roman" w:cs="Times New Roman"/>
        </w:rPr>
        <w:t xml:space="preserve">% </w:t>
      </w:r>
      <w:proofErr w:type="spellStart"/>
      <w:r w:rsidR="00AA59B3" w:rsidRPr="007E4723">
        <w:rPr>
          <w:rFonts w:ascii="Times New Roman" w:hAnsi="Times New Roman" w:cs="Times New Roman"/>
        </w:rPr>
        <w:t>uključije</w:t>
      </w:r>
      <w:proofErr w:type="spellEnd"/>
      <w:r w:rsidR="00AA59B3" w:rsidRPr="007E4723">
        <w:rPr>
          <w:rFonts w:ascii="Times New Roman" w:hAnsi="Times New Roman" w:cs="Times New Roman"/>
        </w:rPr>
        <w:t xml:space="preserve"> rashode za </w:t>
      </w:r>
      <w:proofErr w:type="spellStart"/>
      <w:r w:rsidR="00AA59B3" w:rsidRPr="007E4723">
        <w:rPr>
          <w:rFonts w:ascii="Times New Roman" w:hAnsi="Times New Roman" w:cs="Times New Roman"/>
        </w:rPr>
        <w:t>aviotretiranje</w:t>
      </w:r>
      <w:proofErr w:type="spellEnd"/>
      <w:r w:rsidR="00AA59B3" w:rsidRPr="007E4723">
        <w:rPr>
          <w:rFonts w:ascii="Times New Roman" w:hAnsi="Times New Roman" w:cs="Times New Roman"/>
        </w:rPr>
        <w:t xml:space="preserve"> komaraca  u svim naseljima općine</w:t>
      </w:r>
      <w:r w:rsidR="00AA59B3">
        <w:rPr>
          <w:rFonts w:ascii="Times New Roman" w:hAnsi="Times New Roman" w:cs="Times New Roman"/>
        </w:rPr>
        <w:t>, te troškove deratizacije u svim naseljima općine.</w:t>
      </w:r>
    </w:p>
    <w:p w14:paraId="0914182D" w14:textId="165742B3" w:rsidR="002A37A1" w:rsidRPr="007E4723" w:rsidRDefault="00685C90" w:rsidP="002A3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F4F92" w:rsidRPr="007E4723">
        <w:rPr>
          <w:rFonts w:ascii="Times New Roman" w:hAnsi="Times New Roman" w:cs="Times New Roman"/>
        </w:rPr>
        <w:t>).</w:t>
      </w:r>
      <w:r w:rsidR="002A37A1" w:rsidRPr="002A37A1">
        <w:rPr>
          <w:rFonts w:ascii="Times New Roman" w:hAnsi="Times New Roman" w:cs="Times New Roman"/>
        </w:rPr>
        <w:t xml:space="preserve"> </w:t>
      </w:r>
      <w:r w:rsidR="002A37A1" w:rsidRPr="007E4723">
        <w:rPr>
          <w:rFonts w:ascii="Times New Roman" w:hAnsi="Times New Roman" w:cs="Times New Roman"/>
        </w:rPr>
        <w:t xml:space="preserve">Veterinarsko-higijeničarski poslovi – realizirani su u iznosu od </w:t>
      </w:r>
      <w:r w:rsidR="002A37A1">
        <w:rPr>
          <w:rFonts w:ascii="Times New Roman" w:hAnsi="Times New Roman" w:cs="Times New Roman"/>
        </w:rPr>
        <w:t xml:space="preserve">21.225,00 </w:t>
      </w:r>
      <w:r w:rsidR="002A37A1" w:rsidRPr="007E4723">
        <w:rPr>
          <w:rFonts w:ascii="Times New Roman" w:hAnsi="Times New Roman" w:cs="Times New Roman"/>
        </w:rPr>
        <w:t xml:space="preserve"> kn ili </w:t>
      </w:r>
      <w:r w:rsidR="002A37A1">
        <w:rPr>
          <w:rFonts w:ascii="Times New Roman" w:hAnsi="Times New Roman" w:cs="Times New Roman"/>
        </w:rPr>
        <w:t>66,33</w:t>
      </w:r>
      <w:r w:rsidR="002A37A1" w:rsidRPr="007E4723">
        <w:rPr>
          <w:rFonts w:ascii="Times New Roman" w:hAnsi="Times New Roman" w:cs="Times New Roman"/>
        </w:rPr>
        <w:t>% od plana</w:t>
      </w:r>
    </w:p>
    <w:p w14:paraId="62F036C9" w14:textId="03328F16" w:rsidR="002A37A1" w:rsidRDefault="002A37A1" w:rsidP="002A37A1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odnose se na zbrinjavanje pasa lutalica u sklonište</w:t>
      </w:r>
      <w:r>
        <w:rPr>
          <w:rFonts w:ascii="Times New Roman" w:hAnsi="Times New Roman" w:cs="Times New Roman"/>
        </w:rPr>
        <w:t>.</w:t>
      </w:r>
    </w:p>
    <w:p w14:paraId="45A7DE03" w14:textId="47185EA6" w:rsidR="005612C3" w:rsidRPr="007E4723" w:rsidRDefault="005612C3" w:rsidP="002A3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h). Održavanje </w:t>
      </w:r>
      <w:proofErr w:type="spellStart"/>
      <w:r>
        <w:rPr>
          <w:rFonts w:ascii="Times New Roman" w:hAnsi="Times New Roman" w:cs="Times New Roman"/>
        </w:rPr>
        <w:t>čistoče</w:t>
      </w:r>
      <w:proofErr w:type="spellEnd"/>
      <w:r>
        <w:rPr>
          <w:rFonts w:ascii="Times New Roman" w:hAnsi="Times New Roman" w:cs="Times New Roman"/>
        </w:rPr>
        <w:t xml:space="preserve"> javnih površina – nije </w:t>
      </w:r>
      <w:proofErr w:type="spellStart"/>
      <w:r>
        <w:rPr>
          <w:rFonts w:ascii="Times New Roman" w:hAnsi="Times New Roman" w:cs="Times New Roman"/>
        </w:rPr>
        <w:t>ralizirano</w:t>
      </w:r>
      <w:proofErr w:type="spellEnd"/>
    </w:p>
    <w:p w14:paraId="10C77E26" w14:textId="22B395BB" w:rsidR="0025007F" w:rsidRPr="007E4723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A53F3" w:rsidRPr="007E4723" w14:paraId="1AC35F3E" w14:textId="77777777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90E9" w14:textId="77777777" w:rsidR="003F4F92" w:rsidRPr="007E4723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7E472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7E4723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14:paraId="4EFB2531" w14:textId="760D7B85" w:rsidR="003F4F92" w:rsidRPr="007E4723" w:rsidRDefault="00206B02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7E472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7E4723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</w:t>
            </w:r>
            <w:r w:rsidR="002C721D" w:rsidRPr="007E4723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FC6FC9" w:rsidRPr="007E4723">
              <w:rPr>
                <w:rFonts w:ascii="Times New Roman" w:eastAsia="Times New Roman" w:hAnsi="Times New Roman" w:cs="Times New Roman"/>
                <w:lang w:eastAsia="hr-HR"/>
              </w:rPr>
              <w:t>,  prov</w:t>
            </w:r>
            <w:r w:rsidR="003B1BD9">
              <w:rPr>
                <w:rFonts w:ascii="Times New Roman" w:eastAsia="Times New Roman" w:hAnsi="Times New Roman" w:cs="Times New Roman"/>
                <w:lang w:eastAsia="hr-HR"/>
              </w:rPr>
              <w:t xml:space="preserve">edeno </w:t>
            </w:r>
            <w:proofErr w:type="spellStart"/>
            <w:r w:rsidR="003B1BD9">
              <w:rPr>
                <w:rFonts w:ascii="Times New Roman" w:eastAsia="Times New Roman" w:hAnsi="Times New Roman" w:cs="Times New Roman"/>
                <w:lang w:eastAsia="hr-HR"/>
              </w:rPr>
              <w:t>aviotretiranje</w:t>
            </w:r>
            <w:proofErr w:type="spellEnd"/>
            <w:r w:rsidR="003B1BD9">
              <w:rPr>
                <w:rFonts w:ascii="Times New Roman" w:eastAsia="Times New Roman" w:hAnsi="Times New Roman" w:cs="Times New Roman"/>
                <w:lang w:eastAsia="hr-HR"/>
              </w:rPr>
              <w:t xml:space="preserve"> komaraca, </w:t>
            </w:r>
            <w:r w:rsidR="002A37A1">
              <w:rPr>
                <w:rFonts w:ascii="Times New Roman" w:eastAsia="Times New Roman" w:hAnsi="Times New Roman" w:cs="Times New Roman"/>
                <w:lang w:eastAsia="hr-HR"/>
              </w:rPr>
              <w:t xml:space="preserve">provedena deratizacija </w:t>
            </w:r>
            <w:r w:rsidR="003B1BD9">
              <w:rPr>
                <w:rFonts w:ascii="Times New Roman" w:eastAsia="Times New Roman" w:hAnsi="Times New Roman" w:cs="Times New Roman"/>
                <w:lang w:eastAsia="hr-HR"/>
              </w:rPr>
              <w:t>te zbrin</w:t>
            </w:r>
            <w:r w:rsidR="002A37A1">
              <w:rPr>
                <w:rFonts w:ascii="Times New Roman" w:eastAsia="Times New Roman" w:hAnsi="Times New Roman" w:cs="Times New Roman"/>
                <w:lang w:eastAsia="hr-HR"/>
              </w:rPr>
              <w:t xml:space="preserve">javanje </w:t>
            </w:r>
            <w:r w:rsidR="003B1BD9">
              <w:rPr>
                <w:rFonts w:ascii="Times New Roman" w:eastAsia="Times New Roman" w:hAnsi="Times New Roman" w:cs="Times New Roman"/>
                <w:lang w:eastAsia="hr-HR"/>
              </w:rPr>
              <w:t xml:space="preserve"> p</w:t>
            </w:r>
            <w:r w:rsidR="002A37A1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="003B1BD9"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2A37A1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="003B1BD9">
              <w:rPr>
                <w:rFonts w:ascii="Times New Roman" w:eastAsia="Times New Roman" w:hAnsi="Times New Roman" w:cs="Times New Roman"/>
                <w:lang w:eastAsia="hr-HR"/>
              </w:rPr>
              <w:t xml:space="preserve"> lutalic</w:t>
            </w:r>
            <w:r w:rsidR="002A37A1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="00FC6FC9" w:rsidRPr="007E4723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14:paraId="13CEADE2" w14:textId="77777777" w:rsidR="00586B07" w:rsidRPr="007E4723" w:rsidRDefault="00586B07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AF16BD9" w14:textId="77777777" w:rsidR="002C721D" w:rsidRPr="007E4723" w:rsidRDefault="002C721D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429874B" w14:textId="77777777" w:rsidR="003F4F92" w:rsidRPr="0077438A" w:rsidRDefault="002C72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7438A">
        <w:rPr>
          <w:rFonts w:ascii="Times New Roman" w:eastAsia="Times New Roman" w:hAnsi="Times New Roman" w:cs="Times New Roman"/>
          <w:b/>
          <w:bCs/>
          <w:lang w:eastAsia="hr-HR"/>
        </w:rPr>
        <w:t>Program 3004  Gradnje</w:t>
      </w:r>
      <w:r w:rsidR="003F4F92" w:rsidRPr="0077438A">
        <w:rPr>
          <w:rFonts w:ascii="Times New Roman" w:eastAsia="Times New Roman" w:hAnsi="Times New Roman" w:cs="Times New Roman"/>
          <w:b/>
          <w:bCs/>
          <w:lang w:eastAsia="hr-HR"/>
        </w:rPr>
        <w:t xml:space="preserve"> komunalne infrastrukture</w:t>
      </w:r>
    </w:p>
    <w:p w14:paraId="583823CF" w14:textId="77777777" w:rsidR="003F4F92" w:rsidRPr="0077438A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14:paraId="7CC294B0" w14:textId="6AB9968A" w:rsidR="004E3FEF" w:rsidRPr="0077438A" w:rsidRDefault="004E3FEF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Aktivnost K300403 </w:t>
      </w:r>
      <w:proofErr w:type="spellStart"/>
      <w:r w:rsidR="005612C3">
        <w:rPr>
          <w:rFonts w:ascii="Times New Roman" w:eastAsia="Times New Roman" w:hAnsi="Times New Roman" w:cs="Times New Roman"/>
          <w:lang w:eastAsia="hr-HR"/>
        </w:rPr>
        <w:t>Grolja</w:t>
      </w:r>
      <w:proofErr w:type="spellEnd"/>
      <w:r w:rsidR="005612C3">
        <w:rPr>
          <w:rFonts w:ascii="Times New Roman" w:eastAsia="Times New Roman" w:hAnsi="Times New Roman" w:cs="Times New Roman"/>
          <w:lang w:eastAsia="hr-HR"/>
        </w:rPr>
        <w:t xml:space="preserve"> - </w:t>
      </w:r>
      <w:r w:rsidRPr="0077438A">
        <w:rPr>
          <w:rFonts w:ascii="Times New Roman" w:eastAsia="Times New Roman" w:hAnsi="Times New Roman" w:cs="Times New Roman"/>
          <w:lang w:eastAsia="hr-HR"/>
        </w:rPr>
        <w:t>Mrtvačnice</w:t>
      </w:r>
    </w:p>
    <w:p w14:paraId="4FCF11A2" w14:textId="182CA13E" w:rsidR="003F4F9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Aktivnost 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 xml:space="preserve">K300416 Javne </w:t>
      </w:r>
      <w:r w:rsidR="005612C3">
        <w:rPr>
          <w:rFonts w:ascii="Times New Roman" w:eastAsia="Times New Roman" w:hAnsi="Times New Roman" w:cs="Times New Roman"/>
          <w:lang w:eastAsia="hr-HR"/>
        </w:rPr>
        <w:t xml:space="preserve">zelene 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>površine</w:t>
      </w:r>
      <w:r w:rsidRPr="0077438A">
        <w:rPr>
          <w:rFonts w:ascii="Times New Roman" w:eastAsia="Times New Roman" w:hAnsi="Times New Roman" w:cs="Times New Roman"/>
          <w:lang w:eastAsia="hr-HR"/>
        </w:rPr>
        <w:tab/>
      </w:r>
    </w:p>
    <w:p w14:paraId="55E44AB1" w14:textId="77777777" w:rsidR="003F4F92" w:rsidRPr="0077438A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2125626" w14:textId="3B2A7EE7" w:rsidR="003F4F92" w:rsidRPr="0077438A" w:rsidRDefault="002C721D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Program:  Gradnje</w:t>
      </w:r>
      <w:r w:rsidR="003F4F92" w:rsidRPr="0077438A">
        <w:rPr>
          <w:rFonts w:ascii="Times New Roman" w:eastAsia="Times New Roman" w:hAnsi="Times New Roman" w:cs="Times New Roman"/>
          <w:b/>
          <w:bCs/>
          <w:lang w:eastAsia="hr-HR"/>
        </w:rPr>
        <w:t xml:space="preserve">  komunalne infrastrukture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 xml:space="preserve"> realizirana je u iznosu od </w:t>
      </w:r>
      <w:r w:rsidR="00E97684">
        <w:rPr>
          <w:rFonts w:ascii="Times New Roman" w:eastAsia="Times New Roman" w:hAnsi="Times New Roman" w:cs="Times New Roman"/>
          <w:lang w:eastAsia="hr-HR"/>
        </w:rPr>
        <w:t>548.332,65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E97684">
        <w:rPr>
          <w:rFonts w:ascii="Times New Roman" w:eastAsia="Times New Roman" w:hAnsi="Times New Roman" w:cs="Times New Roman"/>
          <w:lang w:eastAsia="hr-HR"/>
        </w:rPr>
        <w:t>66,03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>% od planiranog. Ovaj program uključuje slijedeće aktivnosti:</w:t>
      </w:r>
    </w:p>
    <w:p w14:paraId="128F2139" w14:textId="57C02B97" w:rsidR="00C73AD4" w:rsidRPr="0077438A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a). Nerazvrstane ceste – realiziran je u iznosu od </w:t>
      </w:r>
      <w:r w:rsidR="00E97684">
        <w:rPr>
          <w:rFonts w:ascii="Times New Roman" w:eastAsia="Times New Roman" w:hAnsi="Times New Roman" w:cs="Times New Roman"/>
          <w:lang w:eastAsia="hr-HR"/>
        </w:rPr>
        <w:t xml:space="preserve">454.732,65 </w:t>
      </w:r>
      <w:r w:rsidRPr="0077438A">
        <w:rPr>
          <w:rFonts w:ascii="Times New Roman" w:eastAsia="Times New Roman" w:hAnsi="Times New Roman" w:cs="Times New Roman"/>
          <w:lang w:eastAsia="hr-HR"/>
        </w:rPr>
        <w:t xml:space="preserve">kn ili </w:t>
      </w:r>
      <w:r w:rsidR="00E97684">
        <w:rPr>
          <w:rFonts w:ascii="Times New Roman" w:eastAsia="Times New Roman" w:hAnsi="Times New Roman" w:cs="Times New Roman"/>
          <w:lang w:eastAsia="hr-HR"/>
        </w:rPr>
        <w:t>99,19</w:t>
      </w:r>
      <w:r w:rsidRPr="0077438A">
        <w:rPr>
          <w:rFonts w:ascii="Times New Roman" w:eastAsia="Times New Roman" w:hAnsi="Times New Roman" w:cs="Times New Roman"/>
          <w:lang w:eastAsia="hr-HR"/>
        </w:rPr>
        <w:t xml:space="preserve">% od plana odnosi se na </w:t>
      </w:r>
      <w:r w:rsidR="00E97684">
        <w:rPr>
          <w:rFonts w:ascii="Times New Roman" w:eastAsia="Times New Roman" w:hAnsi="Times New Roman" w:cs="Times New Roman"/>
          <w:lang w:eastAsia="hr-HR"/>
        </w:rPr>
        <w:t xml:space="preserve">rekonstrukciju ceste u </w:t>
      </w:r>
      <w:r w:rsidR="003B1BD9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3B1BD9">
        <w:rPr>
          <w:rFonts w:ascii="Times New Roman" w:eastAsia="Times New Roman" w:hAnsi="Times New Roman" w:cs="Times New Roman"/>
          <w:lang w:eastAsia="hr-HR"/>
        </w:rPr>
        <w:t>Vunkovačk</w:t>
      </w:r>
      <w:r w:rsidR="00E97684">
        <w:rPr>
          <w:rFonts w:ascii="Times New Roman" w:eastAsia="Times New Roman" w:hAnsi="Times New Roman" w:cs="Times New Roman"/>
          <w:lang w:eastAsia="hr-HR"/>
        </w:rPr>
        <w:t>oj</w:t>
      </w:r>
      <w:proofErr w:type="spellEnd"/>
      <w:r w:rsidR="003B1BD9">
        <w:rPr>
          <w:rFonts w:ascii="Times New Roman" w:eastAsia="Times New Roman" w:hAnsi="Times New Roman" w:cs="Times New Roman"/>
          <w:lang w:eastAsia="hr-HR"/>
        </w:rPr>
        <w:t xml:space="preserve"> ulic</w:t>
      </w:r>
      <w:r w:rsidR="00E97684">
        <w:rPr>
          <w:rFonts w:ascii="Times New Roman" w:eastAsia="Times New Roman" w:hAnsi="Times New Roman" w:cs="Times New Roman"/>
          <w:lang w:eastAsia="hr-HR"/>
        </w:rPr>
        <w:t>i</w:t>
      </w:r>
      <w:r w:rsidR="003B1BD9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="003B1BD9">
        <w:rPr>
          <w:rFonts w:ascii="Times New Roman" w:eastAsia="Times New Roman" w:hAnsi="Times New Roman" w:cs="Times New Roman"/>
          <w:lang w:eastAsia="hr-HR"/>
        </w:rPr>
        <w:t>Berku</w:t>
      </w:r>
      <w:proofErr w:type="spellEnd"/>
      <w:r w:rsidRPr="0077438A">
        <w:rPr>
          <w:rFonts w:ascii="Times New Roman" w:eastAsia="Times New Roman" w:hAnsi="Times New Roman" w:cs="Times New Roman"/>
          <w:lang w:eastAsia="hr-HR"/>
        </w:rPr>
        <w:t>.</w:t>
      </w:r>
    </w:p>
    <w:p w14:paraId="65701918" w14:textId="6BB20BA1" w:rsidR="00C73AD4" w:rsidRPr="0077438A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b). Mrtvačnice – </w:t>
      </w:r>
      <w:r w:rsidR="003B1BD9">
        <w:rPr>
          <w:rFonts w:ascii="Times New Roman" w:eastAsia="Times New Roman" w:hAnsi="Times New Roman" w:cs="Times New Roman"/>
          <w:lang w:eastAsia="hr-HR"/>
        </w:rPr>
        <w:t xml:space="preserve"> nije realizirano</w:t>
      </w:r>
    </w:p>
    <w:p w14:paraId="047FAE39" w14:textId="59FD2CA0" w:rsidR="003F4F92" w:rsidRDefault="00C73AD4" w:rsidP="00235C2E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c). Javne </w:t>
      </w:r>
      <w:r w:rsidR="00E97684">
        <w:rPr>
          <w:rFonts w:ascii="Times New Roman" w:eastAsia="Times New Roman" w:hAnsi="Times New Roman" w:cs="Times New Roman"/>
          <w:lang w:eastAsia="hr-HR"/>
        </w:rPr>
        <w:t xml:space="preserve">zelene </w:t>
      </w:r>
      <w:r w:rsidRPr="0077438A">
        <w:rPr>
          <w:rFonts w:ascii="Times New Roman" w:eastAsia="Times New Roman" w:hAnsi="Times New Roman" w:cs="Times New Roman"/>
          <w:lang w:eastAsia="hr-HR"/>
        </w:rPr>
        <w:t xml:space="preserve">površine – </w:t>
      </w:r>
      <w:r w:rsidR="00235C2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7438A">
        <w:rPr>
          <w:rFonts w:ascii="Times New Roman" w:eastAsia="Times New Roman" w:hAnsi="Times New Roman" w:cs="Times New Roman"/>
          <w:lang w:eastAsia="hr-HR"/>
        </w:rPr>
        <w:t>realiziran</w:t>
      </w:r>
      <w:r w:rsidR="00E97684">
        <w:rPr>
          <w:rFonts w:ascii="Times New Roman" w:eastAsia="Times New Roman" w:hAnsi="Times New Roman" w:cs="Times New Roman"/>
          <w:lang w:eastAsia="hr-HR"/>
        </w:rPr>
        <w:t>o je u iznosu od 93.600,00 kn odnosi se na izgradnju zida tematskog parka Tompojevci</w:t>
      </w:r>
      <w:r w:rsidR="00235C2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284C16" w14:textId="77777777" w:rsidR="00235C2E" w:rsidRPr="0077438A" w:rsidRDefault="00235C2E" w:rsidP="00235C2E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14B7FF3" w14:textId="77777777" w:rsidR="003F4F92" w:rsidRPr="007743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7438A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38784C71" w14:textId="454BD7B7" w:rsidR="008B77F4" w:rsidRPr="0077438A" w:rsidRDefault="003F4F92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7438A">
        <w:rPr>
          <w:rFonts w:ascii="Times New Roman" w:eastAsia="Times New Roman" w:hAnsi="Times New Roman" w:cs="Times New Roman"/>
          <w:b/>
          <w:lang w:eastAsia="hr-HR"/>
        </w:rPr>
        <w:t>Izvršenje programa</w:t>
      </w:r>
      <w:r w:rsidR="00C73AD4" w:rsidRPr="0077438A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="002A5F99">
        <w:rPr>
          <w:rFonts w:ascii="Times New Roman" w:eastAsia="Times New Roman" w:hAnsi="Times New Roman" w:cs="Times New Roman"/>
          <w:bCs/>
          <w:lang w:eastAsia="hr-HR"/>
        </w:rPr>
        <w:t xml:space="preserve">Dovršena </w:t>
      </w:r>
      <w:r w:rsidR="00C73AD4" w:rsidRPr="0077438A">
        <w:rPr>
          <w:rFonts w:ascii="Times New Roman" w:eastAsia="Times New Roman" w:hAnsi="Times New Roman" w:cs="Times New Roman"/>
          <w:bCs/>
          <w:lang w:eastAsia="hr-HR"/>
        </w:rPr>
        <w:t xml:space="preserve"> cest</w:t>
      </w:r>
      <w:r w:rsidR="002A5F99">
        <w:rPr>
          <w:rFonts w:ascii="Times New Roman" w:eastAsia="Times New Roman" w:hAnsi="Times New Roman" w:cs="Times New Roman"/>
          <w:bCs/>
          <w:lang w:eastAsia="hr-HR"/>
        </w:rPr>
        <w:t>a i zid Tematskog parka</w:t>
      </w:r>
      <w:r w:rsidR="0077438A" w:rsidRPr="0077438A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7A19699B" w14:textId="77777777" w:rsidR="004E3FEF" w:rsidRPr="00A6678B" w:rsidRDefault="004E3FEF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BF5685A" w14:textId="77777777" w:rsidR="003F4F92" w:rsidRPr="00B95E94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 3005  Promicanje kulture</w:t>
      </w:r>
    </w:p>
    <w:p w14:paraId="50B12713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A300505  Kulturne manifestacije u općini</w:t>
      </w:r>
    </w:p>
    <w:p w14:paraId="3734F0B3" w14:textId="20BF6C9F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A300506  Kulturno umjetnički amaterizam</w:t>
      </w:r>
    </w:p>
    <w:p w14:paraId="0502D2FB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A300507  Sufinanciranje rada bibliobusa</w:t>
      </w:r>
    </w:p>
    <w:p w14:paraId="58649364" w14:textId="77777777" w:rsidR="00CD0B7A" w:rsidRPr="00B95E94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577439D" w14:textId="088127C2" w:rsidR="003F4F92" w:rsidRPr="00B95E94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Program:  Promicanje kulture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7B7509" w:rsidRPr="00B95E94"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714A09">
        <w:rPr>
          <w:rFonts w:ascii="Times New Roman" w:eastAsia="Times New Roman" w:hAnsi="Times New Roman" w:cs="Times New Roman"/>
          <w:lang w:eastAsia="hr-HR"/>
        </w:rPr>
        <w:t>2</w:t>
      </w:r>
      <w:r w:rsidR="00235C2E">
        <w:rPr>
          <w:rFonts w:ascii="Times New Roman" w:eastAsia="Times New Roman" w:hAnsi="Times New Roman" w:cs="Times New Roman"/>
          <w:lang w:eastAsia="hr-HR"/>
        </w:rPr>
        <w:t>5</w:t>
      </w:r>
      <w:r w:rsidR="004E3FEF" w:rsidRPr="00B95E94">
        <w:rPr>
          <w:rFonts w:ascii="Times New Roman" w:eastAsia="Times New Roman" w:hAnsi="Times New Roman" w:cs="Times New Roman"/>
          <w:lang w:eastAsia="hr-HR"/>
        </w:rPr>
        <w:t>.000</w:t>
      </w:r>
      <w:r w:rsidR="007B7509" w:rsidRPr="00B95E94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714A09">
        <w:rPr>
          <w:rFonts w:ascii="Times New Roman" w:eastAsia="Times New Roman" w:hAnsi="Times New Roman" w:cs="Times New Roman"/>
          <w:lang w:eastAsia="hr-HR"/>
        </w:rPr>
        <w:t>5</w:t>
      </w:r>
      <w:r w:rsidR="004E3FEF" w:rsidRPr="00B95E94">
        <w:rPr>
          <w:rFonts w:ascii="Times New Roman" w:eastAsia="Times New Roman" w:hAnsi="Times New Roman" w:cs="Times New Roman"/>
          <w:lang w:eastAsia="hr-HR"/>
        </w:rPr>
        <w:t>0,00</w:t>
      </w:r>
      <w:r w:rsidRPr="00B95E94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14:paraId="6B69A12B" w14:textId="686208A7" w:rsidR="003F4F92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a). Kulturne manifestacije u općin</w:t>
      </w:r>
      <w:r w:rsidR="00CD0B7A" w:rsidRPr="00B95E94">
        <w:rPr>
          <w:rFonts w:ascii="Times New Roman" w:hAnsi="Times New Roman" w:cs="Times New Roman"/>
        </w:rPr>
        <w:t>i</w:t>
      </w:r>
      <w:r w:rsidR="00714A09">
        <w:rPr>
          <w:rFonts w:ascii="Times New Roman" w:hAnsi="Times New Roman" w:cs="Times New Roman"/>
        </w:rPr>
        <w:t xml:space="preserve"> – realiziran je u iznosu od 10.000,00 kn održane manifestacije </w:t>
      </w:r>
      <w:proofErr w:type="spellStart"/>
      <w:r w:rsidR="00714A09">
        <w:rPr>
          <w:rFonts w:ascii="Times New Roman" w:hAnsi="Times New Roman" w:cs="Times New Roman"/>
        </w:rPr>
        <w:t>Mikluševci</w:t>
      </w:r>
      <w:proofErr w:type="spellEnd"/>
      <w:r w:rsidR="00714A09">
        <w:rPr>
          <w:rFonts w:ascii="Times New Roman" w:hAnsi="Times New Roman" w:cs="Times New Roman"/>
        </w:rPr>
        <w:t xml:space="preserve"> 2021. i </w:t>
      </w:r>
      <w:proofErr w:type="spellStart"/>
      <w:r w:rsidR="00714A09">
        <w:rPr>
          <w:rFonts w:ascii="Times New Roman" w:hAnsi="Times New Roman" w:cs="Times New Roman"/>
        </w:rPr>
        <w:t>Chak</w:t>
      </w:r>
      <w:proofErr w:type="spellEnd"/>
      <w:r w:rsidR="00714A09">
        <w:rPr>
          <w:rFonts w:ascii="Times New Roman" w:hAnsi="Times New Roman" w:cs="Times New Roman"/>
        </w:rPr>
        <w:t xml:space="preserve"> 2021.</w:t>
      </w:r>
    </w:p>
    <w:p w14:paraId="4E58E53B" w14:textId="7DBAB49D" w:rsidR="00CD0B7A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b).  Kulturno umjetnički amaterizam</w:t>
      </w:r>
      <w:r w:rsidR="0001219C" w:rsidRPr="00B95E94">
        <w:rPr>
          <w:rFonts w:ascii="Times New Roman" w:hAnsi="Times New Roman" w:cs="Times New Roman"/>
        </w:rPr>
        <w:t xml:space="preserve"> </w:t>
      </w:r>
      <w:r w:rsidR="007B7509" w:rsidRPr="00B95E94">
        <w:rPr>
          <w:rFonts w:ascii="Times New Roman" w:hAnsi="Times New Roman" w:cs="Times New Roman"/>
        </w:rPr>
        <w:t xml:space="preserve">– </w:t>
      </w:r>
      <w:r w:rsidR="004E3FEF" w:rsidRPr="00B95E94">
        <w:rPr>
          <w:rFonts w:ascii="Times New Roman" w:hAnsi="Times New Roman" w:cs="Times New Roman"/>
        </w:rPr>
        <w:t xml:space="preserve"> </w:t>
      </w:r>
      <w:r w:rsidRPr="00B95E94">
        <w:rPr>
          <w:rFonts w:ascii="Times New Roman" w:hAnsi="Times New Roman" w:cs="Times New Roman"/>
        </w:rPr>
        <w:t>realiziran</w:t>
      </w:r>
      <w:r w:rsidR="007B7509" w:rsidRPr="00B95E94">
        <w:rPr>
          <w:rFonts w:ascii="Times New Roman" w:hAnsi="Times New Roman" w:cs="Times New Roman"/>
        </w:rPr>
        <w:t xml:space="preserve"> </w:t>
      </w:r>
      <w:r w:rsidR="00714A09">
        <w:rPr>
          <w:rFonts w:ascii="Times New Roman" w:hAnsi="Times New Roman" w:cs="Times New Roman"/>
        </w:rPr>
        <w:t xml:space="preserve">je u iznosu od 5.000,00 kn KUD </w:t>
      </w:r>
      <w:proofErr w:type="spellStart"/>
      <w:r w:rsidR="00714A09">
        <w:rPr>
          <w:rFonts w:ascii="Times New Roman" w:hAnsi="Times New Roman" w:cs="Times New Roman"/>
        </w:rPr>
        <w:t>Mikluševci</w:t>
      </w:r>
      <w:proofErr w:type="spellEnd"/>
      <w:r w:rsidR="00714A09">
        <w:rPr>
          <w:rFonts w:ascii="Times New Roman" w:hAnsi="Times New Roman" w:cs="Times New Roman"/>
        </w:rPr>
        <w:t>.</w:t>
      </w:r>
    </w:p>
    <w:p w14:paraId="435EF6F4" w14:textId="47896728" w:rsidR="003F4F92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c).  Sufinanciranje rada biblio</w:t>
      </w:r>
      <w:r w:rsidR="00CD0B7A" w:rsidRPr="00B95E94">
        <w:rPr>
          <w:rFonts w:ascii="Times New Roman" w:hAnsi="Times New Roman" w:cs="Times New Roman"/>
        </w:rPr>
        <w:t>busa</w:t>
      </w:r>
      <w:r w:rsidR="007B7509" w:rsidRPr="00B95E94">
        <w:rPr>
          <w:rFonts w:ascii="Times New Roman" w:hAnsi="Times New Roman" w:cs="Times New Roman"/>
        </w:rPr>
        <w:t xml:space="preserve"> realizirana je u iznosu od  </w:t>
      </w:r>
      <w:r w:rsidR="00714A09">
        <w:rPr>
          <w:rFonts w:ascii="Times New Roman" w:hAnsi="Times New Roman" w:cs="Times New Roman"/>
        </w:rPr>
        <w:t>10</w:t>
      </w:r>
      <w:r w:rsidR="007B7509" w:rsidRPr="00B95E94">
        <w:rPr>
          <w:rFonts w:ascii="Times New Roman" w:hAnsi="Times New Roman" w:cs="Times New Roman"/>
        </w:rPr>
        <w:t xml:space="preserve">.000,00 kn ili </w:t>
      </w:r>
      <w:r w:rsidR="00714A09">
        <w:rPr>
          <w:rFonts w:ascii="Times New Roman" w:hAnsi="Times New Roman" w:cs="Times New Roman"/>
        </w:rPr>
        <w:t>10</w:t>
      </w:r>
      <w:r w:rsidR="0001219C" w:rsidRPr="00B95E94">
        <w:rPr>
          <w:rFonts w:ascii="Times New Roman" w:hAnsi="Times New Roman" w:cs="Times New Roman"/>
        </w:rPr>
        <w:t>0</w:t>
      </w:r>
      <w:r w:rsidRPr="00B95E94">
        <w:rPr>
          <w:rFonts w:ascii="Times New Roman" w:hAnsi="Times New Roman" w:cs="Times New Roman"/>
        </w:rPr>
        <w:t>,00% rashodi se odnose na transfere</w:t>
      </w:r>
      <w:r w:rsidR="00B95E94" w:rsidRPr="00B95E94">
        <w:rPr>
          <w:rFonts w:ascii="Times New Roman" w:hAnsi="Times New Roman" w:cs="Times New Roman"/>
        </w:rPr>
        <w:t xml:space="preserve"> po ugovoru.</w:t>
      </w:r>
    </w:p>
    <w:p w14:paraId="2D34C569" w14:textId="77777777" w:rsidR="003F4F92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860DA8" w14:textId="3D7CCCE0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Ciljevi:</w:t>
      </w:r>
      <w:r w:rsidR="00235C2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B95E94">
        <w:rPr>
          <w:rFonts w:ascii="Times New Roman" w:eastAsia="Times New Roman" w:hAnsi="Times New Roman" w:cs="Times New Roman"/>
          <w:lang w:eastAsia="hr-HR"/>
        </w:rPr>
        <w:t>Poticati kulturne djelatnosti, njegovati tradiciju i</w:t>
      </w:r>
      <w:r w:rsidRPr="00A6678B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B95E94">
        <w:rPr>
          <w:rFonts w:ascii="Times New Roman" w:eastAsia="Times New Roman" w:hAnsi="Times New Roman" w:cs="Times New Roman"/>
          <w:lang w:eastAsia="hr-HR"/>
        </w:rPr>
        <w:t>običaje.</w:t>
      </w:r>
    </w:p>
    <w:p w14:paraId="1DC6CEEF" w14:textId="77777777" w:rsidR="003F4F92" w:rsidRPr="00A6678B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EFD65B0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B95E94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0A32F9FE" w14:textId="77777777" w:rsidR="003F4F92" w:rsidRPr="00A6678B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0AD2BDC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 3006  Sport i rekreacija</w:t>
      </w:r>
    </w:p>
    <w:p w14:paraId="6E7885AA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A300608  Nogometni klubovi</w:t>
      </w:r>
    </w:p>
    <w:p w14:paraId="20ACB66F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A300609  Ostale sportske udruge</w:t>
      </w:r>
    </w:p>
    <w:p w14:paraId="1CDF748D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A300610  Sportske manifestacije</w:t>
      </w:r>
    </w:p>
    <w:p w14:paraId="43870FDA" w14:textId="77777777" w:rsidR="003F4F92" w:rsidRPr="00B95E94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F77F4BD" w14:textId="380B6F5A" w:rsidR="003F4F92" w:rsidRPr="00B95E9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Program: Sport i rekreacija rea</w:t>
      </w:r>
      <w:r w:rsidR="005C307F" w:rsidRPr="00B95E94">
        <w:rPr>
          <w:rFonts w:ascii="Times New Roman" w:eastAsia="Times New Roman" w:hAnsi="Times New Roman" w:cs="Times New Roman"/>
          <w:b/>
          <w:bCs/>
          <w:lang w:eastAsia="hr-HR"/>
        </w:rPr>
        <w:t>liziran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714A09">
        <w:rPr>
          <w:rFonts w:ascii="Times New Roman" w:eastAsia="Times New Roman" w:hAnsi="Times New Roman" w:cs="Times New Roman"/>
          <w:lang w:eastAsia="hr-HR"/>
        </w:rPr>
        <w:t>49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.</w:t>
      </w:r>
      <w:r w:rsidR="00235C2E">
        <w:rPr>
          <w:rFonts w:ascii="Times New Roman" w:eastAsia="Times New Roman" w:hAnsi="Times New Roman" w:cs="Times New Roman"/>
          <w:lang w:eastAsia="hr-HR"/>
        </w:rPr>
        <w:t>0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00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</w:t>
      </w:r>
      <w:r w:rsidR="00714A09">
        <w:rPr>
          <w:rFonts w:ascii="Times New Roman" w:eastAsia="Times New Roman" w:hAnsi="Times New Roman" w:cs="Times New Roman"/>
          <w:lang w:eastAsia="hr-HR"/>
        </w:rPr>
        <w:t>6</w:t>
      </w:r>
      <w:r w:rsidR="00235C2E">
        <w:rPr>
          <w:rFonts w:ascii="Times New Roman" w:eastAsia="Times New Roman" w:hAnsi="Times New Roman" w:cs="Times New Roman"/>
          <w:lang w:eastAsia="hr-HR"/>
        </w:rPr>
        <w:t>8,</w:t>
      </w:r>
      <w:r w:rsidR="00714A09">
        <w:rPr>
          <w:rFonts w:ascii="Times New Roman" w:eastAsia="Times New Roman" w:hAnsi="Times New Roman" w:cs="Times New Roman"/>
          <w:lang w:eastAsia="hr-HR"/>
        </w:rPr>
        <w:t>06</w:t>
      </w:r>
      <w:r w:rsidRPr="00B95E94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14:paraId="27F4C8A2" w14:textId="2F4574D3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a).  Nogometni klubovi –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661E78">
        <w:rPr>
          <w:rFonts w:ascii="Times New Roman" w:eastAsia="Times New Roman" w:hAnsi="Times New Roman" w:cs="Times New Roman"/>
          <w:lang w:eastAsia="hr-HR"/>
        </w:rPr>
        <w:t>44</w:t>
      </w:r>
      <w:r w:rsidR="00235C2E">
        <w:rPr>
          <w:rFonts w:ascii="Times New Roman" w:eastAsia="Times New Roman" w:hAnsi="Times New Roman" w:cs="Times New Roman"/>
          <w:lang w:eastAsia="hr-HR"/>
        </w:rPr>
        <w:t>.0</w:t>
      </w:r>
      <w:r w:rsidR="00A64301" w:rsidRPr="00B95E94">
        <w:rPr>
          <w:rFonts w:ascii="Times New Roman" w:eastAsia="Times New Roman" w:hAnsi="Times New Roman" w:cs="Times New Roman"/>
          <w:lang w:eastAsia="hr-HR"/>
        </w:rPr>
        <w:t>00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661E78">
        <w:rPr>
          <w:rFonts w:ascii="Times New Roman" w:eastAsia="Times New Roman" w:hAnsi="Times New Roman" w:cs="Times New Roman"/>
          <w:lang w:eastAsia="hr-HR"/>
        </w:rPr>
        <w:t>68,75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%,  </w:t>
      </w:r>
      <w:r w:rsidRPr="00B95E94">
        <w:rPr>
          <w:rFonts w:ascii="Times New Roman" w:hAnsi="Times New Roman" w:cs="Times New Roman"/>
        </w:rPr>
        <w:t xml:space="preserve"> rashodi se odnose  na transfere.</w:t>
      </w:r>
    </w:p>
    <w:p w14:paraId="74C1BDC0" w14:textId="6465102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b).  Ostale sportske udruge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 </w:t>
      </w:r>
      <w:r w:rsidR="0001219C" w:rsidRPr="00B95E94">
        <w:rPr>
          <w:rFonts w:ascii="Times New Roman" w:eastAsia="Times New Roman" w:hAnsi="Times New Roman" w:cs="Times New Roman"/>
          <w:lang w:eastAsia="hr-HR"/>
        </w:rPr>
        <w:t>realiziran</w:t>
      </w:r>
      <w:r w:rsidR="00661E78">
        <w:rPr>
          <w:rFonts w:ascii="Times New Roman" w:eastAsia="Times New Roman" w:hAnsi="Times New Roman" w:cs="Times New Roman"/>
          <w:lang w:eastAsia="hr-HR"/>
        </w:rPr>
        <w:t xml:space="preserve"> je u iznosu od 2.000,00 kn rashodi se odnose na transfere</w:t>
      </w:r>
      <w:r w:rsidR="0001219C" w:rsidRPr="00B95E94">
        <w:rPr>
          <w:rFonts w:ascii="Times New Roman" w:hAnsi="Times New Roman" w:cs="Times New Roman"/>
        </w:rPr>
        <w:t>.</w:t>
      </w:r>
    </w:p>
    <w:p w14:paraId="479952DB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c).  Sportske manifestacije</w:t>
      </w:r>
      <w:r w:rsidR="006662F9" w:rsidRPr="00B95E94">
        <w:rPr>
          <w:rFonts w:ascii="Times New Roman" w:eastAsia="Times New Roman" w:hAnsi="Times New Roman" w:cs="Times New Roman"/>
          <w:lang w:eastAsia="hr-HR"/>
        </w:rPr>
        <w:t xml:space="preserve"> realiziran 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A64301" w:rsidRPr="00B95E94">
        <w:rPr>
          <w:rFonts w:ascii="Times New Roman" w:eastAsia="Times New Roman" w:hAnsi="Times New Roman" w:cs="Times New Roman"/>
          <w:lang w:eastAsia="hr-HR"/>
        </w:rPr>
        <w:t>3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.000,00 kn ili </w:t>
      </w:r>
      <w:r w:rsidR="00A64301" w:rsidRPr="00B95E94">
        <w:rPr>
          <w:rFonts w:ascii="Times New Roman" w:eastAsia="Times New Roman" w:hAnsi="Times New Roman" w:cs="Times New Roman"/>
          <w:lang w:eastAsia="hr-HR"/>
        </w:rPr>
        <w:t>6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>0,00</w:t>
      </w:r>
      <w:r w:rsidRPr="00B95E94">
        <w:rPr>
          <w:rFonts w:ascii="Times New Roman" w:eastAsia="Times New Roman" w:hAnsi="Times New Roman" w:cs="Times New Roman"/>
          <w:lang w:eastAsia="hr-HR"/>
        </w:rPr>
        <w:t>%,</w:t>
      </w:r>
      <w:r w:rsidRPr="00B95E94">
        <w:rPr>
          <w:rFonts w:ascii="Times New Roman" w:hAnsi="Times New Roman" w:cs="Times New Roman"/>
        </w:rPr>
        <w:t xml:space="preserve"> rashodi se odnose na transfere.</w:t>
      </w:r>
    </w:p>
    <w:p w14:paraId="600C68CF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71DB174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14:paraId="292D8A54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B95E94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14:paraId="53209487" w14:textId="77777777" w:rsidR="003F4F92" w:rsidRPr="00B95E94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3EEDAFB" w14:textId="77777777" w:rsidR="003F4F92" w:rsidRPr="00B95E94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95E94">
        <w:rPr>
          <w:rFonts w:ascii="Times New Roman" w:hAnsi="Times New Roman" w:cs="Times New Roman"/>
          <w:b/>
          <w:bCs/>
        </w:rPr>
        <w:t>Program 3007 Javne potrebe ostalih udruga</w:t>
      </w:r>
    </w:p>
    <w:p w14:paraId="1D53A428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14:paraId="2CCD4542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59E6CDB1" w14:textId="20CDB09F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  <w:b/>
          <w:bCs/>
        </w:rPr>
        <w:t>Program: Javne potrebe ostalih udru</w:t>
      </w:r>
      <w:r w:rsidR="005C307F" w:rsidRPr="00A07F01">
        <w:rPr>
          <w:rFonts w:ascii="Times New Roman" w:hAnsi="Times New Roman" w:cs="Times New Roman"/>
          <w:b/>
          <w:bCs/>
        </w:rPr>
        <w:t>ga</w:t>
      </w:r>
      <w:r w:rsidR="00DF3042" w:rsidRPr="00A07F01">
        <w:rPr>
          <w:rFonts w:ascii="Times New Roman" w:hAnsi="Times New Roman" w:cs="Times New Roman"/>
        </w:rPr>
        <w:t xml:space="preserve"> – realiziran je u iznosu od </w:t>
      </w:r>
      <w:r w:rsidR="00661E78">
        <w:rPr>
          <w:rFonts w:ascii="Times New Roman" w:hAnsi="Times New Roman" w:cs="Times New Roman"/>
        </w:rPr>
        <w:t>57.50</w:t>
      </w:r>
      <w:r w:rsidR="00235C2E">
        <w:rPr>
          <w:rFonts w:ascii="Times New Roman" w:hAnsi="Times New Roman" w:cs="Times New Roman"/>
        </w:rPr>
        <w:t>0</w:t>
      </w:r>
      <w:r w:rsidR="00A07F01" w:rsidRPr="00A07F01">
        <w:rPr>
          <w:rFonts w:ascii="Times New Roman" w:hAnsi="Times New Roman" w:cs="Times New Roman"/>
        </w:rPr>
        <w:t>,00</w:t>
      </w:r>
      <w:r w:rsidR="00964FF5" w:rsidRPr="00A07F01">
        <w:rPr>
          <w:rFonts w:ascii="Times New Roman" w:hAnsi="Times New Roman" w:cs="Times New Roman"/>
        </w:rPr>
        <w:t xml:space="preserve"> kn ili </w:t>
      </w:r>
      <w:r w:rsidR="00661E78">
        <w:rPr>
          <w:rFonts w:ascii="Times New Roman" w:hAnsi="Times New Roman" w:cs="Times New Roman"/>
        </w:rPr>
        <w:t>81,56</w:t>
      </w:r>
      <w:r w:rsidRPr="00A07F01">
        <w:rPr>
          <w:rFonts w:ascii="Times New Roman" w:hAnsi="Times New Roman" w:cs="Times New Roman"/>
        </w:rPr>
        <w:t>% rashodi se odnose na transfere.</w:t>
      </w:r>
    </w:p>
    <w:p w14:paraId="066DDB8B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3F8C079D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lastRenderedPageBreak/>
        <w:t>Ciljevi: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14:paraId="7A0CDAA3" w14:textId="77777777" w:rsidR="003F4F92" w:rsidRPr="00A07F01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A07F01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14:paraId="5A2C9FCA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A07F01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7CFAFCE5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43C4C857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07F01">
        <w:rPr>
          <w:rFonts w:ascii="Times New Roman" w:eastAsia="Times New Roman" w:hAnsi="Times New Roman" w:cs="Times New Roman"/>
          <w:b/>
          <w:bCs/>
          <w:lang w:eastAsia="hr-HR"/>
        </w:rPr>
        <w:t>Program 3008  Razvoj civilnog društva</w:t>
      </w:r>
    </w:p>
    <w:p w14:paraId="6F4681DA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A300801  Ured za međunarodnu suradnju TINTL</w:t>
      </w:r>
    </w:p>
    <w:p w14:paraId="7EF076A3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A300806  Udruga potrošača</w:t>
      </w:r>
    </w:p>
    <w:p w14:paraId="6A044186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A300811  Vjerske zajednice</w:t>
      </w:r>
    </w:p>
    <w:p w14:paraId="4052AAB0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A300816  Sufinanciranje LAG-a</w:t>
      </w:r>
    </w:p>
    <w:p w14:paraId="3E6B0930" w14:textId="77777777" w:rsidR="005E7C26" w:rsidRPr="00A07F01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B4C5BD1" w14:textId="22A6DE06" w:rsidR="003F4F92" w:rsidRPr="00A07F01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7F01">
        <w:rPr>
          <w:rFonts w:ascii="Times New Roman" w:eastAsia="Times New Roman" w:hAnsi="Times New Roman" w:cs="Times New Roman"/>
          <w:b/>
          <w:bCs/>
          <w:lang w:eastAsia="hr-HR"/>
        </w:rPr>
        <w:t>Program:  Razvoj civilnog društva</w:t>
      </w:r>
      <w:r w:rsidRPr="00A07F01">
        <w:rPr>
          <w:rFonts w:ascii="Times New Roman" w:hAnsi="Times New Roman" w:cs="Times New Roman"/>
        </w:rPr>
        <w:t xml:space="preserve">– </w:t>
      </w:r>
      <w:r w:rsidR="00DF3042" w:rsidRPr="00A07F01">
        <w:rPr>
          <w:rFonts w:ascii="Times New Roman" w:hAnsi="Times New Roman" w:cs="Times New Roman"/>
        </w:rPr>
        <w:t>rea</w:t>
      </w:r>
      <w:r w:rsidR="00964FF5" w:rsidRPr="00A07F01">
        <w:rPr>
          <w:rFonts w:ascii="Times New Roman" w:hAnsi="Times New Roman" w:cs="Times New Roman"/>
        </w:rPr>
        <w:t xml:space="preserve">liziran je u iznosu od </w:t>
      </w:r>
      <w:r w:rsidR="00E93B11">
        <w:rPr>
          <w:rFonts w:ascii="Times New Roman" w:hAnsi="Times New Roman" w:cs="Times New Roman"/>
        </w:rPr>
        <w:t>133.600</w:t>
      </w:r>
      <w:r w:rsidR="00A64301" w:rsidRPr="00A07F01">
        <w:rPr>
          <w:rFonts w:ascii="Times New Roman" w:hAnsi="Times New Roman" w:cs="Times New Roman"/>
        </w:rPr>
        <w:t>,00</w:t>
      </w:r>
      <w:r w:rsidR="00964FF5" w:rsidRPr="00A07F01">
        <w:rPr>
          <w:rFonts w:ascii="Times New Roman" w:hAnsi="Times New Roman" w:cs="Times New Roman"/>
        </w:rPr>
        <w:t xml:space="preserve"> kn ili </w:t>
      </w:r>
      <w:r w:rsidR="00E93B11">
        <w:rPr>
          <w:rFonts w:ascii="Times New Roman" w:hAnsi="Times New Roman" w:cs="Times New Roman"/>
        </w:rPr>
        <w:t>9</w:t>
      </w:r>
      <w:r w:rsidR="00235C2E">
        <w:rPr>
          <w:rFonts w:ascii="Times New Roman" w:hAnsi="Times New Roman" w:cs="Times New Roman"/>
        </w:rPr>
        <w:t>5,</w:t>
      </w:r>
      <w:r w:rsidR="00E93B11">
        <w:rPr>
          <w:rFonts w:ascii="Times New Roman" w:hAnsi="Times New Roman" w:cs="Times New Roman"/>
        </w:rPr>
        <w:t>70</w:t>
      </w:r>
      <w:r w:rsidRPr="00A07F01">
        <w:rPr>
          <w:rFonts w:ascii="Times New Roman" w:hAnsi="Times New Roman" w:cs="Times New Roman"/>
        </w:rPr>
        <w:t xml:space="preserve"> %, Ovaj program uključuje slijedeće aktivnosti:</w:t>
      </w:r>
    </w:p>
    <w:p w14:paraId="2B6B318D" w14:textId="20492710" w:rsidR="00964FF5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a).  Ured za međunarodnu suradnju TINTL -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su od </w:t>
      </w:r>
      <w:r w:rsidR="00E93B11">
        <w:rPr>
          <w:rFonts w:ascii="Times New Roman" w:eastAsia="Times New Roman" w:hAnsi="Times New Roman" w:cs="Times New Roman"/>
          <w:lang w:eastAsia="hr-HR"/>
        </w:rPr>
        <w:t>1005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.000,00 kn ili </w:t>
      </w:r>
      <w:r w:rsidR="00E93B11">
        <w:rPr>
          <w:rFonts w:ascii="Times New Roman" w:eastAsia="Times New Roman" w:hAnsi="Times New Roman" w:cs="Times New Roman"/>
          <w:lang w:eastAsia="hr-HR"/>
        </w:rPr>
        <w:t>100,00</w:t>
      </w:r>
      <w:r w:rsidRPr="00A07F01">
        <w:rPr>
          <w:rFonts w:ascii="Times New Roman" w:eastAsia="Times New Roman" w:hAnsi="Times New Roman" w:cs="Times New Roman"/>
          <w:lang w:eastAsia="hr-HR"/>
        </w:rPr>
        <w:t>%,</w:t>
      </w:r>
      <w:r w:rsidRPr="00A07F01">
        <w:rPr>
          <w:rFonts w:ascii="Times New Roman" w:hAnsi="Times New Roman" w:cs="Times New Roman"/>
        </w:rPr>
        <w:t xml:space="preserve"> rashodi se odnose na transfer</w:t>
      </w:r>
    </w:p>
    <w:p w14:paraId="4A58B2C8" w14:textId="3635305B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b). Udruga potrošača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A07F01">
        <w:rPr>
          <w:rFonts w:ascii="Times New Roman" w:eastAsia="Times New Roman" w:hAnsi="Times New Roman" w:cs="Times New Roman"/>
          <w:lang w:eastAsia="hr-HR"/>
        </w:rPr>
        <w:t>rea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lizirana je u iznosu od </w:t>
      </w:r>
      <w:r w:rsidR="00E93B11">
        <w:rPr>
          <w:rFonts w:ascii="Times New Roman" w:eastAsia="Times New Roman" w:hAnsi="Times New Roman" w:cs="Times New Roman"/>
          <w:lang w:eastAsia="hr-HR"/>
        </w:rPr>
        <w:t>3</w:t>
      </w:r>
      <w:r w:rsidR="00235C2E">
        <w:rPr>
          <w:rFonts w:ascii="Times New Roman" w:eastAsia="Times New Roman" w:hAnsi="Times New Roman" w:cs="Times New Roman"/>
          <w:lang w:eastAsia="hr-HR"/>
        </w:rPr>
        <w:t>.</w:t>
      </w:r>
      <w:r w:rsidR="00E93B11">
        <w:rPr>
          <w:rFonts w:ascii="Times New Roman" w:eastAsia="Times New Roman" w:hAnsi="Times New Roman" w:cs="Times New Roman"/>
          <w:lang w:eastAsia="hr-HR"/>
        </w:rPr>
        <w:t>6</w:t>
      </w:r>
      <w:r w:rsidR="00A64301" w:rsidRPr="00A07F01">
        <w:rPr>
          <w:rFonts w:ascii="Times New Roman" w:eastAsia="Times New Roman" w:hAnsi="Times New Roman" w:cs="Times New Roman"/>
          <w:lang w:eastAsia="hr-HR"/>
        </w:rPr>
        <w:t>00,00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E93B11">
        <w:rPr>
          <w:rFonts w:ascii="Times New Roman" w:eastAsia="Times New Roman" w:hAnsi="Times New Roman" w:cs="Times New Roman"/>
          <w:lang w:eastAsia="hr-HR"/>
        </w:rPr>
        <w:t>78,26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14:paraId="47CF8436" w14:textId="5D3F7F91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c). Vjerske zajednice –</w:t>
      </w:r>
      <w:r w:rsidR="00DF3042" w:rsidRPr="00A07F01">
        <w:rPr>
          <w:rFonts w:ascii="Times New Roman" w:hAnsi="Times New Roman" w:cs="Times New Roman"/>
        </w:rPr>
        <w:t xml:space="preserve"> 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A07F01">
        <w:rPr>
          <w:rFonts w:ascii="Times New Roman" w:eastAsia="Times New Roman" w:hAnsi="Times New Roman" w:cs="Times New Roman"/>
          <w:lang w:eastAsia="hr-HR"/>
        </w:rPr>
        <w:t>realizirana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 je u iznosu od 1</w:t>
      </w:r>
      <w:r w:rsidR="00235C2E">
        <w:rPr>
          <w:rFonts w:ascii="Times New Roman" w:eastAsia="Times New Roman" w:hAnsi="Times New Roman" w:cs="Times New Roman"/>
          <w:lang w:eastAsia="hr-HR"/>
        </w:rPr>
        <w:t>0.000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235C2E">
        <w:rPr>
          <w:rFonts w:ascii="Times New Roman" w:eastAsia="Times New Roman" w:hAnsi="Times New Roman" w:cs="Times New Roman"/>
          <w:lang w:eastAsia="hr-HR"/>
        </w:rPr>
        <w:t>66,67%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 od plana rashodi se odnose na transfere. </w:t>
      </w:r>
      <w:r w:rsidR="00DF3042" w:rsidRPr="00A07F0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F0FF87C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d).  Sufinanciranje LAG-a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A07F01">
        <w:rPr>
          <w:rFonts w:ascii="Times New Roman" w:hAnsi="Times New Roman" w:cs="Times New Roman"/>
        </w:rPr>
        <w:t xml:space="preserve"> rashodi se odnose na transfere.</w:t>
      </w:r>
    </w:p>
    <w:p w14:paraId="22BCAA54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ADF26F7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14:paraId="2B91B08F" w14:textId="74C7F8F5" w:rsidR="003F4F92" w:rsidRPr="000E00E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A07F01">
        <w:rPr>
          <w:rFonts w:ascii="Times New Roman" w:eastAsia="Times New Roman" w:hAnsi="Times New Roman" w:cs="Times New Roman"/>
          <w:b/>
          <w:lang w:eastAsia="hr-HR"/>
        </w:rPr>
        <w:t>.</w:t>
      </w:r>
      <w:r w:rsidRPr="00A07F01">
        <w:rPr>
          <w:rFonts w:ascii="Times New Roman" w:hAnsi="Times New Roman" w:cs="Times New Roman"/>
        </w:rPr>
        <w:t xml:space="preserve"> Jačanje razvoja ruralnih prostora Općine Tompojevci putem suradnje s drugim JLS i organizacijama</w:t>
      </w:r>
    </w:p>
    <w:p w14:paraId="0F2F27E8" w14:textId="77777777" w:rsidR="00170D67" w:rsidRPr="00A6678B" w:rsidRDefault="00170D67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14:paraId="1F1AAD79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>Program 3009  Predškolski odgoj, osnovno, srednje i visoko obrazovanje</w:t>
      </w:r>
    </w:p>
    <w:p w14:paraId="5D7DCBA7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A300901  Predškolski odgoj</w:t>
      </w:r>
    </w:p>
    <w:p w14:paraId="3DFAB78F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A300902  Osnovna škola</w:t>
      </w:r>
    </w:p>
    <w:p w14:paraId="5660C662" w14:textId="77777777" w:rsidR="0056140C" w:rsidRPr="00487B32" w:rsidRDefault="0056140C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9A78AD9" w14:textId="73D93528" w:rsidR="003F4F92" w:rsidRPr="00487B32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>Program:  Predškolski odgoj, osnovno, srednje i visoko obrazovanje</w:t>
      </w:r>
      <w:r w:rsidRPr="00487B32">
        <w:rPr>
          <w:rFonts w:ascii="Times New Roman" w:hAnsi="Times New Roman" w:cs="Times New Roman"/>
        </w:rPr>
        <w:t>– rea</w:t>
      </w:r>
      <w:r w:rsidR="00964FF5" w:rsidRPr="00487B32">
        <w:rPr>
          <w:rFonts w:ascii="Times New Roman" w:hAnsi="Times New Roman" w:cs="Times New Roman"/>
        </w:rPr>
        <w:t xml:space="preserve">liziran je u iznosu od </w:t>
      </w:r>
      <w:r w:rsidR="00435DE9">
        <w:rPr>
          <w:rFonts w:ascii="Times New Roman" w:hAnsi="Times New Roman" w:cs="Times New Roman"/>
        </w:rPr>
        <w:t>32.284,22</w:t>
      </w:r>
      <w:r w:rsidR="00AD308A" w:rsidRPr="00487B32">
        <w:rPr>
          <w:rFonts w:ascii="Times New Roman" w:hAnsi="Times New Roman" w:cs="Times New Roman"/>
        </w:rPr>
        <w:t xml:space="preserve"> </w:t>
      </w:r>
      <w:r w:rsidRPr="00487B32">
        <w:rPr>
          <w:rFonts w:ascii="Times New Roman" w:hAnsi="Times New Roman" w:cs="Times New Roman"/>
        </w:rPr>
        <w:t xml:space="preserve">kn ili </w:t>
      </w:r>
      <w:r w:rsidR="00435DE9">
        <w:rPr>
          <w:rFonts w:ascii="Times New Roman" w:hAnsi="Times New Roman" w:cs="Times New Roman"/>
        </w:rPr>
        <w:t>60,91</w:t>
      </w:r>
      <w:r w:rsidRPr="00487B32">
        <w:rPr>
          <w:rFonts w:ascii="Times New Roman" w:hAnsi="Times New Roman" w:cs="Times New Roman"/>
        </w:rPr>
        <w:t>%, program uključuje slijedeće aktivnosti:</w:t>
      </w:r>
    </w:p>
    <w:p w14:paraId="0B867A3B" w14:textId="5C8926DB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a).  Predškolski odgoj-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487B32">
        <w:rPr>
          <w:rFonts w:ascii="Times New Roman" w:eastAsia="Times New Roman" w:hAnsi="Times New Roman" w:cs="Times New Roman"/>
          <w:lang w:eastAsia="hr-HR"/>
        </w:rPr>
        <w:t>lizir</w:t>
      </w:r>
      <w:r w:rsidR="00964FF5" w:rsidRPr="00487B32">
        <w:rPr>
          <w:rFonts w:ascii="Times New Roman" w:eastAsia="Times New Roman" w:hAnsi="Times New Roman" w:cs="Times New Roman"/>
          <w:lang w:eastAsia="hr-HR"/>
        </w:rPr>
        <w:t xml:space="preserve">an je u iznosu od </w:t>
      </w:r>
      <w:r w:rsidR="008D5A3A">
        <w:rPr>
          <w:rFonts w:ascii="Times New Roman" w:eastAsia="Times New Roman" w:hAnsi="Times New Roman" w:cs="Times New Roman"/>
          <w:lang w:eastAsia="hr-HR"/>
        </w:rPr>
        <w:t>2</w:t>
      </w:r>
      <w:r w:rsidR="00435DE9">
        <w:rPr>
          <w:rFonts w:ascii="Times New Roman" w:eastAsia="Times New Roman" w:hAnsi="Times New Roman" w:cs="Times New Roman"/>
          <w:lang w:eastAsia="hr-HR"/>
        </w:rPr>
        <w:t>8.540,14</w:t>
      </w:r>
      <w:r w:rsidR="009B5142" w:rsidRPr="00487B32">
        <w:rPr>
          <w:rFonts w:ascii="Times New Roman" w:eastAsia="Times New Roman" w:hAnsi="Times New Roman" w:cs="Times New Roman"/>
          <w:lang w:eastAsia="hr-HR"/>
        </w:rPr>
        <w:t xml:space="preserve">  kn ili </w:t>
      </w:r>
      <w:r w:rsidR="00435DE9">
        <w:rPr>
          <w:rFonts w:ascii="Times New Roman" w:eastAsia="Times New Roman" w:hAnsi="Times New Roman" w:cs="Times New Roman"/>
          <w:lang w:eastAsia="hr-HR"/>
        </w:rPr>
        <w:t>62,31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487B32">
        <w:rPr>
          <w:rFonts w:ascii="Times New Roman" w:hAnsi="Times New Roman" w:cs="Times New Roman"/>
        </w:rPr>
        <w:t xml:space="preserve">rashodi se odnose na sredstva </w:t>
      </w:r>
      <w:r w:rsidR="00A64301" w:rsidRPr="00487B32">
        <w:rPr>
          <w:rFonts w:ascii="Times New Roman" w:hAnsi="Times New Roman" w:cs="Times New Roman"/>
        </w:rPr>
        <w:t>za</w:t>
      </w:r>
      <w:r w:rsidRPr="00487B32">
        <w:rPr>
          <w:rFonts w:ascii="Times New Roman" w:hAnsi="Times New Roman" w:cs="Times New Roman"/>
        </w:rPr>
        <w:t xml:space="preserve"> transfere za plaću</w:t>
      </w:r>
      <w:r w:rsidR="00586B07" w:rsidRPr="00487B32">
        <w:rPr>
          <w:rFonts w:ascii="Times New Roman" w:hAnsi="Times New Roman" w:cs="Times New Roman"/>
        </w:rPr>
        <w:t xml:space="preserve"> i druga </w:t>
      </w:r>
      <w:proofErr w:type="spellStart"/>
      <w:r w:rsidR="00586B07" w:rsidRPr="00487B32">
        <w:rPr>
          <w:rFonts w:ascii="Times New Roman" w:hAnsi="Times New Roman" w:cs="Times New Roman"/>
        </w:rPr>
        <w:t>matrijalna</w:t>
      </w:r>
      <w:proofErr w:type="spellEnd"/>
      <w:r w:rsidR="00586B07" w:rsidRPr="00487B32">
        <w:rPr>
          <w:rFonts w:ascii="Times New Roman" w:hAnsi="Times New Roman" w:cs="Times New Roman"/>
        </w:rPr>
        <w:t xml:space="preserve"> prava</w:t>
      </w:r>
      <w:r w:rsidRPr="00487B32">
        <w:rPr>
          <w:rFonts w:ascii="Times New Roman" w:hAnsi="Times New Roman" w:cs="Times New Roman"/>
        </w:rPr>
        <w:t xml:space="preserve"> tete za održavanje </w:t>
      </w:r>
      <w:proofErr w:type="spellStart"/>
      <w:r w:rsidRPr="00487B32">
        <w:rPr>
          <w:rFonts w:ascii="Times New Roman" w:hAnsi="Times New Roman" w:cs="Times New Roman"/>
        </w:rPr>
        <w:t>predškole</w:t>
      </w:r>
      <w:proofErr w:type="spellEnd"/>
      <w:r w:rsidR="00435DE9">
        <w:rPr>
          <w:rFonts w:ascii="Times New Roman" w:hAnsi="Times New Roman" w:cs="Times New Roman"/>
        </w:rPr>
        <w:t xml:space="preserve">, kupovinu radnog materijala za </w:t>
      </w:r>
      <w:proofErr w:type="spellStart"/>
      <w:r w:rsidR="00435DE9">
        <w:rPr>
          <w:rFonts w:ascii="Times New Roman" w:hAnsi="Times New Roman" w:cs="Times New Roman"/>
        </w:rPr>
        <w:t>predškolu</w:t>
      </w:r>
      <w:proofErr w:type="spellEnd"/>
      <w:r w:rsidRPr="00487B32">
        <w:rPr>
          <w:rFonts w:ascii="Times New Roman" w:hAnsi="Times New Roman" w:cs="Times New Roman"/>
        </w:rPr>
        <w:t xml:space="preserve"> i</w:t>
      </w:r>
      <w:r w:rsidR="00A64301" w:rsidRPr="00487B32">
        <w:rPr>
          <w:rFonts w:ascii="Times New Roman" w:hAnsi="Times New Roman" w:cs="Times New Roman"/>
        </w:rPr>
        <w:t xml:space="preserve"> sufinanciranje prijevoza djece predškolske dobi</w:t>
      </w:r>
      <w:r w:rsidRPr="00487B32">
        <w:rPr>
          <w:rFonts w:ascii="Times New Roman" w:hAnsi="Times New Roman" w:cs="Times New Roman"/>
        </w:rPr>
        <w:t>.</w:t>
      </w:r>
    </w:p>
    <w:p w14:paraId="410BE347" w14:textId="65E29598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b).  Osnovna škola-</w:t>
      </w:r>
      <w:r w:rsidR="00A64301" w:rsidRPr="00487B32">
        <w:rPr>
          <w:rFonts w:ascii="Times New Roman" w:hAnsi="Times New Roman" w:cs="Times New Roman"/>
        </w:rPr>
        <w:t xml:space="preserve"> 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9B5142" w:rsidRPr="00487B32">
        <w:rPr>
          <w:rFonts w:ascii="Times New Roman" w:eastAsia="Times New Roman" w:hAnsi="Times New Roman" w:cs="Times New Roman"/>
          <w:lang w:eastAsia="hr-HR"/>
        </w:rPr>
        <w:t>aliziran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>a je u</w:t>
      </w:r>
      <w:r w:rsidR="009B5142" w:rsidRPr="00487B32">
        <w:rPr>
          <w:rFonts w:ascii="Times New Roman" w:eastAsia="Times New Roman" w:hAnsi="Times New Roman" w:cs="Times New Roman"/>
          <w:lang w:eastAsia="hr-HR"/>
        </w:rPr>
        <w:t xml:space="preserve"> 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 xml:space="preserve">iznosu od </w:t>
      </w:r>
      <w:r w:rsidR="00435DE9">
        <w:rPr>
          <w:rFonts w:ascii="Times New Roman" w:eastAsia="Times New Roman" w:hAnsi="Times New Roman" w:cs="Times New Roman"/>
          <w:lang w:eastAsia="hr-HR"/>
        </w:rPr>
        <w:t>3.744,08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435DE9">
        <w:rPr>
          <w:rFonts w:ascii="Times New Roman" w:eastAsia="Times New Roman" w:hAnsi="Times New Roman" w:cs="Times New Roman"/>
          <w:lang w:eastAsia="hr-HR"/>
        </w:rPr>
        <w:t>52,00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>% odnosi se na kupovinu</w:t>
      </w:r>
      <w:r w:rsidR="00435DE9">
        <w:rPr>
          <w:rFonts w:ascii="Times New Roman" w:eastAsia="Times New Roman" w:hAnsi="Times New Roman" w:cs="Times New Roman"/>
          <w:lang w:eastAsia="hr-HR"/>
        </w:rPr>
        <w:t xml:space="preserve"> materijala za čišćenje i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 xml:space="preserve"> goriv</w:t>
      </w:r>
      <w:r w:rsidR="008D5A3A">
        <w:rPr>
          <w:rFonts w:ascii="Times New Roman" w:eastAsia="Times New Roman" w:hAnsi="Times New Roman" w:cs="Times New Roman"/>
          <w:lang w:eastAsia="hr-HR"/>
        </w:rPr>
        <w:t>a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 xml:space="preserve"> za košnju.</w:t>
      </w:r>
    </w:p>
    <w:p w14:paraId="001AFD54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6752D86" w14:textId="77777777" w:rsidR="003F4F92" w:rsidRPr="00487B3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8603562" w14:textId="77777777" w:rsidR="003F4F92" w:rsidRPr="00487B32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487B32">
        <w:rPr>
          <w:rFonts w:ascii="Times New Roman" w:eastAsia="Times New Roman" w:hAnsi="Times New Roman" w:cs="Times New Roman"/>
          <w:lang w:eastAsia="hr-HR"/>
        </w:rPr>
        <w:t>Broj uključenih učenika u predškolskom odgoju</w:t>
      </w:r>
      <w:r w:rsidR="00A64301" w:rsidRPr="00487B32">
        <w:rPr>
          <w:rFonts w:ascii="Times New Roman" w:eastAsia="Times New Roman" w:hAnsi="Times New Roman" w:cs="Times New Roman"/>
          <w:lang w:eastAsia="hr-HR"/>
        </w:rPr>
        <w:t>.</w:t>
      </w:r>
    </w:p>
    <w:p w14:paraId="1DECF8AC" w14:textId="77777777" w:rsidR="003F4F92" w:rsidRPr="00487B3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70CB2EE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3011  Nacionalne manjine  </w:t>
      </w:r>
    </w:p>
    <w:p w14:paraId="2D392323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A301101  Rusinska nacionalna manjina</w:t>
      </w:r>
    </w:p>
    <w:p w14:paraId="0405C4EB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A301102  Mađarska nacionalna manjina</w:t>
      </w:r>
    </w:p>
    <w:p w14:paraId="3E839CE4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A301104  Srpska nacionalna manjina</w:t>
      </w:r>
    </w:p>
    <w:p w14:paraId="5A26BCA8" w14:textId="77777777" w:rsidR="00976FD1" w:rsidRPr="00487B32" w:rsidRDefault="00976FD1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B204D1A" w14:textId="1EC2EDFE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>Program:  Nacionalne manjine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 - </w:t>
      </w:r>
      <w:r w:rsidRPr="00487B32">
        <w:rPr>
          <w:rFonts w:ascii="Times New Roman" w:hAnsi="Times New Roman" w:cs="Times New Roman"/>
        </w:rPr>
        <w:t>re</w:t>
      </w:r>
      <w:r w:rsidR="00863691" w:rsidRPr="00487B32">
        <w:rPr>
          <w:rFonts w:ascii="Times New Roman" w:hAnsi="Times New Roman" w:cs="Times New Roman"/>
        </w:rPr>
        <w:t>aliziran je u iz</w:t>
      </w:r>
      <w:r w:rsidR="009B5142" w:rsidRPr="00487B32">
        <w:rPr>
          <w:rFonts w:ascii="Times New Roman" w:hAnsi="Times New Roman" w:cs="Times New Roman"/>
        </w:rPr>
        <w:t xml:space="preserve">nosu od </w:t>
      </w:r>
      <w:r w:rsidR="00435DE9">
        <w:rPr>
          <w:rFonts w:ascii="Times New Roman" w:hAnsi="Times New Roman" w:cs="Times New Roman"/>
        </w:rPr>
        <w:t>6</w:t>
      </w:r>
      <w:r w:rsidR="008D5A3A">
        <w:rPr>
          <w:rFonts w:ascii="Times New Roman" w:hAnsi="Times New Roman" w:cs="Times New Roman"/>
        </w:rPr>
        <w:t>.807,92</w:t>
      </w:r>
      <w:r w:rsidR="00AD308A" w:rsidRPr="00487B32">
        <w:rPr>
          <w:rFonts w:ascii="Times New Roman" w:hAnsi="Times New Roman" w:cs="Times New Roman"/>
        </w:rPr>
        <w:t xml:space="preserve"> </w:t>
      </w:r>
      <w:r w:rsidR="00AA7904" w:rsidRPr="00487B32">
        <w:rPr>
          <w:rFonts w:ascii="Times New Roman" w:hAnsi="Times New Roman" w:cs="Times New Roman"/>
        </w:rPr>
        <w:t xml:space="preserve"> kn ili</w:t>
      </w:r>
      <w:r w:rsidR="009B5142" w:rsidRPr="00487B32">
        <w:rPr>
          <w:rFonts w:ascii="Times New Roman" w:hAnsi="Times New Roman" w:cs="Times New Roman"/>
        </w:rPr>
        <w:t xml:space="preserve"> </w:t>
      </w:r>
      <w:r w:rsidR="007D1FCF">
        <w:rPr>
          <w:rFonts w:ascii="Times New Roman" w:hAnsi="Times New Roman" w:cs="Times New Roman"/>
        </w:rPr>
        <w:t>64,83</w:t>
      </w:r>
      <w:r w:rsidRPr="00487B32">
        <w:rPr>
          <w:rFonts w:ascii="Times New Roman" w:hAnsi="Times New Roman" w:cs="Times New Roman"/>
        </w:rPr>
        <w:t>%.</w:t>
      </w:r>
      <w:r w:rsidR="00AD308A" w:rsidRPr="00487B32">
        <w:rPr>
          <w:rFonts w:ascii="Times New Roman" w:hAnsi="Times New Roman" w:cs="Times New Roman"/>
        </w:rPr>
        <w:t xml:space="preserve"> Rashodi se </w:t>
      </w:r>
      <w:r w:rsidR="007D1FCF">
        <w:rPr>
          <w:rFonts w:ascii="Times New Roman" w:hAnsi="Times New Roman" w:cs="Times New Roman"/>
        </w:rPr>
        <w:t xml:space="preserve">odnose na </w:t>
      </w:r>
      <w:r w:rsidR="009B5142" w:rsidRPr="00487B32">
        <w:rPr>
          <w:rFonts w:ascii="Times New Roman" w:hAnsi="Times New Roman" w:cs="Times New Roman"/>
        </w:rPr>
        <w:t xml:space="preserve">troškove prijevoza </w:t>
      </w:r>
      <w:r w:rsidR="008D5A3A">
        <w:rPr>
          <w:rFonts w:ascii="Times New Roman" w:hAnsi="Times New Roman" w:cs="Times New Roman"/>
        </w:rPr>
        <w:t>rusinske</w:t>
      </w:r>
      <w:r w:rsidR="009B5142" w:rsidRPr="00487B32">
        <w:rPr>
          <w:rFonts w:ascii="Times New Roman" w:hAnsi="Times New Roman" w:cs="Times New Roman"/>
        </w:rPr>
        <w:t xml:space="preserve"> nacionalne</w:t>
      </w:r>
      <w:r w:rsidR="00976FD1" w:rsidRPr="00487B32">
        <w:rPr>
          <w:rFonts w:ascii="Times New Roman" w:hAnsi="Times New Roman" w:cs="Times New Roman"/>
        </w:rPr>
        <w:t xml:space="preserve"> manjine, naknade z</w:t>
      </w:r>
      <w:r w:rsidR="009B5142" w:rsidRPr="00487B32">
        <w:rPr>
          <w:rFonts w:ascii="Times New Roman" w:hAnsi="Times New Roman" w:cs="Times New Roman"/>
        </w:rPr>
        <w:t>a službeno putovanje</w:t>
      </w:r>
      <w:r w:rsidR="00284061" w:rsidRPr="00487B32">
        <w:rPr>
          <w:rFonts w:ascii="Times New Roman" w:hAnsi="Times New Roman" w:cs="Times New Roman"/>
        </w:rPr>
        <w:t xml:space="preserve"> mađarske nacionalne manjine</w:t>
      </w:r>
      <w:r w:rsidR="007D1FCF">
        <w:rPr>
          <w:rFonts w:ascii="Times New Roman" w:hAnsi="Times New Roman" w:cs="Times New Roman"/>
        </w:rPr>
        <w:t>, te troškove reprezentacije srpske nacionalne manjine.</w:t>
      </w:r>
    </w:p>
    <w:p w14:paraId="413AB0A4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976763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487B32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14:paraId="6265F257" w14:textId="77777777" w:rsidR="003F4F92" w:rsidRPr="00487B32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487B32">
        <w:rPr>
          <w:rFonts w:ascii="Times New Roman" w:hAnsi="Times New Roman" w:cs="Times New Roman"/>
        </w:rPr>
        <w:t>Redovan rad tijela nacionalnih manjina</w:t>
      </w:r>
      <w:r w:rsidR="00976FD1" w:rsidRPr="00487B32">
        <w:rPr>
          <w:rFonts w:ascii="Times New Roman" w:hAnsi="Times New Roman" w:cs="Times New Roman"/>
        </w:rPr>
        <w:t>.</w:t>
      </w:r>
    </w:p>
    <w:p w14:paraId="7C0EE857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14:paraId="62F451A8" w14:textId="77777777" w:rsidR="003F4F92" w:rsidRPr="00AF1D0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 3012  Gospodarstvo</w:t>
      </w:r>
    </w:p>
    <w:p w14:paraId="51ED8434" w14:textId="57B710EF" w:rsidR="003F4F92" w:rsidRPr="00AF1D0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A301201 Poljoprivred</w:t>
      </w:r>
      <w:r w:rsidR="00D56AEA" w:rsidRPr="00AF1D06">
        <w:rPr>
          <w:rFonts w:ascii="Times New Roman" w:hAnsi="Times New Roman" w:cs="Times New Roman"/>
        </w:rPr>
        <w:t>a</w:t>
      </w:r>
    </w:p>
    <w:p w14:paraId="3E0BEE04" w14:textId="0A6AD7B8" w:rsidR="00D56AEA" w:rsidRPr="00AF1D06" w:rsidRDefault="00D56AE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lastRenderedPageBreak/>
        <w:t>Aktivnost T301202 Potpora gospodarstvu</w:t>
      </w:r>
    </w:p>
    <w:p w14:paraId="1FF5A77E" w14:textId="566BEC22" w:rsidR="003F4F92" w:rsidRPr="00AF1D06" w:rsidRDefault="00D56AEA" w:rsidP="003F4F92">
      <w:pPr>
        <w:spacing w:after="0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T301204 Potpora poljoprivrednicima i obrtnicima</w:t>
      </w:r>
      <w:r w:rsidR="007D1FCF">
        <w:rPr>
          <w:rFonts w:ascii="Times New Roman" w:hAnsi="Times New Roman" w:cs="Times New Roman"/>
        </w:rPr>
        <w:t>- nije realizirano</w:t>
      </w:r>
    </w:p>
    <w:p w14:paraId="3310315B" w14:textId="77777777" w:rsidR="00D56AEA" w:rsidRPr="00AF1D06" w:rsidRDefault="00D56AEA" w:rsidP="003F4F92">
      <w:pPr>
        <w:spacing w:after="0"/>
        <w:jc w:val="both"/>
        <w:rPr>
          <w:rFonts w:ascii="Times New Roman" w:hAnsi="Times New Roman" w:cs="Times New Roman"/>
        </w:rPr>
      </w:pPr>
    </w:p>
    <w:p w14:paraId="2E275621" w14:textId="320AC3CF" w:rsidR="003F4F92" w:rsidRPr="00AF1D0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Program:  Gospodarstvo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F1D06">
        <w:rPr>
          <w:rFonts w:ascii="Times New Roman" w:hAnsi="Times New Roman" w:cs="Times New Roman"/>
        </w:rPr>
        <w:t xml:space="preserve">– realiziran je </w:t>
      </w:r>
      <w:r w:rsidR="00976FD1" w:rsidRPr="00AF1D06">
        <w:rPr>
          <w:rFonts w:ascii="Times New Roman" w:hAnsi="Times New Roman" w:cs="Times New Roman"/>
        </w:rPr>
        <w:t xml:space="preserve">u iznosu od </w:t>
      </w:r>
      <w:r w:rsidR="007D1FCF">
        <w:rPr>
          <w:rFonts w:ascii="Times New Roman" w:hAnsi="Times New Roman" w:cs="Times New Roman"/>
        </w:rPr>
        <w:t>102.535,19</w:t>
      </w:r>
      <w:r w:rsidR="00976FD1" w:rsidRPr="00AF1D06">
        <w:rPr>
          <w:rFonts w:ascii="Times New Roman" w:hAnsi="Times New Roman" w:cs="Times New Roman"/>
        </w:rPr>
        <w:t xml:space="preserve"> </w:t>
      </w:r>
      <w:r w:rsidRPr="00AF1D06">
        <w:rPr>
          <w:rFonts w:ascii="Times New Roman" w:hAnsi="Times New Roman" w:cs="Times New Roman"/>
        </w:rPr>
        <w:t>kn, program uključuje slijedeće aktivnosti:</w:t>
      </w:r>
    </w:p>
    <w:p w14:paraId="36200329" w14:textId="7BDC7228" w:rsidR="000F76C0" w:rsidRPr="00AF1D06" w:rsidRDefault="003F4F92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a). Poljoprivred</w:t>
      </w:r>
      <w:r w:rsidR="00D56AEA" w:rsidRPr="00AF1D06">
        <w:rPr>
          <w:rFonts w:ascii="Times New Roman" w:hAnsi="Times New Roman" w:cs="Times New Roman"/>
        </w:rPr>
        <w:t>a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976FD1" w:rsidRPr="00AF1D06">
        <w:rPr>
          <w:rFonts w:ascii="Times New Roman" w:hAnsi="Times New Roman" w:cs="Times New Roman"/>
        </w:rPr>
        <w:t xml:space="preserve">od </w:t>
      </w:r>
      <w:r w:rsidR="007D1FCF">
        <w:rPr>
          <w:rFonts w:ascii="Times New Roman" w:hAnsi="Times New Roman" w:cs="Times New Roman"/>
        </w:rPr>
        <w:t>57.612,84</w:t>
      </w:r>
      <w:r w:rsidR="00976FD1" w:rsidRPr="00AF1D06">
        <w:rPr>
          <w:rFonts w:ascii="Times New Roman" w:hAnsi="Times New Roman" w:cs="Times New Roman"/>
        </w:rPr>
        <w:t xml:space="preserve"> kn ili </w:t>
      </w:r>
      <w:r w:rsidR="007D1FCF">
        <w:rPr>
          <w:rFonts w:ascii="Times New Roman" w:hAnsi="Times New Roman" w:cs="Times New Roman"/>
        </w:rPr>
        <w:t>70,69</w:t>
      </w:r>
      <w:r w:rsidR="00976FD1" w:rsidRPr="00AF1D06">
        <w:rPr>
          <w:rFonts w:ascii="Times New Roman" w:hAnsi="Times New Roman" w:cs="Times New Roman"/>
        </w:rPr>
        <w:t xml:space="preserve"> </w:t>
      </w:r>
      <w:r w:rsidRPr="00AF1D06">
        <w:rPr>
          <w:rFonts w:ascii="Times New Roman" w:hAnsi="Times New Roman" w:cs="Times New Roman"/>
        </w:rPr>
        <w:t>% rashodi se odnose na</w:t>
      </w:r>
      <w:r w:rsidR="008D5A3A">
        <w:rPr>
          <w:rFonts w:ascii="Times New Roman" w:hAnsi="Times New Roman" w:cs="Times New Roman"/>
        </w:rPr>
        <w:t xml:space="preserve"> </w:t>
      </w:r>
      <w:proofErr w:type="spellStart"/>
      <w:r w:rsidR="008D5A3A">
        <w:rPr>
          <w:rFonts w:ascii="Times New Roman" w:hAnsi="Times New Roman" w:cs="Times New Roman"/>
        </w:rPr>
        <w:t>na</w:t>
      </w:r>
      <w:proofErr w:type="spellEnd"/>
      <w:r w:rsidR="008D5A3A">
        <w:rPr>
          <w:rFonts w:ascii="Times New Roman" w:hAnsi="Times New Roman" w:cs="Times New Roman"/>
        </w:rPr>
        <w:t xml:space="preserve"> geodetsko katastarske usluge (natječaj za zakup </w:t>
      </w:r>
      <w:proofErr w:type="spellStart"/>
      <w:r w:rsidR="008D5A3A">
        <w:rPr>
          <w:rFonts w:ascii="Times New Roman" w:hAnsi="Times New Roman" w:cs="Times New Roman"/>
        </w:rPr>
        <w:t>pljoprivrednog</w:t>
      </w:r>
      <w:proofErr w:type="spellEnd"/>
      <w:r w:rsidR="008D5A3A">
        <w:rPr>
          <w:rFonts w:ascii="Times New Roman" w:hAnsi="Times New Roman" w:cs="Times New Roman"/>
        </w:rPr>
        <w:t xml:space="preserve"> zemljišta u </w:t>
      </w:r>
      <w:proofErr w:type="spellStart"/>
      <w:r w:rsidR="008D5A3A">
        <w:rPr>
          <w:rFonts w:ascii="Times New Roman" w:hAnsi="Times New Roman" w:cs="Times New Roman"/>
        </w:rPr>
        <w:t>vl</w:t>
      </w:r>
      <w:proofErr w:type="spellEnd"/>
      <w:r w:rsidR="008D5A3A">
        <w:rPr>
          <w:rFonts w:ascii="Times New Roman" w:hAnsi="Times New Roman" w:cs="Times New Roman"/>
        </w:rPr>
        <w:t xml:space="preserve"> RH),</w:t>
      </w:r>
      <w:r w:rsidRPr="00AF1D06">
        <w:rPr>
          <w:rFonts w:ascii="Times New Roman" w:hAnsi="Times New Roman" w:cs="Times New Roman"/>
        </w:rPr>
        <w:t xml:space="preserve"> odvoz ugin</w:t>
      </w:r>
      <w:r w:rsidR="00AD308A" w:rsidRPr="00AF1D06">
        <w:rPr>
          <w:rFonts w:ascii="Times New Roman" w:hAnsi="Times New Roman" w:cs="Times New Roman"/>
        </w:rPr>
        <w:t>ule st</w:t>
      </w:r>
      <w:r w:rsidR="008D5A3A">
        <w:rPr>
          <w:rFonts w:ascii="Times New Roman" w:hAnsi="Times New Roman" w:cs="Times New Roman"/>
        </w:rPr>
        <w:t>oke</w:t>
      </w:r>
      <w:r w:rsidR="007D1FCF">
        <w:rPr>
          <w:rFonts w:ascii="Times New Roman" w:hAnsi="Times New Roman" w:cs="Times New Roman"/>
        </w:rPr>
        <w:t xml:space="preserve">, naknada povjerenstva za provedbu natječaja za zakup poljoprivrednog zemljišta u </w:t>
      </w:r>
      <w:proofErr w:type="spellStart"/>
      <w:r w:rsidR="007D1FCF">
        <w:rPr>
          <w:rFonts w:ascii="Times New Roman" w:hAnsi="Times New Roman" w:cs="Times New Roman"/>
        </w:rPr>
        <w:t>vl</w:t>
      </w:r>
      <w:proofErr w:type="spellEnd"/>
      <w:r w:rsidR="007D1FCF">
        <w:rPr>
          <w:rFonts w:ascii="Times New Roman" w:hAnsi="Times New Roman" w:cs="Times New Roman"/>
        </w:rPr>
        <w:t xml:space="preserve"> RH.</w:t>
      </w:r>
    </w:p>
    <w:p w14:paraId="10704B4F" w14:textId="2876502A" w:rsidR="00511CF1" w:rsidRPr="00511CF1" w:rsidRDefault="00D56AEA" w:rsidP="00511CF1">
      <w:pPr>
        <w:pStyle w:val="Default"/>
        <w:jc w:val="both"/>
        <w:rPr>
          <w:color w:val="auto"/>
        </w:rPr>
      </w:pPr>
      <w:r w:rsidRPr="00AF1D06">
        <w:t xml:space="preserve">b). Potpora </w:t>
      </w:r>
      <w:proofErr w:type="spellStart"/>
      <w:r w:rsidRPr="00AF1D06">
        <w:t>gospodarsvu</w:t>
      </w:r>
      <w:proofErr w:type="spellEnd"/>
      <w:r w:rsidRPr="00AF1D06">
        <w:t xml:space="preserve"> realizirana je u iznosu od </w:t>
      </w:r>
      <w:r w:rsidR="008D5A3A">
        <w:t>44.922,35</w:t>
      </w:r>
      <w:r w:rsidRPr="00AF1D06">
        <w:t xml:space="preserve"> kn ili  </w:t>
      </w:r>
      <w:r w:rsidR="008D5A3A">
        <w:t>37,44</w:t>
      </w:r>
      <w:r w:rsidR="00AF1D06" w:rsidRPr="00AF1D06">
        <w:t xml:space="preserve">% </w:t>
      </w:r>
      <w:r w:rsidR="00AF1D06" w:rsidRPr="00511CF1">
        <w:t>odnosi</w:t>
      </w:r>
      <w:r w:rsidR="00511CF1" w:rsidRPr="00511CF1">
        <w:rPr>
          <w:color w:val="auto"/>
        </w:rPr>
        <w:t xml:space="preserve"> se na mjeru 4. smanjenje negativnih </w:t>
      </w:r>
      <w:proofErr w:type="spellStart"/>
      <w:r w:rsidR="00511CF1" w:rsidRPr="00511CF1">
        <w:rPr>
          <w:color w:val="auto"/>
        </w:rPr>
        <w:t>uticaja</w:t>
      </w:r>
      <w:proofErr w:type="spellEnd"/>
      <w:r w:rsidR="00511CF1" w:rsidRPr="00511CF1">
        <w:rPr>
          <w:color w:val="auto"/>
        </w:rPr>
        <w:t xml:space="preserve"> na ugostiteljstvo danu subvenciju domu za stare i nemoćne u </w:t>
      </w:r>
      <w:proofErr w:type="spellStart"/>
      <w:r w:rsidR="00511CF1" w:rsidRPr="00511CF1">
        <w:rPr>
          <w:color w:val="auto"/>
        </w:rPr>
        <w:t>Tompojevcima</w:t>
      </w:r>
      <w:proofErr w:type="spellEnd"/>
      <w:r w:rsidR="00511CF1" w:rsidRPr="00511CF1">
        <w:rPr>
          <w:color w:val="auto"/>
        </w:rPr>
        <w:t>.</w:t>
      </w:r>
    </w:p>
    <w:p w14:paraId="7FC7CC45" w14:textId="46768D0E" w:rsidR="00D56AEA" w:rsidRPr="008D5A3A" w:rsidRDefault="00D56AEA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5260734" w14:textId="77777777" w:rsidR="00D5015D" w:rsidRPr="008D5A3A" w:rsidRDefault="00D5015D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1EEEF80F" w14:textId="77777777" w:rsidR="003F4F92" w:rsidRPr="00AF1D0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AF1D06">
        <w:rPr>
          <w:rFonts w:ascii="Times New Roman" w:eastAsia="Times New Roman" w:hAnsi="Times New Roman" w:cs="Times New Roman"/>
          <w:lang w:eastAsia="hr-HR"/>
        </w:rPr>
        <w:t>: Jačanje i potpora poduzetničkih aktivnosti na po</w:t>
      </w:r>
      <w:r w:rsidR="001B34D4" w:rsidRPr="00AF1D06">
        <w:rPr>
          <w:rFonts w:ascii="Times New Roman" w:eastAsia="Times New Roman" w:hAnsi="Times New Roman" w:cs="Times New Roman"/>
          <w:lang w:eastAsia="hr-HR"/>
        </w:rPr>
        <w:t>dručju Općine Tompojevci</w:t>
      </w:r>
    </w:p>
    <w:p w14:paraId="50AF2AB2" w14:textId="77777777" w:rsidR="003F4F92" w:rsidRPr="00AF1D06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AF1D06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AF1D06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14:paraId="6B05C0EF" w14:textId="77777777" w:rsidR="00AD308A" w:rsidRPr="00AF1D06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6C77B99" w14:textId="77777777" w:rsidR="003F4F92" w:rsidRPr="00AF1D06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</w:p>
    <w:p w14:paraId="3DDD7047" w14:textId="77777777" w:rsidR="003F4F92" w:rsidRPr="00AF1D06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 xml:space="preserve">Aktivnost A301301  Civilna zaštita, </w:t>
      </w:r>
    </w:p>
    <w:p w14:paraId="73292982" w14:textId="77777777" w:rsidR="003F4F92" w:rsidRPr="00AF1D06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A301302  Vatrogastvo</w:t>
      </w:r>
    </w:p>
    <w:p w14:paraId="0D2A58A4" w14:textId="77777777" w:rsidR="003F4F92" w:rsidRPr="00AF1D06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A301303  Hrvatska gorska služba spašavanja</w:t>
      </w:r>
    </w:p>
    <w:p w14:paraId="2C973B29" w14:textId="760F6F76" w:rsidR="003F4F92" w:rsidRDefault="003F4F92" w:rsidP="003F4F92">
      <w:pPr>
        <w:spacing w:after="0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A301304  Crveni križ</w:t>
      </w:r>
    </w:p>
    <w:p w14:paraId="4933F110" w14:textId="4FBF3102" w:rsidR="000E00EF" w:rsidRDefault="000E00EF" w:rsidP="003F4F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K301302 Sanacija objekta DVD-a</w:t>
      </w:r>
    </w:p>
    <w:p w14:paraId="40C5547C" w14:textId="77777777" w:rsidR="0056140C" w:rsidRPr="00AF1D06" w:rsidRDefault="0056140C" w:rsidP="003F4F92">
      <w:pPr>
        <w:spacing w:after="0"/>
        <w:rPr>
          <w:rFonts w:ascii="Times New Roman" w:hAnsi="Times New Roman" w:cs="Times New Roman"/>
        </w:rPr>
      </w:pPr>
    </w:p>
    <w:p w14:paraId="6D46E28D" w14:textId="6CD25352" w:rsidR="00D71EB2" w:rsidRPr="006B5E70" w:rsidRDefault="003F4F92" w:rsidP="00AA0224">
      <w:pPr>
        <w:spacing w:after="0"/>
        <w:rPr>
          <w:rFonts w:ascii="Times New Roman" w:hAnsi="Times New Roman" w:cs="Times New Roman"/>
        </w:rPr>
      </w:pPr>
      <w:r w:rsidRPr="006B5E70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</w:t>
      </w:r>
      <w:r w:rsidR="00863691" w:rsidRPr="006B5E70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863691" w:rsidRPr="006B5E70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AA0224" w:rsidRPr="006B5E70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F24E8F" w:rsidRPr="006B5E70">
        <w:rPr>
          <w:rFonts w:ascii="Times New Roman" w:eastAsia="Times New Roman" w:hAnsi="Times New Roman" w:cs="Times New Roman"/>
          <w:lang w:eastAsia="hr-HR"/>
        </w:rPr>
        <w:t>463.853,35</w:t>
      </w:r>
      <w:r w:rsidR="00AA0224" w:rsidRPr="006B5E70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101594" w:rsidRPr="006B5E70">
        <w:rPr>
          <w:rFonts w:ascii="Times New Roman" w:eastAsia="Times New Roman" w:hAnsi="Times New Roman" w:cs="Times New Roman"/>
          <w:lang w:eastAsia="hr-HR"/>
        </w:rPr>
        <w:t xml:space="preserve"> 90,45</w:t>
      </w:r>
      <w:r w:rsidRPr="006B5E70">
        <w:rPr>
          <w:rFonts w:ascii="Times New Roman" w:eastAsia="Times New Roman" w:hAnsi="Times New Roman" w:cs="Times New Roman"/>
          <w:lang w:eastAsia="hr-HR"/>
        </w:rPr>
        <w:t xml:space="preserve">%. </w:t>
      </w:r>
      <w:r w:rsidRPr="006B5E70">
        <w:rPr>
          <w:rFonts w:ascii="Times New Roman" w:hAnsi="Times New Roman" w:cs="Times New Roman"/>
        </w:rPr>
        <w:t xml:space="preserve">  Program uključuje slijedeće aktivnosti:</w:t>
      </w:r>
      <w:r w:rsidR="001B34D4" w:rsidRPr="006B5E70">
        <w:rPr>
          <w:rFonts w:ascii="Times New Roman" w:hAnsi="Times New Roman" w:cs="Times New Roman"/>
        </w:rPr>
        <w:t xml:space="preserve"> </w:t>
      </w:r>
    </w:p>
    <w:p w14:paraId="536E1C54" w14:textId="780CDDC3" w:rsidR="00D5015D" w:rsidRPr="00AF1D06" w:rsidRDefault="00D5015D" w:rsidP="00AA0224">
      <w:pPr>
        <w:spacing w:after="0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 xml:space="preserve">a). Civilna zaštita – realizirana je u iznosu od </w:t>
      </w:r>
      <w:r w:rsidR="00927644">
        <w:rPr>
          <w:rFonts w:ascii="Times New Roman" w:hAnsi="Times New Roman" w:cs="Times New Roman"/>
        </w:rPr>
        <w:t>1</w:t>
      </w:r>
      <w:r w:rsidR="00101594">
        <w:rPr>
          <w:rFonts w:ascii="Times New Roman" w:hAnsi="Times New Roman" w:cs="Times New Roman"/>
        </w:rPr>
        <w:t>6.458,85</w:t>
      </w:r>
      <w:r w:rsidRPr="00AF1D06">
        <w:rPr>
          <w:rFonts w:ascii="Times New Roman" w:hAnsi="Times New Roman" w:cs="Times New Roman"/>
        </w:rPr>
        <w:t xml:space="preserve"> kn ili </w:t>
      </w:r>
      <w:r w:rsidR="00101594">
        <w:rPr>
          <w:rFonts w:ascii="Times New Roman" w:hAnsi="Times New Roman" w:cs="Times New Roman"/>
        </w:rPr>
        <w:t>39,66</w:t>
      </w:r>
      <w:r w:rsidRPr="00AF1D06">
        <w:rPr>
          <w:rFonts w:ascii="Times New Roman" w:hAnsi="Times New Roman" w:cs="Times New Roman"/>
        </w:rPr>
        <w:t xml:space="preserve">%. </w:t>
      </w:r>
      <w:r w:rsidR="00777CBB" w:rsidRPr="00AF1D06">
        <w:rPr>
          <w:rFonts w:ascii="Times New Roman" w:hAnsi="Times New Roman" w:cs="Times New Roman"/>
        </w:rPr>
        <w:t xml:space="preserve">Sredstva se odnose na izdatke za sprečavanje širenja </w:t>
      </w:r>
      <w:proofErr w:type="spellStart"/>
      <w:r w:rsidR="00777CBB" w:rsidRPr="00AF1D06">
        <w:rPr>
          <w:rFonts w:ascii="Times New Roman" w:hAnsi="Times New Roman" w:cs="Times New Roman"/>
        </w:rPr>
        <w:t>koronavirusa</w:t>
      </w:r>
      <w:proofErr w:type="spellEnd"/>
      <w:r w:rsidR="00777CBB" w:rsidRPr="00AF1D06">
        <w:rPr>
          <w:rFonts w:ascii="Times New Roman" w:hAnsi="Times New Roman" w:cs="Times New Roman"/>
        </w:rPr>
        <w:t xml:space="preserve"> (</w:t>
      </w:r>
      <w:proofErr w:type="spellStart"/>
      <w:r w:rsidR="00777CBB" w:rsidRPr="00AF1D06">
        <w:rPr>
          <w:rFonts w:ascii="Times New Roman" w:hAnsi="Times New Roman" w:cs="Times New Roman"/>
        </w:rPr>
        <w:t>Covid</w:t>
      </w:r>
      <w:proofErr w:type="spellEnd"/>
      <w:r w:rsidR="00777CBB" w:rsidRPr="00AF1D06">
        <w:rPr>
          <w:rFonts w:ascii="Times New Roman" w:hAnsi="Times New Roman" w:cs="Times New Roman"/>
        </w:rPr>
        <w:t xml:space="preserve"> 19)</w:t>
      </w:r>
      <w:r w:rsidR="00AF1D06" w:rsidRPr="00AF1D06">
        <w:rPr>
          <w:rFonts w:ascii="Times New Roman" w:hAnsi="Times New Roman" w:cs="Times New Roman"/>
        </w:rPr>
        <w:t>,</w:t>
      </w:r>
      <w:r w:rsidR="00927644">
        <w:rPr>
          <w:rFonts w:ascii="Times New Roman" w:hAnsi="Times New Roman" w:cs="Times New Roman"/>
        </w:rPr>
        <w:t xml:space="preserve">isplatu naknade načelnici </w:t>
      </w:r>
      <w:r w:rsidR="00C15DCC" w:rsidRPr="00AF1D06">
        <w:rPr>
          <w:rFonts w:ascii="Times New Roman" w:hAnsi="Times New Roman" w:cs="Times New Roman"/>
        </w:rPr>
        <w:t xml:space="preserve"> stožer</w:t>
      </w:r>
      <w:r w:rsidR="00927644">
        <w:rPr>
          <w:rFonts w:ascii="Times New Roman" w:hAnsi="Times New Roman" w:cs="Times New Roman"/>
        </w:rPr>
        <w:t>a</w:t>
      </w:r>
      <w:r w:rsidR="00C15DCC" w:rsidRPr="00AF1D06">
        <w:rPr>
          <w:rFonts w:ascii="Times New Roman" w:hAnsi="Times New Roman" w:cs="Times New Roman"/>
        </w:rPr>
        <w:t xml:space="preserve"> </w:t>
      </w:r>
      <w:r w:rsidR="00AF1D06" w:rsidRPr="00AF1D06">
        <w:rPr>
          <w:rFonts w:ascii="Times New Roman" w:hAnsi="Times New Roman" w:cs="Times New Roman"/>
        </w:rPr>
        <w:t>civilne zaštite</w:t>
      </w:r>
      <w:r w:rsidR="00101594">
        <w:rPr>
          <w:rFonts w:ascii="Times New Roman" w:hAnsi="Times New Roman" w:cs="Times New Roman"/>
        </w:rPr>
        <w:t>, troškove reprezentacije, sredstva za dezinfekciju</w:t>
      </w:r>
      <w:r w:rsidR="00AF1D06" w:rsidRPr="00AF1D06">
        <w:rPr>
          <w:rFonts w:ascii="Times New Roman" w:hAnsi="Times New Roman" w:cs="Times New Roman"/>
        </w:rPr>
        <w:t>.</w:t>
      </w:r>
    </w:p>
    <w:p w14:paraId="4241ABF1" w14:textId="159E7CE0" w:rsidR="00D71EB2" w:rsidRPr="00AF1D06" w:rsidRDefault="00D5015D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b</w:t>
      </w:r>
      <w:r w:rsidR="003F4F92" w:rsidRPr="00AF1D06">
        <w:rPr>
          <w:rFonts w:ascii="Times New Roman" w:hAnsi="Times New Roman" w:cs="Times New Roman"/>
        </w:rPr>
        <w:t>). Vatrogastvo</w:t>
      </w:r>
      <w:r w:rsidR="003F4F92" w:rsidRPr="00AF1D06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AF1D06">
        <w:rPr>
          <w:rFonts w:ascii="Times New Roman" w:eastAsia="Times New Roman" w:hAnsi="Times New Roman" w:cs="Times New Roman"/>
          <w:lang w:eastAsia="hr-HR"/>
        </w:rPr>
        <w:t>e</w:t>
      </w:r>
      <w:r w:rsidR="00D71EB2" w:rsidRPr="00AF1D06">
        <w:rPr>
          <w:rFonts w:ascii="Times New Roman" w:eastAsia="Times New Roman" w:hAnsi="Times New Roman" w:cs="Times New Roman"/>
          <w:lang w:eastAsia="hr-HR"/>
        </w:rPr>
        <w:t>alizirano u iznosu od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 xml:space="preserve"> </w:t>
      </w:r>
      <w:r w:rsidR="00101594">
        <w:rPr>
          <w:rFonts w:ascii="Times New Roman" w:eastAsia="Times New Roman" w:hAnsi="Times New Roman" w:cs="Times New Roman"/>
          <w:lang w:eastAsia="hr-HR"/>
        </w:rPr>
        <w:t>48.359,72</w:t>
      </w:r>
      <w:r w:rsidR="00353944" w:rsidRPr="00AF1D06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101594">
        <w:rPr>
          <w:rFonts w:ascii="Times New Roman" w:eastAsia="Times New Roman" w:hAnsi="Times New Roman" w:cs="Times New Roman"/>
          <w:lang w:eastAsia="hr-HR"/>
        </w:rPr>
        <w:t>72,14</w:t>
      </w:r>
      <w:r w:rsidR="003F4F92" w:rsidRPr="00AF1D06">
        <w:rPr>
          <w:rFonts w:ascii="Times New Roman" w:eastAsia="Times New Roman" w:hAnsi="Times New Roman" w:cs="Times New Roman"/>
          <w:lang w:eastAsia="hr-HR"/>
        </w:rPr>
        <w:t xml:space="preserve"> %. 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>S</w:t>
      </w:r>
      <w:r w:rsidR="003F4F92" w:rsidRPr="00AF1D06">
        <w:rPr>
          <w:rFonts w:ascii="Times New Roman" w:hAnsi="Times New Roman" w:cs="Times New Roman"/>
        </w:rPr>
        <w:t xml:space="preserve">redstava se odnose na obvezu izdvajanja  iz proračuna ( </w:t>
      </w:r>
      <w:r w:rsidR="00AF1D06" w:rsidRPr="00AF1D06">
        <w:rPr>
          <w:rFonts w:ascii="Times New Roman" w:hAnsi="Times New Roman" w:cs="Times New Roman"/>
        </w:rPr>
        <w:t>4,9</w:t>
      </w:r>
      <w:r w:rsidR="003F4F92" w:rsidRPr="00AF1D06">
        <w:rPr>
          <w:rFonts w:ascii="Times New Roman" w:hAnsi="Times New Roman" w:cs="Times New Roman"/>
        </w:rPr>
        <w:t xml:space="preserve">% od vlastitih  sredstava ), temeljem članka 45. Zakona o vatrogastvu, </w:t>
      </w:r>
    </w:p>
    <w:p w14:paraId="6C6E05D4" w14:textId="6BB48AB9" w:rsidR="003F4F92" w:rsidRPr="00AF1D06" w:rsidRDefault="00D5015D" w:rsidP="00101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c)</w:t>
      </w:r>
      <w:r w:rsidR="003F4F92" w:rsidRPr="00AF1D06">
        <w:rPr>
          <w:rFonts w:ascii="Times New Roman" w:hAnsi="Times New Roman" w:cs="Times New Roman"/>
        </w:rPr>
        <w:t xml:space="preserve">. Hrvatska gorska služba spašavanja </w:t>
      </w:r>
      <w:r w:rsidR="00353944" w:rsidRPr="00AF1D06">
        <w:rPr>
          <w:rFonts w:ascii="Times New Roman" w:hAnsi="Times New Roman" w:cs="Times New Roman"/>
        </w:rPr>
        <w:t>–</w:t>
      </w:r>
      <w:r w:rsidR="00AA0224" w:rsidRPr="00AF1D06">
        <w:rPr>
          <w:rFonts w:ascii="Times New Roman" w:hAnsi="Times New Roman" w:cs="Times New Roman"/>
        </w:rPr>
        <w:t xml:space="preserve"> </w:t>
      </w:r>
      <w:r w:rsidR="00B818A9" w:rsidRPr="00AF1D06">
        <w:rPr>
          <w:rFonts w:ascii="Times New Roman" w:hAnsi="Times New Roman" w:cs="Times New Roman"/>
        </w:rPr>
        <w:t xml:space="preserve"> </w:t>
      </w:r>
      <w:r w:rsidR="003F4F92" w:rsidRPr="00AF1D06">
        <w:rPr>
          <w:rFonts w:ascii="Times New Roman" w:hAnsi="Times New Roman" w:cs="Times New Roman"/>
        </w:rPr>
        <w:t>realizi</w:t>
      </w:r>
      <w:r w:rsidR="00B818A9" w:rsidRPr="00AF1D06">
        <w:rPr>
          <w:rFonts w:ascii="Times New Roman" w:hAnsi="Times New Roman" w:cs="Times New Roman"/>
        </w:rPr>
        <w:t>ran</w:t>
      </w:r>
      <w:r w:rsidR="00927644">
        <w:rPr>
          <w:rFonts w:ascii="Times New Roman" w:hAnsi="Times New Roman" w:cs="Times New Roman"/>
        </w:rPr>
        <w:t>a</w:t>
      </w:r>
      <w:r w:rsidR="00101594">
        <w:rPr>
          <w:rFonts w:ascii="Times New Roman" w:hAnsi="Times New Roman" w:cs="Times New Roman"/>
        </w:rPr>
        <w:t xml:space="preserve"> je u iznosu od 2.000,00 kn temeljem ugovora.</w:t>
      </w:r>
    </w:p>
    <w:p w14:paraId="53E28895" w14:textId="3FCE3612" w:rsidR="003F4F92" w:rsidRDefault="003F4F92" w:rsidP="00101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d). Crveni križ-</w:t>
      </w:r>
      <w:r w:rsidR="00B818A9" w:rsidRPr="00AF1D06">
        <w:rPr>
          <w:rFonts w:ascii="Times New Roman" w:hAnsi="Times New Roman" w:cs="Times New Roman"/>
        </w:rPr>
        <w:t xml:space="preserve"> </w:t>
      </w:r>
      <w:r w:rsidR="00D71EB2" w:rsidRPr="00AF1D06">
        <w:rPr>
          <w:rFonts w:ascii="Times New Roman" w:hAnsi="Times New Roman" w:cs="Times New Roman"/>
        </w:rPr>
        <w:t>realiziran</w:t>
      </w:r>
      <w:r w:rsidR="00101594">
        <w:rPr>
          <w:rFonts w:ascii="Times New Roman" w:hAnsi="Times New Roman" w:cs="Times New Roman"/>
        </w:rPr>
        <w:t xml:space="preserve"> </w:t>
      </w:r>
      <w:proofErr w:type="spellStart"/>
      <w:r w:rsidR="00101594">
        <w:rPr>
          <w:rFonts w:ascii="Times New Roman" w:hAnsi="Times New Roman" w:cs="Times New Roman"/>
        </w:rPr>
        <w:t>jr</w:t>
      </w:r>
      <w:proofErr w:type="spellEnd"/>
      <w:r w:rsidR="00101594">
        <w:rPr>
          <w:rFonts w:ascii="Times New Roman" w:hAnsi="Times New Roman" w:cs="Times New Roman"/>
        </w:rPr>
        <w:t xml:space="preserve"> u iznosu od 6.776,72 kn izdvajanje 0,7% od </w:t>
      </w:r>
      <w:proofErr w:type="spellStart"/>
      <w:r w:rsidR="00101594">
        <w:rPr>
          <w:rFonts w:ascii="Times New Roman" w:hAnsi="Times New Roman" w:cs="Times New Roman"/>
        </w:rPr>
        <w:t>vl</w:t>
      </w:r>
      <w:proofErr w:type="spellEnd"/>
      <w:r w:rsidR="00101594">
        <w:rPr>
          <w:rFonts w:ascii="Times New Roman" w:hAnsi="Times New Roman" w:cs="Times New Roman"/>
        </w:rPr>
        <w:t xml:space="preserve">. </w:t>
      </w:r>
      <w:proofErr w:type="spellStart"/>
      <w:r w:rsidR="00101594">
        <w:rPr>
          <w:rFonts w:ascii="Times New Roman" w:hAnsi="Times New Roman" w:cs="Times New Roman"/>
        </w:rPr>
        <w:t>srestava</w:t>
      </w:r>
      <w:proofErr w:type="spellEnd"/>
      <w:r w:rsidR="00101594">
        <w:rPr>
          <w:rFonts w:ascii="Times New Roman" w:hAnsi="Times New Roman" w:cs="Times New Roman"/>
        </w:rPr>
        <w:t>.</w:t>
      </w:r>
    </w:p>
    <w:p w14:paraId="64FD2CD9" w14:textId="01AE0449" w:rsidR="00101594" w:rsidRPr="00AF1D06" w:rsidRDefault="00101594" w:rsidP="0010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e). </w:t>
      </w:r>
      <w:r w:rsidR="00F24E8F">
        <w:rPr>
          <w:rFonts w:ascii="Times New Roman" w:hAnsi="Times New Roman" w:cs="Times New Roman"/>
        </w:rPr>
        <w:t>Sanacija objekta DVD-a realiziran je u iznosu od 390.258,06 kn ili 99,95% rekonstrukcija  zgrade DVD-a Tompojevci.</w:t>
      </w:r>
    </w:p>
    <w:p w14:paraId="349E8BA1" w14:textId="77777777" w:rsidR="003F4F92" w:rsidRPr="00AF1D06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14:paraId="415F6E9D" w14:textId="77777777" w:rsidR="003F4F92" w:rsidRPr="00AF1D06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AF1D06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AF1D06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na području Općine Tompojevci</w:t>
      </w:r>
      <w:r w:rsidR="00777CBB" w:rsidRPr="00AF1D06">
        <w:rPr>
          <w:rFonts w:ascii="Times New Roman" w:eastAsia="Times New Roman" w:hAnsi="Times New Roman" w:cs="Times New Roman"/>
          <w:lang w:eastAsia="hr-HR"/>
        </w:rPr>
        <w:t xml:space="preserve">, te smanjenje broja ljudi zaraženih </w:t>
      </w:r>
      <w:proofErr w:type="spellStart"/>
      <w:r w:rsidR="00777CBB" w:rsidRPr="00AF1D06">
        <w:rPr>
          <w:rFonts w:ascii="Times New Roman" w:eastAsia="Times New Roman" w:hAnsi="Times New Roman" w:cs="Times New Roman"/>
          <w:lang w:eastAsia="hr-HR"/>
        </w:rPr>
        <w:t>koronavirusom</w:t>
      </w:r>
      <w:proofErr w:type="spellEnd"/>
      <w:r w:rsidR="00777CBB" w:rsidRPr="00AF1D06">
        <w:rPr>
          <w:rFonts w:ascii="Times New Roman" w:eastAsia="Times New Roman" w:hAnsi="Times New Roman" w:cs="Times New Roman"/>
          <w:lang w:eastAsia="hr-HR"/>
        </w:rPr>
        <w:t>.</w:t>
      </w:r>
    </w:p>
    <w:p w14:paraId="05234FAF" w14:textId="77777777" w:rsidR="003F4F92" w:rsidRPr="00AF1D06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36B4AD77" w14:textId="77777777" w:rsidR="003F4F92" w:rsidRPr="00C3508C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3508C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</w:p>
    <w:p w14:paraId="69BEDA82" w14:textId="0BE71201" w:rsidR="003F4F92" w:rsidRDefault="001E1BA0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C3508C">
        <w:rPr>
          <w:rFonts w:ascii="Times New Roman" w:hAnsi="Times New Roman" w:cs="Times New Roman"/>
        </w:rPr>
        <w:t>Aktivnost A301501  Odvoz otpada</w:t>
      </w:r>
    </w:p>
    <w:p w14:paraId="3AAA6DA8" w14:textId="6548141F" w:rsidR="00F24E8F" w:rsidRPr="00C3508C" w:rsidRDefault="00F24E8F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Aktivnost A301502 Komunalna oprema</w:t>
      </w:r>
    </w:p>
    <w:p w14:paraId="59D19826" w14:textId="77777777" w:rsidR="00471D8B" w:rsidRPr="00C3508C" w:rsidRDefault="00471D8B" w:rsidP="00471D8B">
      <w:pPr>
        <w:spacing w:after="0" w:line="240" w:lineRule="auto"/>
        <w:rPr>
          <w:rFonts w:ascii="Times New Roman" w:hAnsi="Times New Roman" w:cs="Times New Roman"/>
        </w:rPr>
      </w:pPr>
      <w:r w:rsidRPr="00C3508C">
        <w:rPr>
          <w:rFonts w:ascii="Times New Roman" w:hAnsi="Times New Roman" w:cs="Times New Roman"/>
        </w:rPr>
        <w:t xml:space="preserve">Aktivnost  T301501 </w:t>
      </w:r>
      <w:r w:rsidR="001E1BA0" w:rsidRPr="00C3508C">
        <w:rPr>
          <w:rFonts w:ascii="Times New Roman" w:hAnsi="Times New Roman" w:cs="Times New Roman"/>
        </w:rPr>
        <w:t xml:space="preserve"> </w:t>
      </w:r>
      <w:r w:rsidRPr="00C3508C">
        <w:rPr>
          <w:rFonts w:ascii="Times New Roman" w:hAnsi="Times New Roman" w:cs="Times New Roman"/>
        </w:rPr>
        <w:t xml:space="preserve">Održavanje </w:t>
      </w:r>
      <w:proofErr w:type="spellStart"/>
      <w:r w:rsidRPr="00C3508C">
        <w:rPr>
          <w:rFonts w:ascii="Times New Roman" w:hAnsi="Times New Roman" w:cs="Times New Roman"/>
        </w:rPr>
        <w:t>reciklažnog</w:t>
      </w:r>
      <w:proofErr w:type="spellEnd"/>
      <w:r w:rsidRPr="00C3508C">
        <w:rPr>
          <w:rFonts w:ascii="Times New Roman" w:hAnsi="Times New Roman" w:cs="Times New Roman"/>
        </w:rPr>
        <w:t xml:space="preserve"> dvorišta</w:t>
      </w:r>
    </w:p>
    <w:p w14:paraId="58C6CB5C" w14:textId="77777777" w:rsidR="003F4F92" w:rsidRPr="00C3508C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D74754B" w14:textId="26A6CCBF" w:rsidR="00EA3C81" w:rsidRPr="00C3508C" w:rsidRDefault="003F4F92" w:rsidP="00EA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508C">
        <w:rPr>
          <w:rFonts w:ascii="Times New Roman" w:eastAsia="Times New Roman" w:hAnsi="Times New Roman" w:cs="Times New Roman"/>
          <w:b/>
          <w:bCs/>
          <w:lang w:eastAsia="hr-HR"/>
        </w:rPr>
        <w:t>Program 3015  Zašt</w:t>
      </w:r>
      <w:r w:rsidR="001E1BA0" w:rsidRPr="00C3508C">
        <w:rPr>
          <w:rFonts w:ascii="Times New Roman" w:eastAsia="Times New Roman" w:hAnsi="Times New Roman" w:cs="Times New Roman"/>
          <w:b/>
          <w:bCs/>
          <w:lang w:eastAsia="hr-HR"/>
        </w:rPr>
        <w:t>ita okoliša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 xml:space="preserve"> – </w:t>
      </w:r>
      <w:r w:rsidRPr="00C3508C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C3508C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F24E8F">
        <w:rPr>
          <w:rFonts w:ascii="Times New Roman" w:eastAsia="Times New Roman" w:hAnsi="Times New Roman" w:cs="Times New Roman"/>
          <w:lang w:eastAsia="hr-HR"/>
        </w:rPr>
        <w:t>212.419,61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F24E8F">
        <w:rPr>
          <w:rFonts w:ascii="Times New Roman" w:eastAsia="Times New Roman" w:hAnsi="Times New Roman" w:cs="Times New Roman"/>
          <w:lang w:eastAsia="hr-HR"/>
        </w:rPr>
        <w:t>90,22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>%</w:t>
      </w:r>
      <w:r w:rsidR="001E1BA0" w:rsidRPr="00C3508C">
        <w:rPr>
          <w:rFonts w:ascii="Times New Roman" w:hAnsi="Times New Roman" w:cs="Times New Roman"/>
        </w:rPr>
        <w:t xml:space="preserve"> </w:t>
      </w:r>
      <w:r w:rsidR="00EA3C81" w:rsidRPr="00C3508C">
        <w:rPr>
          <w:rFonts w:ascii="Times New Roman" w:hAnsi="Times New Roman" w:cs="Times New Roman"/>
        </w:rPr>
        <w:t>Ovaj program uključuje slijedeće aktivnosti:</w:t>
      </w:r>
    </w:p>
    <w:p w14:paraId="57C49529" w14:textId="79288DC3" w:rsidR="003F4F92" w:rsidRDefault="001E1BA0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C3508C">
        <w:rPr>
          <w:rFonts w:ascii="Times New Roman" w:eastAsia="Times New Roman" w:hAnsi="Times New Roman" w:cs="Times New Roman"/>
          <w:lang w:eastAsia="hr-HR"/>
        </w:rPr>
        <w:t xml:space="preserve">a). Odvoz otpada – realiziran je u iznosu od </w:t>
      </w:r>
      <w:r w:rsidR="00F24E8F">
        <w:rPr>
          <w:rFonts w:ascii="Times New Roman" w:eastAsia="Times New Roman" w:hAnsi="Times New Roman" w:cs="Times New Roman"/>
          <w:lang w:eastAsia="hr-HR"/>
        </w:rPr>
        <w:t>12.977,50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F24E8F">
        <w:rPr>
          <w:rFonts w:ascii="Times New Roman" w:eastAsia="Times New Roman" w:hAnsi="Times New Roman" w:cs="Times New Roman"/>
          <w:lang w:eastAsia="hr-HR"/>
        </w:rPr>
        <w:t>86,52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% rashodi se </w:t>
      </w:r>
      <w:proofErr w:type="spellStart"/>
      <w:r w:rsidRPr="00C3508C">
        <w:rPr>
          <w:rFonts w:ascii="Times New Roman" w:eastAsia="Times New Roman" w:hAnsi="Times New Roman" w:cs="Times New Roman"/>
          <w:lang w:eastAsia="hr-HR"/>
        </w:rPr>
        <w:t>odnose</w:t>
      </w:r>
      <w:r w:rsidR="00EA3C81" w:rsidRPr="00C3508C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="00EA3C81" w:rsidRPr="00C3508C">
        <w:rPr>
          <w:rFonts w:ascii="Times New Roman" w:eastAsia="Times New Roman" w:hAnsi="Times New Roman" w:cs="Times New Roman"/>
          <w:lang w:eastAsia="hr-HR"/>
        </w:rPr>
        <w:t xml:space="preserve">  na usluge odvoza</w:t>
      </w:r>
      <w:r w:rsidR="000F7355" w:rsidRPr="00C3508C">
        <w:rPr>
          <w:rFonts w:ascii="Times New Roman" w:eastAsia="Times New Roman" w:hAnsi="Times New Roman" w:cs="Times New Roman"/>
          <w:lang w:eastAsia="hr-HR"/>
        </w:rPr>
        <w:t xml:space="preserve"> animalnog otpada</w:t>
      </w:r>
      <w:r w:rsidR="00EA3C81" w:rsidRPr="00C3508C">
        <w:rPr>
          <w:rFonts w:ascii="Times New Roman" w:eastAsia="Times New Roman" w:hAnsi="Times New Roman" w:cs="Times New Roman"/>
          <w:lang w:eastAsia="hr-HR"/>
        </w:rPr>
        <w:t>.</w:t>
      </w:r>
    </w:p>
    <w:p w14:paraId="23D36E5F" w14:textId="3437E04C" w:rsidR="00F24E8F" w:rsidRPr="00C3508C" w:rsidRDefault="00F24E8F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b).</w:t>
      </w:r>
      <w:r w:rsidRPr="00F24E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Komunalna oprema – realizirano je u iznosu od 175.000,00 kn rashodi se odnose na </w:t>
      </w:r>
      <w:r w:rsidR="001B6E63">
        <w:rPr>
          <w:rFonts w:ascii="Times New Roman" w:hAnsi="Times New Roman" w:cs="Times New Roman"/>
        </w:rPr>
        <w:t xml:space="preserve">kupovinu </w:t>
      </w:r>
      <w:proofErr w:type="spellStart"/>
      <w:r w:rsidR="001B6E63">
        <w:rPr>
          <w:rFonts w:ascii="Times New Roman" w:hAnsi="Times New Roman" w:cs="Times New Roman"/>
        </w:rPr>
        <w:t>kompostera</w:t>
      </w:r>
      <w:proofErr w:type="spellEnd"/>
      <w:r w:rsidR="001B6E63">
        <w:rPr>
          <w:rFonts w:ascii="Times New Roman" w:hAnsi="Times New Roman" w:cs="Times New Roman"/>
        </w:rPr>
        <w:t xml:space="preserve"> za građane </w:t>
      </w:r>
    </w:p>
    <w:p w14:paraId="7D281268" w14:textId="4123F92A" w:rsidR="002C721D" w:rsidRPr="00C3508C" w:rsidRDefault="00AF1D06" w:rsidP="002872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508C">
        <w:rPr>
          <w:rFonts w:ascii="Times New Roman" w:hAnsi="Times New Roman" w:cs="Times New Roman"/>
        </w:rPr>
        <w:t>b</w:t>
      </w:r>
      <w:r w:rsidR="002C721D" w:rsidRPr="00C3508C">
        <w:rPr>
          <w:rFonts w:ascii="Times New Roman" w:hAnsi="Times New Roman" w:cs="Times New Roman"/>
        </w:rPr>
        <w:t xml:space="preserve">). Održavanje </w:t>
      </w:r>
      <w:proofErr w:type="spellStart"/>
      <w:r w:rsidR="002C721D" w:rsidRPr="00C3508C">
        <w:rPr>
          <w:rFonts w:ascii="Times New Roman" w:hAnsi="Times New Roman" w:cs="Times New Roman"/>
        </w:rPr>
        <w:t>reciklažnog</w:t>
      </w:r>
      <w:proofErr w:type="spellEnd"/>
      <w:r w:rsidR="002C721D" w:rsidRPr="00C3508C">
        <w:rPr>
          <w:rFonts w:ascii="Times New Roman" w:hAnsi="Times New Roman" w:cs="Times New Roman"/>
        </w:rPr>
        <w:t xml:space="preserve"> dvorišta – reali</w:t>
      </w:r>
      <w:r w:rsidR="00EA3C81" w:rsidRPr="00C3508C">
        <w:rPr>
          <w:rFonts w:ascii="Times New Roman" w:hAnsi="Times New Roman" w:cs="Times New Roman"/>
        </w:rPr>
        <w:t xml:space="preserve">zirano je u iznosu od </w:t>
      </w:r>
      <w:r w:rsidR="001B6E63">
        <w:rPr>
          <w:rFonts w:ascii="Times New Roman" w:hAnsi="Times New Roman" w:cs="Times New Roman"/>
        </w:rPr>
        <w:t>24.442,11</w:t>
      </w:r>
      <w:r w:rsidR="00EA3C81" w:rsidRPr="00C3508C">
        <w:rPr>
          <w:rFonts w:ascii="Times New Roman" w:hAnsi="Times New Roman" w:cs="Times New Roman"/>
        </w:rPr>
        <w:t xml:space="preserve"> kn ili </w:t>
      </w:r>
      <w:r w:rsidR="001B6E63">
        <w:rPr>
          <w:rFonts w:ascii="Times New Roman" w:hAnsi="Times New Roman" w:cs="Times New Roman"/>
        </w:rPr>
        <w:t>91,54</w:t>
      </w:r>
      <w:r w:rsidR="002C721D" w:rsidRPr="00C3508C">
        <w:rPr>
          <w:rFonts w:ascii="Times New Roman" w:hAnsi="Times New Roman" w:cs="Times New Roman"/>
        </w:rPr>
        <w:t>% od planiranog odnosi se na režijske troškove</w:t>
      </w:r>
      <w:r w:rsidR="000F7355" w:rsidRPr="00C3508C">
        <w:rPr>
          <w:rFonts w:ascii="Times New Roman" w:hAnsi="Times New Roman" w:cs="Times New Roman"/>
        </w:rPr>
        <w:t xml:space="preserve">, troškove zbrinjavanja opasnog otpada </w:t>
      </w:r>
      <w:r w:rsidR="002C721D" w:rsidRPr="00C3508C">
        <w:rPr>
          <w:rFonts w:ascii="Times New Roman" w:hAnsi="Times New Roman" w:cs="Times New Roman"/>
        </w:rPr>
        <w:t xml:space="preserve"> i ostale troškove.</w:t>
      </w:r>
    </w:p>
    <w:p w14:paraId="05572C20" w14:textId="77777777" w:rsidR="00335EF4" w:rsidRPr="00C3508C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C448357" w14:textId="77777777" w:rsidR="003F4F92" w:rsidRPr="00C3508C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C3508C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Ciljevi: </w:t>
      </w:r>
      <w:r w:rsidRPr="00C3508C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C3508C">
        <w:rPr>
          <w:rFonts w:ascii="Times New Roman" w:eastAsia="Times New Roman" w:hAnsi="Times New Roman" w:cs="Times New Roman"/>
          <w:lang w:eastAsia="hr-HR"/>
        </w:rPr>
        <w:t>e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C3508C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B6F97E4" w14:textId="756E8807" w:rsidR="002C721D" w:rsidRPr="00C3508C" w:rsidRDefault="003F4F92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3508C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Redovan odvoz </w:t>
      </w:r>
      <w:proofErr w:type="spellStart"/>
      <w:r w:rsidR="00C3508C" w:rsidRPr="00C3508C">
        <w:rPr>
          <w:rFonts w:ascii="Times New Roman" w:eastAsia="Times New Roman" w:hAnsi="Times New Roman" w:cs="Times New Roman"/>
          <w:lang w:eastAsia="hr-HR"/>
        </w:rPr>
        <w:t>anim</w:t>
      </w:r>
      <w:r w:rsidRPr="00C3508C">
        <w:rPr>
          <w:rFonts w:ascii="Times New Roman" w:eastAsia="Times New Roman" w:hAnsi="Times New Roman" w:cs="Times New Roman"/>
          <w:lang w:eastAsia="hr-HR"/>
        </w:rPr>
        <w:t>nalnog</w:t>
      </w:r>
      <w:proofErr w:type="spellEnd"/>
      <w:r w:rsidRPr="00C3508C">
        <w:rPr>
          <w:rFonts w:ascii="Times New Roman" w:eastAsia="Times New Roman" w:hAnsi="Times New Roman" w:cs="Times New Roman"/>
          <w:lang w:eastAsia="hr-HR"/>
        </w:rPr>
        <w:t xml:space="preserve"> otpada i redovito provođenje </w:t>
      </w:r>
      <w:r w:rsidR="002C721D" w:rsidRPr="00C3508C">
        <w:rPr>
          <w:rFonts w:ascii="Times New Roman" w:eastAsia="Times New Roman" w:hAnsi="Times New Roman" w:cs="Times New Roman"/>
          <w:lang w:eastAsia="hr-HR"/>
        </w:rPr>
        <w:t>prikupljanj</w:t>
      </w:r>
      <w:r w:rsidR="00C3508C" w:rsidRPr="00C3508C">
        <w:rPr>
          <w:rFonts w:ascii="Times New Roman" w:eastAsia="Times New Roman" w:hAnsi="Times New Roman" w:cs="Times New Roman"/>
          <w:lang w:eastAsia="hr-HR"/>
        </w:rPr>
        <w:t>a</w:t>
      </w:r>
      <w:r w:rsidR="002C721D" w:rsidRPr="00C3508C">
        <w:rPr>
          <w:rFonts w:ascii="Times New Roman" w:eastAsia="Times New Roman" w:hAnsi="Times New Roman" w:cs="Times New Roman"/>
          <w:lang w:eastAsia="hr-HR"/>
        </w:rPr>
        <w:t xml:space="preserve"> otpada od građana općine.</w:t>
      </w:r>
    </w:p>
    <w:p w14:paraId="3322E643" w14:textId="77777777" w:rsidR="000F76C0" w:rsidRPr="00C3508C" w:rsidRDefault="000F76C0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5CE8697C" w14:textId="77777777" w:rsidR="000F76C0" w:rsidRPr="00C3508C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508C">
        <w:rPr>
          <w:rFonts w:ascii="Times New Roman" w:hAnsi="Times New Roman" w:cs="Times New Roman"/>
          <w:b/>
          <w:bCs/>
        </w:rPr>
        <w:t xml:space="preserve">7. STANJE NENAPLAĆENIH POTRAŽIVANJA ZA PRIHODE </w:t>
      </w:r>
    </w:p>
    <w:p w14:paraId="5B23AF62" w14:textId="77777777" w:rsidR="000F76C0" w:rsidRPr="00C3508C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0C2DAE" w14:textId="618BA24B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Stanje nenaplaćenih potraživanja za prihode iskazano u  bilanci na dan 3</w:t>
      </w:r>
      <w:r w:rsidR="001B6E63">
        <w:rPr>
          <w:rFonts w:ascii="Times New Roman" w:hAnsi="Times New Roman" w:cs="Times New Roman"/>
        </w:rPr>
        <w:t>1</w:t>
      </w:r>
      <w:r w:rsidR="00321AE9" w:rsidRPr="00BC18C0">
        <w:rPr>
          <w:rFonts w:ascii="Times New Roman" w:hAnsi="Times New Roman" w:cs="Times New Roman"/>
        </w:rPr>
        <w:t xml:space="preserve">. </w:t>
      </w:r>
      <w:r w:rsidR="001B6E63">
        <w:rPr>
          <w:rFonts w:ascii="Times New Roman" w:hAnsi="Times New Roman" w:cs="Times New Roman"/>
        </w:rPr>
        <w:t>prosinca</w:t>
      </w:r>
      <w:r w:rsidR="000F7355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 xml:space="preserve"> 20</w:t>
      </w:r>
      <w:r w:rsidR="000F7355" w:rsidRPr="00BC18C0">
        <w:rPr>
          <w:rFonts w:ascii="Times New Roman" w:hAnsi="Times New Roman" w:cs="Times New Roman"/>
        </w:rPr>
        <w:t>2</w:t>
      </w:r>
      <w:r w:rsidR="002E1443">
        <w:rPr>
          <w:rFonts w:ascii="Times New Roman" w:hAnsi="Times New Roman" w:cs="Times New Roman"/>
        </w:rPr>
        <w:t>1</w:t>
      </w:r>
      <w:r w:rsidRPr="00BC18C0">
        <w:rPr>
          <w:rFonts w:ascii="Times New Roman" w:hAnsi="Times New Roman" w:cs="Times New Roman"/>
        </w:rPr>
        <w:t xml:space="preserve">. godine iznosi ukupno </w:t>
      </w:r>
      <w:r w:rsidR="00035EA1">
        <w:rPr>
          <w:rFonts w:ascii="Times New Roman" w:hAnsi="Times New Roman" w:cs="Times New Roman"/>
        </w:rPr>
        <w:t>1.187.386,34</w:t>
      </w:r>
      <w:r w:rsidRPr="00BC18C0">
        <w:rPr>
          <w:rFonts w:ascii="Times New Roman" w:hAnsi="Times New Roman" w:cs="Times New Roman"/>
        </w:rPr>
        <w:t xml:space="preserve"> kn, a odnosi se na potraživanja:  </w:t>
      </w:r>
    </w:p>
    <w:p w14:paraId="05410EFB" w14:textId="77777777" w:rsidR="00170D67" w:rsidRPr="00BC18C0" w:rsidRDefault="00170D67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87174" w14:textId="5648F29F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a).</w:t>
      </w:r>
      <w:r w:rsidRPr="00BC18C0">
        <w:rPr>
          <w:rFonts w:ascii="Times New Roman" w:hAnsi="Times New Roman" w:cs="Times New Roman"/>
        </w:rPr>
        <w:t>Potraživanja za poreze u</w:t>
      </w:r>
      <w:r w:rsidR="000F7355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 xml:space="preserve">ukupnom  </w:t>
      </w:r>
      <w:proofErr w:type="spellStart"/>
      <w:r w:rsidRPr="00BC18C0">
        <w:rPr>
          <w:rFonts w:ascii="Times New Roman" w:hAnsi="Times New Roman" w:cs="Times New Roman"/>
        </w:rPr>
        <w:t>iznisu</w:t>
      </w:r>
      <w:proofErr w:type="spellEnd"/>
      <w:r w:rsidRPr="00BC18C0">
        <w:rPr>
          <w:rFonts w:ascii="Times New Roman" w:hAnsi="Times New Roman" w:cs="Times New Roman"/>
        </w:rPr>
        <w:t xml:space="preserve"> od </w:t>
      </w:r>
      <w:r w:rsidR="00035EA1">
        <w:rPr>
          <w:rFonts w:ascii="Times New Roman" w:hAnsi="Times New Roman" w:cs="Times New Roman"/>
        </w:rPr>
        <w:t>33.736,48</w:t>
      </w:r>
      <w:r w:rsidRPr="00BC18C0">
        <w:rPr>
          <w:rFonts w:ascii="Times New Roman" w:hAnsi="Times New Roman" w:cs="Times New Roman"/>
        </w:rPr>
        <w:t xml:space="preserve"> kn a to su:</w:t>
      </w:r>
    </w:p>
    <w:p w14:paraId="533C9924" w14:textId="60383C28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po osnovi poreza na promet nekretnina u iznosu od </w:t>
      </w:r>
      <w:r w:rsidR="00EB73B0">
        <w:rPr>
          <w:rFonts w:ascii="Times New Roman" w:hAnsi="Times New Roman" w:cs="Times New Roman"/>
        </w:rPr>
        <w:t>31.747,68</w:t>
      </w:r>
      <w:r w:rsidRPr="00BC18C0">
        <w:rPr>
          <w:rFonts w:ascii="Times New Roman" w:hAnsi="Times New Roman" w:cs="Times New Roman"/>
        </w:rPr>
        <w:t xml:space="preserve"> kn, i </w:t>
      </w:r>
    </w:p>
    <w:p w14:paraId="56CBED48" w14:textId="078C091E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trošarine u iznosu od  </w:t>
      </w:r>
      <w:r w:rsidR="00EB73B0">
        <w:rPr>
          <w:rFonts w:ascii="Times New Roman" w:hAnsi="Times New Roman" w:cs="Times New Roman"/>
        </w:rPr>
        <w:t>1.988,80</w:t>
      </w:r>
      <w:r w:rsidRPr="00BC18C0">
        <w:rPr>
          <w:rFonts w:ascii="Times New Roman" w:hAnsi="Times New Roman" w:cs="Times New Roman"/>
        </w:rPr>
        <w:t xml:space="preserve"> kn na temelju podataka Porezne uprave koja u okviru svoje nadležnosti, sukladno propisima, vrši razrez i naplatu te vodi evidenciju ovih poreza. Budući da temeljem Zakona o porezu na promet nekretnina („Narodne novine“, broj 115/16. i 106/18.) ovi prihodi u cijelosti pripadaju jedinici lokalne samouprave na čijem se području nalazi nekretnina koja je predmet prometa, naplaćeni porezi, a slijedom toga i potraživanja po toj osnovi evidentirani su u poslovnim knjigama proračuna. </w:t>
      </w:r>
    </w:p>
    <w:p w14:paraId="7AC10370" w14:textId="1AC27D5C" w:rsid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b).</w:t>
      </w:r>
      <w:r w:rsidRPr="00BC18C0">
        <w:rPr>
          <w:rFonts w:ascii="Times New Roman" w:hAnsi="Times New Roman" w:cs="Times New Roman"/>
        </w:rPr>
        <w:t xml:space="preserve"> Potraživanja za prihode od nefinancijske imovine u ukupnom iznosu od </w:t>
      </w:r>
      <w:r w:rsidR="00EB73B0">
        <w:rPr>
          <w:rFonts w:ascii="Times New Roman" w:hAnsi="Times New Roman" w:cs="Times New Roman"/>
        </w:rPr>
        <w:t>170.654,13</w:t>
      </w:r>
      <w:r w:rsidRPr="00BC18C0">
        <w:rPr>
          <w:rFonts w:ascii="Times New Roman" w:hAnsi="Times New Roman" w:cs="Times New Roman"/>
        </w:rPr>
        <w:t xml:space="preserve"> kn,</w:t>
      </w:r>
      <w:r w:rsidR="00321AE9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 xml:space="preserve">a to su </w:t>
      </w:r>
    </w:p>
    <w:p w14:paraId="324FE9B8" w14:textId="30FB731C" w:rsidR="00101EF9" w:rsidRPr="00BC18C0" w:rsidRDefault="00101EF9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potraživanja za dane koncesije  u iznosu od 4.620,00 kn</w:t>
      </w:r>
    </w:p>
    <w:p w14:paraId="59ADCEE1" w14:textId="4311663F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 - potraživanja od zakupa zemljišta u i</w:t>
      </w:r>
      <w:r w:rsidR="00101EF9">
        <w:rPr>
          <w:rFonts w:ascii="Times New Roman" w:hAnsi="Times New Roman" w:cs="Times New Roman"/>
        </w:rPr>
        <w:t>z</w:t>
      </w:r>
      <w:r w:rsidRPr="00BC18C0">
        <w:rPr>
          <w:rFonts w:ascii="Times New Roman" w:hAnsi="Times New Roman" w:cs="Times New Roman"/>
        </w:rPr>
        <w:t xml:space="preserve">nosu od </w:t>
      </w:r>
      <w:r w:rsidR="00101EF9">
        <w:rPr>
          <w:rFonts w:ascii="Times New Roman" w:hAnsi="Times New Roman" w:cs="Times New Roman"/>
        </w:rPr>
        <w:t>165.034,13</w:t>
      </w:r>
      <w:r w:rsidR="000F39E5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>kn</w:t>
      </w:r>
    </w:p>
    <w:p w14:paraId="7BE67CDB" w14:textId="043906B2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 - potraživanja za ostale prihode od nefinancijske imovine (legalizacija) u iznosu od </w:t>
      </w:r>
      <w:r w:rsidR="00101EF9">
        <w:rPr>
          <w:rFonts w:ascii="Times New Roman" w:hAnsi="Times New Roman" w:cs="Times New Roman"/>
        </w:rPr>
        <w:t>1.000,00</w:t>
      </w:r>
      <w:r w:rsidRPr="00BC18C0">
        <w:rPr>
          <w:rFonts w:ascii="Times New Roman" w:hAnsi="Times New Roman" w:cs="Times New Roman"/>
        </w:rPr>
        <w:t xml:space="preserve"> kn</w:t>
      </w:r>
    </w:p>
    <w:p w14:paraId="5450C5B5" w14:textId="3270559E" w:rsidR="000F76C0" w:rsidRPr="00BF0D91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c</w:t>
      </w:r>
      <w:r w:rsidRPr="00BF0D91">
        <w:rPr>
          <w:rFonts w:ascii="Times New Roman" w:hAnsi="Times New Roman" w:cs="Times New Roman"/>
          <w:b/>
          <w:bCs/>
        </w:rPr>
        <w:t>).</w:t>
      </w:r>
      <w:r w:rsidRPr="00BF0D91">
        <w:rPr>
          <w:rFonts w:ascii="Times New Roman" w:hAnsi="Times New Roman" w:cs="Times New Roman"/>
        </w:rPr>
        <w:t xml:space="preserve">Potraživanja za upravne i administrativne pristojbe i po posebnim propisima u ukupnom </w:t>
      </w:r>
      <w:proofErr w:type="spellStart"/>
      <w:r w:rsidRPr="00BF0D91">
        <w:rPr>
          <w:rFonts w:ascii="Times New Roman" w:hAnsi="Times New Roman" w:cs="Times New Roman"/>
        </w:rPr>
        <w:t>znosu</w:t>
      </w:r>
      <w:proofErr w:type="spellEnd"/>
      <w:r w:rsidRPr="00BF0D91">
        <w:rPr>
          <w:rFonts w:ascii="Times New Roman" w:hAnsi="Times New Roman" w:cs="Times New Roman"/>
        </w:rPr>
        <w:t xml:space="preserve"> od </w:t>
      </w:r>
      <w:r w:rsidR="000F39E5" w:rsidRPr="00BF0D91">
        <w:rPr>
          <w:rFonts w:ascii="Times New Roman" w:hAnsi="Times New Roman" w:cs="Times New Roman"/>
        </w:rPr>
        <w:t>1</w:t>
      </w:r>
      <w:r w:rsidR="00101EF9" w:rsidRPr="00BF0D91">
        <w:rPr>
          <w:rFonts w:ascii="Times New Roman" w:hAnsi="Times New Roman" w:cs="Times New Roman"/>
        </w:rPr>
        <w:t>10.958,68</w:t>
      </w:r>
      <w:r w:rsidRPr="00BF0D91">
        <w:rPr>
          <w:rFonts w:ascii="Times New Roman" w:hAnsi="Times New Roman" w:cs="Times New Roman"/>
        </w:rPr>
        <w:t xml:space="preserve"> kn a to su:</w:t>
      </w:r>
    </w:p>
    <w:p w14:paraId="39BD9D2D" w14:textId="6FAB28B2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</w:t>
      </w:r>
      <w:bookmarkStart w:id="0" w:name="_Hlk32306578"/>
      <w:r w:rsidRPr="00BC18C0">
        <w:rPr>
          <w:rFonts w:ascii="Times New Roman" w:hAnsi="Times New Roman" w:cs="Times New Roman"/>
        </w:rPr>
        <w:t xml:space="preserve"> potraživanja za naknade po općinskoj odluci- grobna naknada u iznosu od </w:t>
      </w:r>
      <w:r w:rsidR="0067213C" w:rsidRPr="00712373">
        <w:rPr>
          <w:rFonts w:ascii="Times New Roman" w:hAnsi="Times New Roman" w:cs="Times New Roman"/>
        </w:rPr>
        <w:t>3.162,24</w:t>
      </w:r>
      <w:r w:rsidRPr="00712373">
        <w:rPr>
          <w:rFonts w:ascii="Times New Roman" w:hAnsi="Times New Roman" w:cs="Times New Roman"/>
        </w:rPr>
        <w:t>kn</w:t>
      </w:r>
    </w:p>
    <w:p w14:paraId="3A439AD2" w14:textId="60BD3975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za naknade po općinskoj odluci-najam sale u iznosu od </w:t>
      </w:r>
      <w:r w:rsidR="0067213C">
        <w:rPr>
          <w:rFonts w:ascii="Times New Roman" w:hAnsi="Times New Roman" w:cs="Times New Roman"/>
        </w:rPr>
        <w:t>3</w:t>
      </w:r>
      <w:r w:rsidRPr="00BC18C0">
        <w:rPr>
          <w:rFonts w:ascii="Times New Roman" w:hAnsi="Times New Roman" w:cs="Times New Roman"/>
        </w:rPr>
        <w:t>00,00 kn</w:t>
      </w:r>
    </w:p>
    <w:p w14:paraId="0C2487FE" w14:textId="29F11321" w:rsidR="000F39E5" w:rsidRPr="00BC18C0" w:rsidRDefault="000F39E5" w:rsidP="00D35AD7">
      <w:pPr>
        <w:tabs>
          <w:tab w:val="right" w:pos="8640"/>
        </w:tabs>
        <w:spacing w:after="0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</w:t>
      </w:r>
      <w:r w:rsidRPr="00BC18C0">
        <w:rPr>
          <w:sz w:val="20"/>
          <w:szCs w:val="20"/>
        </w:rPr>
        <w:t xml:space="preserve"> </w:t>
      </w:r>
      <w:r w:rsidRPr="00BC18C0">
        <w:rPr>
          <w:rFonts w:ascii="Times New Roman" w:hAnsi="Times New Roman" w:cs="Times New Roman"/>
        </w:rPr>
        <w:t xml:space="preserve">Potraživanja za izgradnju, obnovu spomenika </w:t>
      </w:r>
      <w:r w:rsidR="0067213C">
        <w:rPr>
          <w:rFonts w:ascii="Times New Roman" w:hAnsi="Times New Roman" w:cs="Times New Roman"/>
        </w:rPr>
        <w:t>6</w:t>
      </w:r>
      <w:r w:rsidRPr="00BC18C0">
        <w:rPr>
          <w:rFonts w:ascii="Times New Roman" w:hAnsi="Times New Roman" w:cs="Times New Roman"/>
        </w:rPr>
        <w:t>00,00 k</w:t>
      </w:r>
      <w:r w:rsidR="00D35AD7">
        <w:rPr>
          <w:rFonts w:ascii="Times New Roman" w:hAnsi="Times New Roman" w:cs="Times New Roman"/>
        </w:rPr>
        <w:t>n</w:t>
      </w:r>
    </w:p>
    <w:p w14:paraId="43A6248E" w14:textId="77777777" w:rsidR="007B2CAA" w:rsidRDefault="000F76C0" w:rsidP="00D35AD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za naknade po općinskoj odluci-grobno mjesto u iznosu od </w:t>
      </w:r>
      <w:r w:rsidR="0067213C">
        <w:rPr>
          <w:rFonts w:ascii="Times New Roman" w:hAnsi="Times New Roman" w:cs="Times New Roman"/>
        </w:rPr>
        <w:t>4</w:t>
      </w:r>
      <w:r w:rsidR="000F39E5" w:rsidRPr="00BC18C0">
        <w:rPr>
          <w:rFonts w:ascii="Times New Roman" w:hAnsi="Times New Roman" w:cs="Times New Roman"/>
        </w:rPr>
        <w:t>0</w:t>
      </w:r>
      <w:r w:rsidRPr="00BC18C0">
        <w:rPr>
          <w:rFonts w:ascii="Times New Roman" w:hAnsi="Times New Roman" w:cs="Times New Roman"/>
        </w:rPr>
        <w:t xml:space="preserve">0,00 kn </w:t>
      </w:r>
    </w:p>
    <w:p w14:paraId="46451AD3" w14:textId="77777777" w:rsidR="007B2CAA" w:rsidRDefault="007B2CAA" w:rsidP="00D35AD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potraživanja za vodni doprinos 54,19 kn</w:t>
      </w:r>
    </w:p>
    <w:p w14:paraId="61DDDB07" w14:textId="3FDE86E2" w:rsidR="000F39E5" w:rsidRPr="00D35AD7" w:rsidRDefault="007B2CAA" w:rsidP="00D35AD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F76C0" w:rsidRPr="00BC18C0">
        <w:rPr>
          <w:rFonts w:ascii="Times New Roman" w:hAnsi="Times New Roman" w:cs="Times New Roman"/>
        </w:rPr>
        <w:t xml:space="preserve"> </w:t>
      </w:r>
      <w:r w:rsidR="000F39E5" w:rsidRPr="00BC18C0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potraživanja za šumski doprinos 1.542,37 kn</w:t>
      </w:r>
    </w:p>
    <w:p w14:paraId="51A6404D" w14:textId="3B5909E8" w:rsidR="000F76C0" w:rsidRPr="00BC18C0" w:rsidRDefault="000F76C0" w:rsidP="00D35AD7">
      <w:pPr>
        <w:tabs>
          <w:tab w:val="right" w:pos="8640"/>
        </w:tabs>
        <w:spacing w:after="0"/>
        <w:jc w:val="both"/>
        <w:rPr>
          <w:sz w:val="20"/>
          <w:szCs w:val="20"/>
        </w:rPr>
      </w:pPr>
      <w:r w:rsidRPr="00BC18C0">
        <w:rPr>
          <w:rFonts w:ascii="Times New Roman" w:hAnsi="Times New Roman" w:cs="Times New Roman"/>
        </w:rPr>
        <w:t>- potraživanja za ostale nespomenute prihode u iznosu od 3.340,00 kn</w:t>
      </w:r>
    </w:p>
    <w:p w14:paraId="71FDB485" w14:textId="63E5C9EA" w:rsidR="000F76C0" w:rsidRPr="00BC18C0" w:rsidRDefault="000F76C0" w:rsidP="000F39E5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za komunalne naknade u iznosu od </w:t>
      </w:r>
      <w:r w:rsidR="00712373">
        <w:rPr>
          <w:rFonts w:ascii="Times New Roman" w:hAnsi="Times New Roman" w:cs="Times New Roman"/>
        </w:rPr>
        <w:t>91.559,88</w:t>
      </w:r>
      <w:r w:rsidRPr="00BC18C0">
        <w:rPr>
          <w:rFonts w:ascii="Times New Roman" w:hAnsi="Times New Roman" w:cs="Times New Roman"/>
        </w:rPr>
        <w:t xml:space="preserve"> kn</w:t>
      </w:r>
    </w:p>
    <w:p w14:paraId="2D033765" w14:textId="72412345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d).</w:t>
      </w:r>
      <w:r w:rsidRPr="00BC18C0">
        <w:rPr>
          <w:rFonts w:ascii="Times New Roman" w:hAnsi="Times New Roman" w:cs="Times New Roman"/>
        </w:rPr>
        <w:t>Potraživanja za kazne i upravne mjere te ostale prihode u ukupnom iznosu od 9</w:t>
      </w:r>
      <w:r w:rsidR="00F428AA" w:rsidRPr="00BC18C0">
        <w:rPr>
          <w:rFonts w:ascii="Times New Roman" w:hAnsi="Times New Roman" w:cs="Times New Roman"/>
        </w:rPr>
        <w:t>7.</w:t>
      </w:r>
      <w:r w:rsidR="00BF0D91">
        <w:rPr>
          <w:rFonts w:ascii="Times New Roman" w:hAnsi="Times New Roman" w:cs="Times New Roman"/>
        </w:rPr>
        <w:t>332,48</w:t>
      </w:r>
      <w:r w:rsidRPr="00BC18C0">
        <w:rPr>
          <w:rFonts w:ascii="Times New Roman" w:hAnsi="Times New Roman" w:cs="Times New Roman"/>
        </w:rPr>
        <w:t xml:space="preserve"> kn a to su:</w:t>
      </w:r>
    </w:p>
    <w:p w14:paraId="6F70F8E0" w14:textId="09C0B17C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 Ostale kazne u iznosu od 9</w:t>
      </w:r>
      <w:r w:rsidR="00BF0D91">
        <w:rPr>
          <w:rFonts w:ascii="Times New Roman" w:hAnsi="Times New Roman" w:cs="Times New Roman"/>
        </w:rPr>
        <w:t>3</w:t>
      </w:r>
      <w:r w:rsidRPr="00BC18C0">
        <w:rPr>
          <w:rFonts w:ascii="Times New Roman" w:hAnsi="Times New Roman" w:cs="Times New Roman"/>
        </w:rPr>
        <w:t>.</w:t>
      </w:r>
      <w:r w:rsidR="00BF0D91">
        <w:rPr>
          <w:rFonts w:ascii="Times New Roman" w:hAnsi="Times New Roman" w:cs="Times New Roman"/>
        </w:rPr>
        <w:t>2</w:t>
      </w:r>
      <w:r w:rsidRPr="00BC18C0">
        <w:rPr>
          <w:rFonts w:ascii="Times New Roman" w:hAnsi="Times New Roman" w:cs="Times New Roman"/>
        </w:rPr>
        <w:t xml:space="preserve">11,30 kn po sudskoj presudi </w:t>
      </w:r>
      <w:proofErr w:type="spellStart"/>
      <w:r w:rsidRPr="00BC18C0">
        <w:rPr>
          <w:rFonts w:ascii="Times New Roman" w:hAnsi="Times New Roman" w:cs="Times New Roman"/>
        </w:rPr>
        <w:t>utužrnik</w:t>
      </w:r>
      <w:proofErr w:type="spellEnd"/>
      <w:r w:rsidRPr="00BC18C0">
        <w:rPr>
          <w:rFonts w:ascii="Times New Roman" w:hAnsi="Times New Roman" w:cs="Times New Roman"/>
        </w:rPr>
        <w:t xml:space="preserve"> treba da vrti novce u općinski proračun temeljem zahtjeva za izravnu naplatu od 08.05.2019.godine</w:t>
      </w:r>
      <w:r w:rsidR="00BF0D91">
        <w:rPr>
          <w:rFonts w:ascii="Times New Roman" w:hAnsi="Times New Roman" w:cs="Times New Roman"/>
        </w:rPr>
        <w:t xml:space="preserve"> ( 92.711,30 i 500,00 kn M. Antolović)</w:t>
      </w:r>
    </w:p>
    <w:p w14:paraId="5C08ABC0" w14:textId="4F2B3D43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za ostale prihode u iznosu od </w:t>
      </w:r>
      <w:r w:rsidR="00173A64" w:rsidRPr="00BC18C0">
        <w:rPr>
          <w:rFonts w:ascii="Times New Roman" w:hAnsi="Times New Roman" w:cs="Times New Roman"/>
        </w:rPr>
        <w:t>4.</w:t>
      </w:r>
      <w:r w:rsidR="00D35AD7">
        <w:rPr>
          <w:rFonts w:ascii="Times New Roman" w:hAnsi="Times New Roman" w:cs="Times New Roman"/>
        </w:rPr>
        <w:t>121,18</w:t>
      </w:r>
      <w:r w:rsidRPr="00BC18C0">
        <w:rPr>
          <w:rFonts w:ascii="Times New Roman" w:hAnsi="Times New Roman" w:cs="Times New Roman"/>
        </w:rPr>
        <w:t xml:space="preserve"> kn odnose se na potraživanja za nastale i predvidive troškove ovršnog postupka za komunalnu naknadu.</w:t>
      </w:r>
    </w:p>
    <w:p w14:paraId="53B1C0B0" w14:textId="06F930B9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e).</w:t>
      </w:r>
      <w:r w:rsidRPr="00BC18C0">
        <w:rPr>
          <w:rFonts w:ascii="Times New Roman" w:hAnsi="Times New Roman" w:cs="Times New Roman"/>
        </w:rPr>
        <w:t xml:space="preserve"> Potraživanja od prodaje nefinancijske imovine iznose </w:t>
      </w:r>
      <w:r w:rsidR="00BF0D91">
        <w:rPr>
          <w:rFonts w:ascii="Times New Roman" w:hAnsi="Times New Roman" w:cs="Times New Roman"/>
        </w:rPr>
        <w:t>845.352,34</w:t>
      </w:r>
      <w:r w:rsidRPr="00BC18C0">
        <w:rPr>
          <w:rFonts w:ascii="Times New Roman" w:hAnsi="Times New Roman" w:cs="Times New Roman"/>
        </w:rPr>
        <w:t xml:space="preserve"> kn odnose se na prodaju poljoprivrednog zemljišta u </w:t>
      </w:r>
      <w:proofErr w:type="spellStart"/>
      <w:r w:rsidRPr="00BC18C0">
        <w:rPr>
          <w:rFonts w:ascii="Times New Roman" w:hAnsi="Times New Roman" w:cs="Times New Roman"/>
        </w:rPr>
        <w:t>vasništvu</w:t>
      </w:r>
      <w:proofErr w:type="spellEnd"/>
      <w:r w:rsidRPr="00BC18C0">
        <w:rPr>
          <w:rFonts w:ascii="Times New Roman" w:hAnsi="Times New Roman" w:cs="Times New Roman"/>
        </w:rPr>
        <w:t xml:space="preserve"> RH s rokom otplate od dvadeset godina</w:t>
      </w:r>
    </w:p>
    <w:p w14:paraId="6539F4E7" w14:textId="77777777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8C0">
        <w:rPr>
          <w:rFonts w:ascii="Times New Roman" w:eastAsia="Times New Roman" w:hAnsi="Times New Roman" w:cs="Times New Roman"/>
        </w:rPr>
        <w:t xml:space="preserve">Za naplatu dospjelih potraživanja za koje </w:t>
      </w:r>
      <w:r w:rsidRPr="00BC18C0">
        <w:rPr>
          <w:rFonts w:ascii="Times New Roman" w:eastAsia="Times New Roman" w:hAnsi="Times New Roman" w:cs="Times New Roman"/>
          <w:iCs/>
        </w:rPr>
        <w:t>razrez, naplatu i evidenciju vodi jedinstveni upravni odjel,</w:t>
      </w:r>
      <w:r w:rsidRPr="00BC18C0">
        <w:rPr>
          <w:rFonts w:ascii="Times New Roman" w:eastAsia="Times New Roman" w:hAnsi="Times New Roman" w:cs="Times New Roman"/>
        </w:rPr>
        <w:t xml:space="preserve"> redovito se poduzimaju odgovarajuće mjere te provode ovršni i drugi propisani postupci naplate. </w:t>
      </w:r>
    </w:p>
    <w:p w14:paraId="7B75415E" w14:textId="77777777" w:rsidR="00173A64" w:rsidRPr="00BC18C0" w:rsidRDefault="00173A64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59B23A" w14:textId="77777777" w:rsidR="000F76C0" w:rsidRPr="00BC18C0" w:rsidRDefault="000F76C0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C18C0">
        <w:rPr>
          <w:rFonts w:ascii="Times New Roman" w:eastAsia="Times New Roman" w:hAnsi="Times New Roman" w:cs="Times New Roman"/>
          <w:b/>
          <w:lang w:eastAsia="hr-HR"/>
        </w:rPr>
        <w:t>8. STANJE NEPODMIRENIH DOSPJELIH OBVEZA</w:t>
      </w:r>
    </w:p>
    <w:p w14:paraId="7817374E" w14:textId="77777777" w:rsidR="00170D67" w:rsidRPr="00BC18C0" w:rsidRDefault="00170D67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D4A3BD0" w14:textId="77777777" w:rsidR="00D868DF" w:rsidRDefault="000F76C0" w:rsidP="00FB4228">
      <w:pPr>
        <w:pStyle w:val="Tijeloteksta"/>
        <w:jc w:val="both"/>
        <w:rPr>
          <w:rFonts w:ascii="Times New Roman" w:hAnsi="Times New Roman"/>
        </w:rPr>
      </w:pPr>
      <w:r w:rsidRPr="00BC18C0">
        <w:rPr>
          <w:rFonts w:ascii="Times New Roman" w:hAnsi="Times New Roman"/>
        </w:rPr>
        <w:t>Temeljem knjigovodstvenih evidencija proračuna utvrđene su nepodmire dospjele obveze, odnosno sve obveze na dan 3</w:t>
      </w:r>
      <w:r w:rsidR="005C4220">
        <w:rPr>
          <w:rFonts w:ascii="Times New Roman" w:hAnsi="Times New Roman"/>
        </w:rPr>
        <w:t>1</w:t>
      </w:r>
      <w:r w:rsidRPr="00BC18C0">
        <w:rPr>
          <w:rFonts w:ascii="Times New Roman" w:hAnsi="Times New Roman"/>
        </w:rPr>
        <w:t xml:space="preserve">. </w:t>
      </w:r>
      <w:r w:rsidR="005C4220">
        <w:rPr>
          <w:rFonts w:ascii="Times New Roman" w:hAnsi="Times New Roman"/>
        </w:rPr>
        <w:t>prosinca</w:t>
      </w:r>
      <w:r w:rsidRPr="00BC18C0">
        <w:rPr>
          <w:rFonts w:ascii="Times New Roman" w:hAnsi="Times New Roman"/>
        </w:rPr>
        <w:t xml:space="preserve"> 20</w:t>
      </w:r>
      <w:r w:rsidR="00173A64" w:rsidRPr="00BC18C0">
        <w:rPr>
          <w:rFonts w:ascii="Times New Roman" w:hAnsi="Times New Roman"/>
        </w:rPr>
        <w:t>2</w:t>
      </w:r>
      <w:r w:rsidR="00065EEC">
        <w:rPr>
          <w:rFonts w:ascii="Times New Roman" w:hAnsi="Times New Roman"/>
        </w:rPr>
        <w:t>1</w:t>
      </w:r>
      <w:r w:rsidRPr="00BC18C0">
        <w:rPr>
          <w:rFonts w:ascii="Times New Roman" w:hAnsi="Times New Roman"/>
        </w:rPr>
        <w:t xml:space="preserve">. godine koje su evidentirane u ukupnom iznosu od </w:t>
      </w:r>
      <w:r w:rsidR="005C4220">
        <w:rPr>
          <w:rFonts w:ascii="Times New Roman" w:hAnsi="Times New Roman"/>
        </w:rPr>
        <w:t>663.784,35</w:t>
      </w:r>
      <w:r w:rsidR="00F428AA" w:rsidRPr="00BC18C0">
        <w:rPr>
          <w:rFonts w:ascii="Times New Roman" w:hAnsi="Times New Roman"/>
        </w:rPr>
        <w:t xml:space="preserve"> </w:t>
      </w:r>
      <w:r w:rsidRPr="00BC18C0">
        <w:rPr>
          <w:rFonts w:ascii="Times New Roman" w:hAnsi="Times New Roman"/>
        </w:rPr>
        <w:t>kn imaju rok plaćanja u sljedeć</w:t>
      </w:r>
      <w:r w:rsidR="00173A64" w:rsidRPr="00BC18C0">
        <w:rPr>
          <w:rFonts w:ascii="Times New Roman" w:hAnsi="Times New Roman"/>
        </w:rPr>
        <w:t>em</w:t>
      </w:r>
      <w:r w:rsidRPr="00BC18C0">
        <w:rPr>
          <w:rFonts w:ascii="Times New Roman" w:hAnsi="Times New Roman"/>
        </w:rPr>
        <w:t xml:space="preserve"> </w:t>
      </w:r>
      <w:r w:rsidR="00173A64" w:rsidRPr="00BC18C0">
        <w:rPr>
          <w:rFonts w:ascii="Times New Roman" w:hAnsi="Times New Roman"/>
        </w:rPr>
        <w:t>mjesecu</w:t>
      </w:r>
      <w:r w:rsidRPr="00BC18C0">
        <w:rPr>
          <w:rFonts w:ascii="Times New Roman" w:hAnsi="Times New Roman"/>
        </w:rPr>
        <w:t xml:space="preserve"> ili kasnije prema dospijeću. Odnose  se na obveze za</w:t>
      </w:r>
    </w:p>
    <w:p w14:paraId="75E650DE" w14:textId="77777777" w:rsidR="00D868DF" w:rsidRDefault="00D868DF" w:rsidP="00FB4228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0F76C0" w:rsidRPr="00BC1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0F76C0" w:rsidRPr="00BC18C0">
        <w:rPr>
          <w:rFonts w:ascii="Times New Roman" w:hAnsi="Times New Roman"/>
        </w:rPr>
        <w:t>ashode poslovanja</w:t>
      </w:r>
      <w:r w:rsidR="0028728F" w:rsidRPr="00BC18C0">
        <w:rPr>
          <w:rFonts w:ascii="Times New Roman" w:hAnsi="Times New Roman"/>
        </w:rPr>
        <w:t xml:space="preserve"> u iznosu od</w:t>
      </w:r>
      <w:r w:rsidR="00F428AA" w:rsidRPr="00BC18C0">
        <w:rPr>
          <w:rFonts w:ascii="Times New Roman" w:hAnsi="Times New Roman"/>
        </w:rPr>
        <w:t xml:space="preserve"> </w:t>
      </w:r>
      <w:r w:rsidR="005C4220">
        <w:rPr>
          <w:rFonts w:ascii="Times New Roman" w:hAnsi="Times New Roman"/>
        </w:rPr>
        <w:t>179.926,29</w:t>
      </w:r>
      <w:r w:rsidR="000F76C0" w:rsidRPr="00BC18C0">
        <w:rPr>
          <w:rFonts w:ascii="Times New Roman" w:hAnsi="Times New Roman"/>
        </w:rPr>
        <w:t xml:space="preserve"> kn ( obveze za zaposlene, obveze za materijalne rashode, obveze za financijske rashode, obveze za naknade građanima i kućanstvima, ostale tekuće obveze)</w:t>
      </w:r>
      <w:r>
        <w:rPr>
          <w:rFonts w:ascii="Times New Roman" w:hAnsi="Times New Roman"/>
        </w:rPr>
        <w:t xml:space="preserve"> i</w:t>
      </w:r>
      <w:r w:rsidR="000F76C0" w:rsidRPr="00BC18C0">
        <w:rPr>
          <w:rFonts w:ascii="Times New Roman" w:hAnsi="Times New Roman"/>
        </w:rPr>
        <w:t xml:space="preserve"> </w:t>
      </w:r>
    </w:p>
    <w:p w14:paraId="2DB19C2E" w14:textId="767C8AE9" w:rsidR="003F4F92" w:rsidRDefault="00D868DF" w:rsidP="00FB4228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0F76C0" w:rsidRPr="00BC18C0">
        <w:rPr>
          <w:rFonts w:ascii="Times New Roman" w:hAnsi="Times New Roman"/>
        </w:rPr>
        <w:t>za nabavu nefinancijske imovine</w:t>
      </w:r>
      <w:r w:rsidR="005C4220">
        <w:rPr>
          <w:rFonts w:ascii="Times New Roman" w:hAnsi="Times New Roman"/>
        </w:rPr>
        <w:t xml:space="preserve"> 483.858,06</w:t>
      </w:r>
      <w:r w:rsidR="000F76C0" w:rsidRPr="00BC18C0">
        <w:rPr>
          <w:rFonts w:ascii="Times New Roman" w:hAnsi="Times New Roman"/>
        </w:rPr>
        <w:t xml:space="preserve"> kn (</w:t>
      </w:r>
      <w:bookmarkEnd w:id="0"/>
      <w:r w:rsidR="00DF4BD7" w:rsidRPr="00BC18C0">
        <w:rPr>
          <w:rFonts w:ascii="Times New Roman" w:hAnsi="Times New Roman"/>
        </w:rPr>
        <w:t xml:space="preserve">odnosi se na </w:t>
      </w:r>
      <w:r w:rsidR="00D531D0">
        <w:rPr>
          <w:rFonts w:ascii="Times New Roman" w:hAnsi="Times New Roman"/>
        </w:rPr>
        <w:t>energetsku obnovu zgrade DVD-a i gradnju zida Tematski park Tompojevci).</w:t>
      </w:r>
    </w:p>
    <w:p w14:paraId="548A09A4" w14:textId="77777777" w:rsidR="00D868DF" w:rsidRPr="00BC18C0" w:rsidRDefault="00D868DF" w:rsidP="00FB4228">
      <w:pPr>
        <w:pStyle w:val="Tijeloteksta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11C15978" w14:textId="77777777" w:rsidR="003F4F92" w:rsidRPr="00BC18C0" w:rsidRDefault="000F76C0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BC18C0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9</w:t>
      </w:r>
      <w:r w:rsidR="003F4F92" w:rsidRPr="00BC18C0">
        <w:rPr>
          <w:rFonts w:ascii="Times New Roman" w:eastAsia="Times New Roman" w:hAnsi="Times New Roman" w:cs="Times New Roman"/>
          <w:b/>
          <w:bCs/>
          <w:lang w:eastAsia="hr-HR"/>
        </w:rPr>
        <w:t>. DEFICITI/SUFICIT PRORAČUNA</w:t>
      </w:r>
    </w:p>
    <w:p w14:paraId="41921262" w14:textId="2AFB37B1" w:rsidR="00380AE0" w:rsidRPr="00BC18C0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C18C0">
        <w:rPr>
          <w:color w:val="auto"/>
          <w:sz w:val="22"/>
          <w:szCs w:val="22"/>
        </w:rPr>
        <w:t>U 20</w:t>
      </w:r>
      <w:r w:rsidR="00FB4228" w:rsidRPr="00BC18C0">
        <w:rPr>
          <w:color w:val="auto"/>
          <w:sz w:val="22"/>
          <w:szCs w:val="22"/>
        </w:rPr>
        <w:t>2</w:t>
      </w:r>
      <w:r w:rsidR="00AF0A5F">
        <w:rPr>
          <w:color w:val="auto"/>
          <w:sz w:val="22"/>
          <w:szCs w:val="22"/>
        </w:rPr>
        <w:t>1</w:t>
      </w:r>
      <w:r w:rsidR="00EA3C81" w:rsidRPr="00BC18C0">
        <w:rPr>
          <w:color w:val="auto"/>
          <w:sz w:val="22"/>
          <w:szCs w:val="22"/>
        </w:rPr>
        <w:t xml:space="preserve"> godini</w:t>
      </w:r>
      <w:r w:rsidR="00335EF4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 ukupni prihodi/primici ostvareni su u iznos</w:t>
      </w:r>
      <w:r w:rsidR="00EA3C81" w:rsidRPr="00BC18C0">
        <w:rPr>
          <w:color w:val="auto"/>
          <w:sz w:val="22"/>
          <w:szCs w:val="22"/>
        </w:rPr>
        <w:t xml:space="preserve">u </w:t>
      </w:r>
      <w:r w:rsidR="00DA1AE5">
        <w:rPr>
          <w:color w:val="auto"/>
          <w:sz w:val="22"/>
          <w:szCs w:val="22"/>
        </w:rPr>
        <w:t>5.980.738,02</w:t>
      </w:r>
      <w:r w:rsidR="00855268" w:rsidRPr="00BC18C0">
        <w:rPr>
          <w:color w:val="auto"/>
          <w:sz w:val="22"/>
          <w:szCs w:val="22"/>
        </w:rPr>
        <w:t xml:space="preserve"> kn, odnosno </w:t>
      </w:r>
      <w:r w:rsidR="00DA1AE5">
        <w:rPr>
          <w:color w:val="auto"/>
          <w:sz w:val="22"/>
          <w:szCs w:val="22"/>
        </w:rPr>
        <w:t>76,64</w:t>
      </w:r>
      <w:r w:rsidRPr="00BC18C0">
        <w:rPr>
          <w:color w:val="auto"/>
          <w:sz w:val="22"/>
          <w:szCs w:val="22"/>
        </w:rPr>
        <w:t>%</w:t>
      </w:r>
      <w:r w:rsidR="00E232FB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 od plana. </w:t>
      </w:r>
    </w:p>
    <w:p w14:paraId="1BD7FF83" w14:textId="71D0932A" w:rsidR="00380AE0" w:rsidRPr="00BC18C0" w:rsidRDefault="00855268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C18C0">
        <w:rPr>
          <w:color w:val="auto"/>
          <w:sz w:val="22"/>
          <w:szCs w:val="22"/>
        </w:rPr>
        <w:t xml:space="preserve">Ukupni rashodi/izdaci </w:t>
      </w:r>
      <w:r w:rsidR="00FB4228" w:rsidRPr="00BC18C0">
        <w:rPr>
          <w:color w:val="auto"/>
          <w:sz w:val="22"/>
          <w:szCs w:val="22"/>
        </w:rPr>
        <w:t>u</w:t>
      </w:r>
      <w:r w:rsidR="00BC18C0" w:rsidRPr="00BC18C0">
        <w:rPr>
          <w:color w:val="auto"/>
          <w:sz w:val="22"/>
          <w:szCs w:val="22"/>
        </w:rPr>
        <w:t xml:space="preserve"> </w:t>
      </w:r>
      <w:r w:rsidR="00AF0A5F">
        <w:rPr>
          <w:color w:val="auto"/>
          <w:sz w:val="22"/>
          <w:szCs w:val="22"/>
        </w:rPr>
        <w:t xml:space="preserve"> </w:t>
      </w:r>
      <w:r w:rsidR="00335EF4" w:rsidRPr="00BC18C0">
        <w:rPr>
          <w:color w:val="auto"/>
          <w:sz w:val="22"/>
          <w:szCs w:val="22"/>
        </w:rPr>
        <w:t>20</w:t>
      </w:r>
      <w:r w:rsidR="00FB4228" w:rsidRPr="00BC18C0">
        <w:rPr>
          <w:color w:val="auto"/>
          <w:sz w:val="22"/>
          <w:szCs w:val="22"/>
        </w:rPr>
        <w:t>2</w:t>
      </w:r>
      <w:r w:rsidR="00AF0A5F">
        <w:rPr>
          <w:color w:val="auto"/>
          <w:sz w:val="22"/>
          <w:szCs w:val="22"/>
        </w:rPr>
        <w:t>1</w:t>
      </w:r>
      <w:r w:rsidR="00335EF4" w:rsidRPr="00BC18C0">
        <w:rPr>
          <w:color w:val="auto"/>
          <w:sz w:val="22"/>
          <w:szCs w:val="22"/>
        </w:rPr>
        <w:t>. godine</w:t>
      </w:r>
      <w:r w:rsidR="00380AE0" w:rsidRPr="00BC18C0">
        <w:rPr>
          <w:color w:val="auto"/>
          <w:sz w:val="22"/>
          <w:szCs w:val="22"/>
        </w:rPr>
        <w:t xml:space="preserve"> iznose </w:t>
      </w:r>
      <w:r w:rsidR="0059458A">
        <w:rPr>
          <w:color w:val="auto"/>
          <w:sz w:val="22"/>
          <w:szCs w:val="22"/>
        </w:rPr>
        <w:t>7.391.807,34</w:t>
      </w:r>
      <w:r w:rsidRPr="00BC18C0">
        <w:rPr>
          <w:color w:val="auto"/>
          <w:sz w:val="22"/>
          <w:szCs w:val="22"/>
        </w:rPr>
        <w:t xml:space="preserve"> kn, odnosno </w:t>
      </w:r>
      <w:r w:rsidR="0059458A">
        <w:rPr>
          <w:color w:val="auto"/>
          <w:sz w:val="22"/>
          <w:szCs w:val="22"/>
        </w:rPr>
        <w:t>82,12</w:t>
      </w:r>
      <w:r w:rsidR="00380AE0" w:rsidRPr="00BC18C0">
        <w:rPr>
          <w:color w:val="auto"/>
          <w:sz w:val="22"/>
          <w:szCs w:val="22"/>
        </w:rPr>
        <w:t xml:space="preserve">% od plana. </w:t>
      </w:r>
    </w:p>
    <w:p w14:paraId="48720A20" w14:textId="6D54C8DA" w:rsidR="00380AE0" w:rsidRPr="00BC18C0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C18C0">
        <w:rPr>
          <w:rFonts w:ascii="Times New Roman" w:hAnsi="Times New Roman"/>
        </w:rPr>
        <w:t xml:space="preserve">Razlika između ostvarenih prihoda/primitaka i rashoda/izdataka daje </w:t>
      </w:r>
      <w:r w:rsidR="00AF0A5F">
        <w:rPr>
          <w:rFonts w:ascii="Times New Roman" w:hAnsi="Times New Roman"/>
        </w:rPr>
        <w:t>manjak</w:t>
      </w:r>
      <w:r w:rsidRPr="00BC18C0">
        <w:rPr>
          <w:rFonts w:ascii="Times New Roman" w:hAnsi="Times New Roman"/>
        </w:rPr>
        <w:t xml:space="preserve"> priho</w:t>
      </w:r>
      <w:r w:rsidR="00855268" w:rsidRPr="00BC18C0">
        <w:rPr>
          <w:rFonts w:ascii="Times New Roman" w:hAnsi="Times New Roman"/>
        </w:rPr>
        <w:t xml:space="preserve">da/primitaka u iznosu </w:t>
      </w:r>
      <w:r w:rsidR="0059458A">
        <w:rPr>
          <w:rFonts w:ascii="Times New Roman" w:hAnsi="Times New Roman"/>
        </w:rPr>
        <w:t>1.411.069,32</w:t>
      </w:r>
      <w:r w:rsidRPr="00BC18C0">
        <w:rPr>
          <w:rFonts w:ascii="Times New Roman" w:hAnsi="Times New Roman"/>
        </w:rPr>
        <w:t xml:space="preserve"> kn</w:t>
      </w:r>
    </w:p>
    <w:p w14:paraId="59FB36AE" w14:textId="76465C0D" w:rsidR="00380AE0" w:rsidRPr="00BC18C0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C18C0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FB4228" w:rsidRPr="00BC18C0">
        <w:rPr>
          <w:color w:val="auto"/>
          <w:sz w:val="22"/>
          <w:szCs w:val="22"/>
        </w:rPr>
        <w:t>3.</w:t>
      </w:r>
      <w:r w:rsidR="00AF0A5F">
        <w:rPr>
          <w:color w:val="auto"/>
          <w:sz w:val="22"/>
          <w:szCs w:val="22"/>
        </w:rPr>
        <w:t>15</w:t>
      </w:r>
      <w:r w:rsidR="0059458A">
        <w:rPr>
          <w:color w:val="auto"/>
          <w:sz w:val="22"/>
          <w:szCs w:val="22"/>
        </w:rPr>
        <w:t>3</w:t>
      </w:r>
      <w:r w:rsidR="00AF0A5F">
        <w:rPr>
          <w:color w:val="auto"/>
          <w:sz w:val="22"/>
          <w:szCs w:val="22"/>
        </w:rPr>
        <w:t>.</w:t>
      </w:r>
      <w:r w:rsidR="0059458A">
        <w:rPr>
          <w:color w:val="auto"/>
          <w:sz w:val="22"/>
          <w:szCs w:val="22"/>
        </w:rPr>
        <w:t>996,68</w:t>
      </w:r>
      <w:r w:rsidR="00FB4228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kn i </w:t>
      </w:r>
      <w:r w:rsidR="00AF0A5F">
        <w:rPr>
          <w:color w:val="auto"/>
          <w:sz w:val="22"/>
          <w:szCs w:val="22"/>
        </w:rPr>
        <w:t>manjak</w:t>
      </w:r>
      <w:r w:rsidRPr="00BC18C0">
        <w:rPr>
          <w:color w:val="auto"/>
          <w:sz w:val="22"/>
          <w:szCs w:val="22"/>
        </w:rPr>
        <w:t xml:space="preserve"> prihoda/primitaka u iznosu </w:t>
      </w:r>
      <w:r w:rsidR="0059458A">
        <w:rPr>
          <w:color w:val="auto"/>
        </w:rPr>
        <w:t>1.411.069,32</w:t>
      </w:r>
      <w:r w:rsidRPr="00BC18C0">
        <w:rPr>
          <w:color w:val="auto"/>
        </w:rPr>
        <w:t xml:space="preserve"> </w:t>
      </w:r>
      <w:r w:rsidR="00335EF4" w:rsidRPr="00BC18C0">
        <w:rPr>
          <w:color w:val="auto"/>
          <w:sz w:val="22"/>
          <w:szCs w:val="22"/>
        </w:rPr>
        <w:t>kn</w:t>
      </w:r>
      <w:r w:rsidRPr="00BC18C0">
        <w:rPr>
          <w:color w:val="auto"/>
          <w:sz w:val="22"/>
          <w:szCs w:val="22"/>
        </w:rPr>
        <w:t xml:space="preserve">, čini  raspoloživ višak prihoda u sljedećem razdoblju </w:t>
      </w:r>
      <w:r w:rsidR="00AF0A5F">
        <w:rPr>
          <w:color w:val="auto"/>
          <w:sz w:val="22"/>
          <w:szCs w:val="22"/>
        </w:rPr>
        <w:t>u</w:t>
      </w:r>
      <w:r w:rsidR="00025C1B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>iznos</w:t>
      </w:r>
      <w:r w:rsidR="00AF0A5F">
        <w:rPr>
          <w:color w:val="auto"/>
          <w:sz w:val="22"/>
          <w:szCs w:val="22"/>
        </w:rPr>
        <w:t>u od</w:t>
      </w:r>
      <w:r w:rsidR="00855268" w:rsidRPr="00BC18C0">
        <w:rPr>
          <w:color w:val="auto"/>
          <w:sz w:val="22"/>
          <w:szCs w:val="22"/>
        </w:rPr>
        <w:t xml:space="preserve"> </w:t>
      </w:r>
      <w:r w:rsidR="0059458A">
        <w:rPr>
          <w:color w:val="auto"/>
          <w:sz w:val="22"/>
          <w:szCs w:val="22"/>
        </w:rPr>
        <w:t>1.742.927,36</w:t>
      </w:r>
      <w:r w:rsidR="00BC18C0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kn. </w:t>
      </w:r>
    </w:p>
    <w:p w14:paraId="156D8EE0" w14:textId="77777777" w:rsidR="003F4F92" w:rsidRPr="00BC18C0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14:paraId="270EDCCD" w14:textId="77777777" w:rsidR="003F4F92" w:rsidRPr="00BC18C0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396B82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DE1532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DFF722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189EA7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8B5B8F" w14:textId="77777777" w:rsidR="008D5A8C" w:rsidRPr="00A6678B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  <w:sectPr w:rsidR="008D5A8C" w:rsidRPr="00A6678B" w:rsidSect="005E50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44768F" w14:textId="77777777" w:rsidR="00316921" w:rsidRPr="00B4529F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  <w:r w:rsidRPr="00B4529F">
        <w:rPr>
          <w:rFonts w:ascii="Tahoma" w:hAnsi="Tahoma" w:cs="Tahoma"/>
          <w:b/>
          <w:sz w:val="20"/>
          <w:szCs w:val="20"/>
        </w:rPr>
        <w:lastRenderedPageBreak/>
        <w:t>10</w:t>
      </w:r>
      <w:r w:rsidR="00316921" w:rsidRPr="00B4529F">
        <w:rPr>
          <w:rFonts w:ascii="Tahoma" w:hAnsi="Tahoma" w:cs="Tahoma"/>
          <w:b/>
          <w:sz w:val="20"/>
          <w:szCs w:val="20"/>
        </w:rPr>
        <w:t>. PLAN RAZVOJNIH PROGRAMA OPĆINE</w:t>
      </w:r>
    </w:p>
    <w:p w14:paraId="13851E39" w14:textId="77777777" w:rsidR="007071E2" w:rsidRPr="00B4529F" w:rsidRDefault="007071E2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</w:p>
    <w:p w14:paraId="6002D19C" w14:textId="77777777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C0687">
        <w:rPr>
          <w:rFonts w:ascii="Tahoma" w:hAnsi="Tahoma" w:cs="Tahoma"/>
          <w:sz w:val="20"/>
          <w:szCs w:val="20"/>
        </w:rPr>
        <w:t>Plan razvojnih programa sadrži ciljeve i prioritete razvoja Općine Tompojevci povezane s programskom i organizacijskom klasifikacijom.</w:t>
      </w:r>
    </w:p>
    <w:p w14:paraId="67302509" w14:textId="77777777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D09C288" w14:textId="77777777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A78A357" w14:textId="77777777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8486CC9" w14:textId="3894C320" w:rsidR="00831015" w:rsidRDefault="00831015" w:rsidP="0083101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>O</w:t>
      </w:r>
      <w:r w:rsidRPr="000603FB">
        <w:rPr>
          <w:rFonts w:ascii="Arial" w:hAnsi="Arial" w:cs="Arial"/>
          <w:sz w:val="18"/>
          <w:szCs w:val="18"/>
        </w:rPr>
        <w:t>stvareno</w:t>
      </w:r>
      <w:r>
        <w:rPr>
          <w:rFonts w:ascii="Segoe UI" w:hAnsi="Segoe UI" w:cs="Segoe UI"/>
          <w:color w:val="000000"/>
          <w:sz w:val="18"/>
          <w:szCs w:val="18"/>
        </w:rPr>
        <w:t xml:space="preserve"> 2021.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4D823CCD" w14:textId="77777777" w:rsidR="00831015" w:rsidRDefault="00831015" w:rsidP="0083101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6D038EF0" w14:textId="3A4CE809" w:rsidR="00F4232A" w:rsidRDefault="00831015" w:rsidP="0083101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1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5       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 xml:space="preserve">7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 w:rsidR="00F4232A">
        <w:rPr>
          <w:rFonts w:ascii="Arial" w:hAnsi="Arial" w:cs="Arial"/>
          <w:sz w:val="24"/>
          <w:szCs w:val="24"/>
        </w:rPr>
        <w:tab/>
      </w:r>
    </w:p>
    <w:p w14:paraId="3C8F8DB1" w14:textId="41ECA1EE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>CILJ 1. EKONOMSKI RAZVOJ OPĆINE I STVARANJE KONKURENTNE STRUKTURE PODUZEĆA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232A">
        <w:rPr>
          <w:rFonts w:ascii="Arial" w:hAnsi="Arial" w:cs="Arial"/>
          <w:sz w:val="18"/>
          <w:szCs w:val="18"/>
        </w:rPr>
        <w:t xml:space="preserve">   </w:t>
      </w: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>251.500,00</w:t>
      </w:r>
      <w:r w:rsidRPr="00F4232A">
        <w:rPr>
          <w:rFonts w:ascii="Arial" w:hAnsi="Arial" w:cs="Arial"/>
          <w:sz w:val="18"/>
          <w:szCs w:val="18"/>
        </w:rPr>
        <w:tab/>
        <w:t xml:space="preserve">  </w:t>
      </w:r>
      <w:r w:rsidR="005E59ED">
        <w:rPr>
          <w:rFonts w:ascii="Arial" w:hAnsi="Arial" w:cs="Arial"/>
          <w:sz w:val="18"/>
          <w:szCs w:val="18"/>
        </w:rPr>
        <w:t xml:space="preserve">     </w:t>
      </w:r>
      <w:r w:rsidR="000603FB">
        <w:rPr>
          <w:rFonts w:ascii="Arial" w:hAnsi="Arial" w:cs="Arial"/>
          <w:sz w:val="18"/>
          <w:szCs w:val="18"/>
        </w:rPr>
        <w:t xml:space="preserve"> </w:t>
      </w:r>
      <w:r w:rsidR="00970F55">
        <w:rPr>
          <w:rFonts w:ascii="Arial" w:hAnsi="Arial" w:cs="Arial"/>
          <w:sz w:val="18"/>
          <w:szCs w:val="18"/>
        </w:rPr>
        <w:t>102.535,19</w:t>
      </w:r>
      <w:r w:rsidRPr="00F4232A">
        <w:rPr>
          <w:rFonts w:ascii="Arial" w:hAnsi="Arial" w:cs="Arial"/>
          <w:sz w:val="18"/>
          <w:szCs w:val="18"/>
        </w:rPr>
        <w:tab/>
      </w:r>
    </w:p>
    <w:p w14:paraId="6A3B868E" w14:textId="22F2116C" w:rsidR="00F4232A" w:rsidRDefault="00F4232A" w:rsidP="00F4232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color w:val="404040"/>
          <w:sz w:val="34"/>
          <w:szCs w:val="34"/>
        </w:rPr>
      </w:pPr>
      <w:r w:rsidRPr="00F4232A">
        <w:rPr>
          <w:rFonts w:ascii="Arial" w:hAnsi="Arial" w:cs="Arial"/>
          <w:sz w:val="20"/>
          <w:szCs w:val="20"/>
        </w:rPr>
        <w:tab/>
      </w:r>
      <w:r w:rsidRPr="00F4232A">
        <w:rPr>
          <w:rFonts w:ascii="Segoe UI" w:hAnsi="Segoe UI" w:cs="Segoe UI"/>
          <w:color w:val="404040"/>
          <w:sz w:val="20"/>
          <w:szCs w:val="20"/>
        </w:rPr>
        <w:t>MJERA1.1.</w:t>
      </w:r>
      <w:r>
        <w:rPr>
          <w:rFonts w:ascii="Segoe UI" w:hAnsi="Segoe UI" w:cs="Segoe UI"/>
          <w:color w:val="404040"/>
          <w:sz w:val="24"/>
          <w:szCs w:val="24"/>
        </w:rPr>
        <w:t xml:space="preserve"> Razvoj poljoprivrede i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251.500,00</w:t>
      </w:r>
      <w:r>
        <w:rPr>
          <w:rFonts w:ascii="Arial" w:hAnsi="Arial" w:cs="Arial"/>
          <w:sz w:val="24"/>
          <w:szCs w:val="24"/>
        </w:rPr>
        <w:tab/>
      </w:r>
      <w:r w:rsidR="00970F55">
        <w:rPr>
          <w:rFonts w:ascii="Segoe UI" w:hAnsi="Segoe UI" w:cs="Segoe UI"/>
          <w:sz w:val="18"/>
          <w:szCs w:val="18"/>
        </w:rPr>
        <w:t>102.535,19</w:t>
      </w:r>
      <w:r>
        <w:rPr>
          <w:rFonts w:ascii="Arial" w:hAnsi="Arial" w:cs="Arial"/>
          <w:sz w:val="24"/>
          <w:szCs w:val="24"/>
        </w:rPr>
        <w:tab/>
      </w:r>
    </w:p>
    <w:p w14:paraId="08A5EBD4" w14:textId="116F9419" w:rsidR="00F4232A" w:rsidRDefault="00F4232A" w:rsidP="00F4232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 w:rsidRPr="00F4232A">
        <w:rPr>
          <w:rFonts w:ascii="Segoe UI" w:hAnsi="Segoe UI" w:cs="Segoe UI"/>
          <w:color w:val="40404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251.500,00</w:t>
      </w:r>
      <w:r>
        <w:rPr>
          <w:rFonts w:ascii="Arial" w:hAnsi="Arial" w:cs="Arial"/>
          <w:sz w:val="24"/>
          <w:szCs w:val="24"/>
        </w:rPr>
        <w:tab/>
      </w:r>
      <w:r w:rsidR="00970F55" w:rsidRPr="00970F55">
        <w:rPr>
          <w:rFonts w:ascii="Segoe UI" w:hAnsi="Segoe UI" w:cs="Segoe UI"/>
          <w:sz w:val="20"/>
          <w:szCs w:val="20"/>
        </w:rPr>
        <w:t>102.535,19</w:t>
      </w:r>
      <w:r>
        <w:rPr>
          <w:rFonts w:ascii="Arial" w:hAnsi="Arial" w:cs="Arial"/>
          <w:sz w:val="24"/>
          <w:szCs w:val="24"/>
        </w:rPr>
        <w:tab/>
      </w:r>
    </w:p>
    <w:p w14:paraId="6054C941" w14:textId="0A61DDBF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uređenh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otesnica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,  odvoz uginule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81.500,00</w:t>
      </w:r>
      <w:r>
        <w:rPr>
          <w:rFonts w:ascii="Arial" w:hAnsi="Arial" w:cs="Arial"/>
          <w:sz w:val="24"/>
          <w:szCs w:val="24"/>
        </w:rPr>
        <w:tab/>
      </w:r>
      <w:r w:rsidR="00970F55">
        <w:rPr>
          <w:rFonts w:ascii="Segoe UI" w:hAnsi="Segoe UI" w:cs="Segoe UI"/>
          <w:color w:val="404040"/>
          <w:sz w:val="14"/>
          <w:szCs w:val="14"/>
        </w:rPr>
        <w:t>57.612,84</w:t>
      </w:r>
      <w:r>
        <w:rPr>
          <w:rFonts w:ascii="Arial" w:hAnsi="Arial" w:cs="Arial"/>
          <w:sz w:val="24"/>
          <w:szCs w:val="24"/>
        </w:rPr>
        <w:tab/>
      </w:r>
    </w:p>
    <w:p w14:paraId="2FB9A705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stoke, provođenje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natečaja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za zakup </w:t>
      </w:r>
    </w:p>
    <w:p w14:paraId="00492D95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poljoprivrednog zemljišta</w:t>
      </w:r>
    </w:p>
    <w:p w14:paraId="12665A8A" w14:textId="4745D310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T301202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POTPORA GOSPODARSTVU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Boj projekata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 w:rsidR="000603FB">
        <w:rPr>
          <w:rFonts w:ascii="Segoe UI" w:hAnsi="Segoe UI" w:cs="Segoe UI"/>
          <w:color w:val="404040"/>
          <w:sz w:val="14"/>
          <w:szCs w:val="14"/>
        </w:rPr>
        <w:t>44.922,35</w:t>
      </w:r>
      <w:r>
        <w:rPr>
          <w:rFonts w:ascii="Arial" w:hAnsi="Arial" w:cs="Arial"/>
          <w:sz w:val="24"/>
          <w:szCs w:val="24"/>
        </w:rPr>
        <w:tab/>
      </w:r>
    </w:p>
    <w:p w14:paraId="7BAC1674" w14:textId="2650DA38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T301204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POTPORA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projekats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423E0CF5" w14:textId="2120B908" w:rsidR="00F4232A" w:rsidRDefault="00F4232A" w:rsidP="00F4232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OBRTNICIMA</w:t>
      </w:r>
      <w:r w:rsidR="009C065D">
        <w:rPr>
          <w:rFonts w:ascii="Segoe UI" w:hAnsi="Segoe UI" w:cs="Segoe UI"/>
          <w:color w:val="404040"/>
          <w:sz w:val="14"/>
          <w:szCs w:val="14"/>
        </w:rPr>
        <w:t xml:space="preserve"> </w:t>
      </w:r>
    </w:p>
    <w:p w14:paraId="1ED6D87C" w14:textId="77777777" w:rsidR="00F4232A" w:rsidRDefault="00F4232A" w:rsidP="00F4232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</w:p>
    <w:p w14:paraId="08690581" w14:textId="0A35FF1F" w:rsidR="00F4232A" w:rsidRPr="00F4232A" w:rsidRDefault="00F4232A" w:rsidP="00F4232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 xml:space="preserve">CILJ 2. REVITALIZACIJA SREDIŠTA OPĆINE, RAZVOJ DRUŠTVENIH SADRŽAJA I IZGRADNJA TURISTIČKE </w:t>
      </w:r>
      <w:r w:rsidRPr="00F423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E59ED">
        <w:rPr>
          <w:rFonts w:ascii="Arial" w:hAnsi="Arial" w:cs="Arial"/>
          <w:sz w:val="18"/>
          <w:szCs w:val="18"/>
        </w:rPr>
        <w:t xml:space="preserve">                     </w:t>
      </w: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>2.424.470,00</w:t>
      </w:r>
      <w:r w:rsidR="005E59ED">
        <w:rPr>
          <w:rFonts w:ascii="Arial" w:hAnsi="Arial" w:cs="Arial"/>
          <w:sz w:val="18"/>
          <w:szCs w:val="18"/>
        </w:rPr>
        <w:t xml:space="preserve">      </w:t>
      </w:r>
      <w:r w:rsidR="00BD01EA">
        <w:rPr>
          <w:rFonts w:ascii="Arial" w:hAnsi="Arial" w:cs="Arial"/>
          <w:sz w:val="18"/>
          <w:szCs w:val="18"/>
        </w:rPr>
        <w:t>1.257.879,36</w:t>
      </w:r>
      <w:r w:rsidRPr="00F4232A">
        <w:rPr>
          <w:rFonts w:ascii="Arial" w:hAnsi="Arial" w:cs="Arial"/>
          <w:sz w:val="18"/>
          <w:szCs w:val="18"/>
        </w:rPr>
        <w:tab/>
      </w:r>
      <w:r w:rsidRPr="00F4232A">
        <w:rPr>
          <w:rFonts w:ascii="Arial" w:hAnsi="Arial" w:cs="Arial"/>
          <w:sz w:val="18"/>
          <w:szCs w:val="18"/>
        </w:rPr>
        <w:tab/>
      </w:r>
    </w:p>
    <w:p w14:paraId="4004CDBA" w14:textId="77777777" w:rsidR="00F4232A" w:rsidRP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</w:pPr>
      <w:r w:rsidRPr="00F4232A">
        <w:rPr>
          <w:rFonts w:ascii="Arial" w:hAnsi="Arial" w:cs="Arial"/>
          <w:sz w:val="18"/>
          <w:szCs w:val="18"/>
        </w:rPr>
        <w:tab/>
      </w: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 xml:space="preserve"> DESTINACIJE</w:t>
      </w:r>
    </w:p>
    <w:p w14:paraId="13552453" w14:textId="1B72E628" w:rsidR="00F4232A" w:rsidRDefault="00F4232A" w:rsidP="00F4232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Pr="00F4232A">
        <w:rPr>
          <w:rFonts w:ascii="Segoe UI" w:hAnsi="Segoe UI" w:cs="Segoe UI"/>
          <w:color w:val="404040"/>
          <w:sz w:val="20"/>
          <w:szCs w:val="20"/>
        </w:rPr>
        <w:t>MJERA2.1</w:t>
      </w:r>
      <w:r>
        <w:rPr>
          <w:rFonts w:ascii="Segoe UI" w:hAnsi="Segoe UI" w:cs="Segoe UI"/>
          <w:color w:val="404040"/>
          <w:sz w:val="24"/>
          <w:szCs w:val="24"/>
        </w:rPr>
        <w:t>. Stvaranje društvene infrastrukture za podizanje razine kvalitete života i kreiranje mjesta za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2.424.470,00</w:t>
      </w:r>
      <w:r>
        <w:rPr>
          <w:rFonts w:ascii="Arial" w:hAnsi="Arial" w:cs="Arial"/>
          <w:sz w:val="24"/>
          <w:szCs w:val="24"/>
        </w:rPr>
        <w:tab/>
      </w:r>
      <w:r w:rsidR="00BD01EA" w:rsidRPr="00BD01EA">
        <w:rPr>
          <w:rFonts w:ascii="Segoe UI" w:hAnsi="Segoe UI" w:cs="Segoe UI"/>
          <w:sz w:val="18"/>
          <w:szCs w:val="18"/>
        </w:rPr>
        <w:t>1.257.879,</w:t>
      </w:r>
      <w:r w:rsidR="00BD01EA" w:rsidRPr="00BD01EA">
        <w:rPr>
          <w:rFonts w:ascii="Segoe UI" w:hAnsi="Segoe UI" w:cs="Segoe UI"/>
          <w:color w:val="40404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</w:p>
    <w:p w14:paraId="445F5021" w14:textId="058A84F1" w:rsidR="00F4232A" w:rsidRDefault="00F4232A" w:rsidP="00F4232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 w:rsidRPr="00F4232A">
        <w:rPr>
          <w:rFonts w:ascii="Segoe UI" w:hAnsi="Segoe UI" w:cs="Segoe UI"/>
          <w:color w:val="40404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2.</w:t>
      </w:r>
      <w:r w:rsidR="00970F55">
        <w:rPr>
          <w:rFonts w:ascii="Segoe UI" w:hAnsi="Segoe UI" w:cs="Segoe UI"/>
          <w:color w:val="404040"/>
          <w:sz w:val="18"/>
          <w:szCs w:val="18"/>
        </w:rPr>
        <w:t>592.383</w:t>
      </w:r>
      <w:r>
        <w:rPr>
          <w:rFonts w:ascii="Segoe UI" w:hAnsi="Segoe UI" w:cs="Segoe UI"/>
          <w:color w:val="404040"/>
          <w:sz w:val="18"/>
          <w:szCs w:val="18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BF4DB2" w:rsidRPr="00BF4DB2">
        <w:rPr>
          <w:rFonts w:ascii="Segoe UI" w:hAnsi="Segoe UI" w:cs="Segoe UI"/>
          <w:sz w:val="18"/>
          <w:szCs w:val="18"/>
        </w:rPr>
        <w:t>1.</w:t>
      </w:r>
      <w:r w:rsidR="00970F55">
        <w:rPr>
          <w:rFonts w:ascii="Segoe UI" w:hAnsi="Segoe UI" w:cs="Segoe UI"/>
          <w:sz w:val="18"/>
          <w:szCs w:val="18"/>
        </w:rPr>
        <w:t>976.086,59</w:t>
      </w:r>
      <w:r>
        <w:rPr>
          <w:rFonts w:ascii="Arial" w:hAnsi="Arial" w:cs="Arial"/>
          <w:sz w:val="24"/>
          <w:szCs w:val="24"/>
        </w:rPr>
        <w:tab/>
      </w:r>
    </w:p>
    <w:p w14:paraId="1791E2E0" w14:textId="3144F9D7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Segoe UI" w:hAnsi="Segoe UI" w:cs="Segoe UI"/>
          <w:color w:val="404040"/>
          <w:sz w:val="14"/>
          <w:szCs w:val="14"/>
        </w:rPr>
        <w:t xml:space="preserve">Rekonstrukcija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0F55">
        <w:rPr>
          <w:rFonts w:ascii="Segoe UI" w:hAnsi="Segoe UI" w:cs="Segoe UI"/>
          <w:color w:val="404040"/>
          <w:sz w:val="14"/>
          <w:szCs w:val="14"/>
        </w:rPr>
        <w:t>794.850,</w:t>
      </w:r>
      <w:r>
        <w:rPr>
          <w:rFonts w:ascii="Segoe UI" w:hAnsi="Segoe UI" w:cs="Segoe UI"/>
          <w:color w:val="40404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970F55" w:rsidRPr="00970F55">
        <w:rPr>
          <w:rFonts w:ascii="Segoe UI" w:hAnsi="Segoe UI" w:cs="Segoe UI"/>
          <w:sz w:val="14"/>
          <w:szCs w:val="14"/>
        </w:rPr>
        <w:t>609.382,23</w:t>
      </w:r>
      <w:r>
        <w:rPr>
          <w:rFonts w:ascii="Arial" w:hAnsi="Arial" w:cs="Arial"/>
          <w:sz w:val="24"/>
          <w:szCs w:val="24"/>
        </w:rPr>
        <w:tab/>
      </w:r>
    </w:p>
    <w:p w14:paraId="52B95988" w14:textId="7BFED306" w:rsidR="00F4232A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Segoe UI" w:hAnsi="Segoe UI" w:cs="Segoe UI"/>
          <w:color w:val="404040"/>
          <w:sz w:val="14"/>
          <w:szCs w:val="14"/>
        </w:rPr>
        <w:t xml:space="preserve">zgrade i vanjska </w:t>
      </w:r>
    </w:p>
    <w:p w14:paraId="416A2776" w14:textId="19F0ABBA" w:rsidR="00F4232A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Segoe UI" w:hAnsi="Segoe UI" w:cs="Segoe UI"/>
          <w:color w:val="404040"/>
          <w:sz w:val="14"/>
          <w:szCs w:val="14"/>
        </w:rPr>
        <w:t>fasada</w:t>
      </w:r>
    </w:p>
    <w:p w14:paraId="2078B97A" w14:textId="77777777" w:rsidR="00F4232A" w:rsidRPr="00D818F3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14:paraId="616923ED" w14:textId="77777777" w:rsidR="00831015" w:rsidRDefault="00831015" w:rsidP="0083101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lastRenderedPageBreak/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O</w:t>
      </w:r>
      <w:r w:rsidRPr="000603FB">
        <w:rPr>
          <w:rFonts w:ascii="Arial" w:hAnsi="Arial" w:cs="Arial"/>
          <w:sz w:val="18"/>
          <w:szCs w:val="18"/>
        </w:rPr>
        <w:t>stvareno</w:t>
      </w:r>
      <w:r>
        <w:rPr>
          <w:rFonts w:ascii="Segoe UI" w:hAnsi="Segoe UI" w:cs="Segoe UI"/>
          <w:color w:val="000000"/>
          <w:sz w:val="18"/>
          <w:szCs w:val="18"/>
        </w:rPr>
        <w:t xml:space="preserve"> 2021.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19941ADC" w14:textId="77777777" w:rsidR="00831015" w:rsidRDefault="00831015" w:rsidP="0083101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5D1145BF" w14:textId="75213C46" w:rsidR="00F4232A" w:rsidRDefault="00831015" w:rsidP="0083101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1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5       </w:t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 xml:space="preserve">7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 w:rsidR="00F4232A">
        <w:rPr>
          <w:rFonts w:ascii="Arial" w:hAnsi="Arial" w:cs="Arial"/>
          <w:sz w:val="24"/>
          <w:szCs w:val="24"/>
        </w:rPr>
        <w:tab/>
      </w:r>
      <w:r w:rsidR="00F4232A">
        <w:rPr>
          <w:rFonts w:ascii="Arial" w:hAnsi="Arial" w:cs="Arial"/>
          <w:sz w:val="24"/>
          <w:szCs w:val="24"/>
        </w:rPr>
        <w:tab/>
      </w:r>
    </w:p>
    <w:p w14:paraId="7AAD9FE0" w14:textId="70E82A91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Segoe UI" w:hAnsi="Segoe UI" w:cs="Segoe UI"/>
          <w:color w:val="404040"/>
          <w:sz w:val="14"/>
          <w:szCs w:val="14"/>
        </w:rPr>
        <w:t>izgradnja doma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</w:t>
      </w:r>
      <w:r w:rsidR="00970F55">
        <w:rPr>
          <w:rFonts w:ascii="Segoe UI" w:hAnsi="Segoe UI" w:cs="Segoe UI"/>
          <w:color w:val="404040"/>
          <w:sz w:val="14"/>
          <w:szCs w:val="14"/>
        </w:rPr>
        <w:t>151.333</w:t>
      </w:r>
      <w:r>
        <w:rPr>
          <w:rFonts w:ascii="Segoe UI" w:hAnsi="Segoe UI" w:cs="Segoe UI"/>
          <w:color w:val="404040"/>
          <w:sz w:val="14"/>
          <w:szCs w:val="14"/>
        </w:rPr>
        <w:t>,00</w:t>
      </w:r>
      <w:r w:rsidR="00BF4DB2">
        <w:rPr>
          <w:rFonts w:ascii="Arial" w:hAnsi="Arial" w:cs="Arial"/>
          <w:sz w:val="24"/>
          <w:szCs w:val="24"/>
        </w:rPr>
        <w:tab/>
      </w:r>
      <w:r w:rsidR="00BF4DB2" w:rsidRPr="00BF4DB2">
        <w:rPr>
          <w:rFonts w:ascii="Segoe UI" w:hAnsi="Segoe UI" w:cs="Segoe UI"/>
          <w:sz w:val="14"/>
          <w:szCs w:val="14"/>
        </w:rPr>
        <w:t>1.0</w:t>
      </w:r>
      <w:r w:rsidR="009123FD">
        <w:rPr>
          <w:rFonts w:ascii="Segoe UI" w:hAnsi="Segoe UI" w:cs="Segoe UI"/>
          <w:sz w:val="14"/>
          <w:szCs w:val="14"/>
        </w:rPr>
        <w:t>52.283,</w:t>
      </w:r>
      <w:r w:rsidR="00BF4DB2" w:rsidRPr="00BF4DB2">
        <w:rPr>
          <w:rFonts w:ascii="Segoe UI" w:hAnsi="Segoe UI" w:cs="Segoe UI"/>
          <w:color w:val="404040"/>
          <w:sz w:val="14"/>
          <w:szCs w:val="14"/>
        </w:rPr>
        <w:t>11</w:t>
      </w:r>
      <w:r>
        <w:rPr>
          <w:rFonts w:ascii="Arial" w:hAnsi="Arial" w:cs="Arial"/>
          <w:sz w:val="24"/>
          <w:szCs w:val="24"/>
        </w:rPr>
        <w:tab/>
      </w:r>
    </w:p>
    <w:p w14:paraId="2C1673A7" w14:textId="20CB056E" w:rsidR="00BF4DB2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DJEČJEG VRTIĆA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projkktne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23FD">
        <w:rPr>
          <w:rFonts w:ascii="Segoe UI" w:hAnsi="Segoe UI" w:cs="Segoe UI"/>
          <w:color w:val="404040"/>
          <w:sz w:val="14"/>
          <w:szCs w:val="14"/>
        </w:rPr>
        <w:t>155</w:t>
      </w:r>
      <w:r>
        <w:rPr>
          <w:rFonts w:ascii="Segoe UI" w:hAnsi="Segoe UI" w:cs="Segoe UI"/>
          <w:color w:val="404040"/>
          <w:sz w:val="14"/>
          <w:szCs w:val="14"/>
        </w:rPr>
        <w:t>.</w:t>
      </w:r>
      <w:r w:rsidR="009123FD">
        <w:rPr>
          <w:rFonts w:ascii="Segoe UI" w:hAnsi="Segoe UI" w:cs="Segoe UI"/>
          <w:color w:val="404040"/>
          <w:sz w:val="14"/>
          <w:szCs w:val="14"/>
        </w:rPr>
        <w:t>7</w:t>
      </w:r>
      <w:r>
        <w:rPr>
          <w:rFonts w:ascii="Segoe UI" w:hAnsi="Segoe UI" w:cs="Segoe UI"/>
          <w:color w:val="404040"/>
          <w:sz w:val="14"/>
          <w:szCs w:val="14"/>
        </w:rPr>
        <w:t>00,00</w:t>
      </w:r>
      <w:r>
        <w:rPr>
          <w:rFonts w:ascii="Arial" w:hAnsi="Arial" w:cs="Arial"/>
          <w:sz w:val="24"/>
          <w:szCs w:val="24"/>
        </w:rPr>
        <w:tab/>
      </w:r>
      <w:r w:rsidR="009123FD">
        <w:rPr>
          <w:rFonts w:ascii="Segoe UI" w:hAnsi="Segoe UI" w:cs="Segoe UI"/>
          <w:sz w:val="14"/>
          <w:szCs w:val="14"/>
        </w:rPr>
        <w:t>155.625</w:t>
      </w:r>
      <w:r w:rsidRPr="00BF4DB2">
        <w:rPr>
          <w:rFonts w:ascii="Segoe UI" w:hAnsi="Segoe UI" w:cs="Segoe UI"/>
          <w:color w:val="404040"/>
          <w:sz w:val="14"/>
          <w:szCs w:val="14"/>
        </w:rPr>
        <w:t>,00</w:t>
      </w:r>
    </w:p>
    <w:p w14:paraId="6EC97E01" w14:textId="77777777" w:rsidR="009123FD" w:rsidRDefault="00BF4DB2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color w:val="404040"/>
          <w:sz w:val="14"/>
          <w:szCs w:val="14"/>
        </w:rPr>
        <w:t xml:space="preserve">   K200811   SPORTSKA SVLAČIONA BERAK                    </w:t>
      </w:r>
      <w:r>
        <w:rPr>
          <w:rFonts w:ascii="Segoe UI" w:hAnsi="Segoe UI" w:cs="Segoe UI"/>
          <w:color w:val="404040"/>
          <w:sz w:val="14"/>
          <w:szCs w:val="14"/>
        </w:rPr>
        <w:tab/>
        <w:t>2008     Izrada projektne dokumentacije</w:t>
      </w:r>
      <w:r w:rsidR="00F423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23FD" w:rsidRPr="009123FD">
        <w:rPr>
          <w:rFonts w:ascii="Segoe UI" w:hAnsi="Segoe UI" w:cs="Segoe UI"/>
          <w:sz w:val="14"/>
          <w:szCs w:val="14"/>
        </w:rPr>
        <w:t>19.000</w:t>
      </w:r>
      <w:r w:rsidRPr="009123FD">
        <w:rPr>
          <w:rFonts w:ascii="Segoe UI" w:hAnsi="Segoe UI" w:cs="Segoe UI"/>
          <w:sz w:val="14"/>
          <w:szCs w:val="14"/>
        </w:rPr>
        <w:t>,</w:t>
      </w:r>
      <w:r w:rsidRPr="00BF4DB2">
        <w:rPr>
          <w:rFonts w:ascii="Segoe UI" w:hAnsi="Segoe UI" w:cs="Segoe UI"/>
          <w:sz w:val="14"/>
          <w:szCs w:val="14"/>
        </w:rPr>
        <w:t>00</w:t>
      </w:r>
      <w:r>
        <w:rPr>
          <w:rFonts w:ascii="Segoe UI" w:hAnsi="Segoe UI" w:cs="Segoe UI"/>
          <w:sz w:val="14"/>
          <w:szCs w:val="14"/>
        </w:rPr>
        <w:tab/>
        <w:t>18.675,00</w:t>
      </w:r>
    </w:p>
    <w:p w14:paraId="71DB5F5D" w14:textId="43B832D4" w:rsidR="00F4232A" w:rsidRPr="009123FD" w:rsidRDefault="009123FD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K300406 </w:t>
      </w:r>
      <w:r w:rsidR="00BF4DB2">
        <w:rPr>
          <w:rFonts w:ascii="Arial" w:hAnsi="Arial" w:cs="Arial"/>
          <w:sz w:val="24"/>
          <w:szCs w:val="24"/>
        </w:rPr>
        <w:tab/>
      </w:r>
      <w:r w:rsidRPr="009123FD">
        <w:rPr>
          <w:rFonts w:ascii="Segoe UI" w:hAnsi="Segoe UI" w:cs="Segoe UI"/>
          <w:sz w:val="14"/>
          <w:szCs w:val="14"/>
        </w:rPr>
        <w:t>MAĐARSKA KUĆA</w:t>
      </w:r>
      <w:r>
        <w:rPr>
          <w:rFonts w:ascii="Segoe UI" w:hAnsi="Segoe UI" w:cs="Segoe UI"/>
          <w:sz w:val="14"/>
          <w:szCs w:val="14"/>
        </w:rPr>
        <w:t xml:space="preserve"> ČAKOVCI</w:t>
      </w:r>
      <w:r>
        <w:rPr>
          <w:rFonts w:ascii="Segoe UI" w:hAnsi="Segoe UI" w:cs="Segoe UI"/>
          <w:sz w:val="14"/>
          <w:szCs w:val="14"/>
        </w:rPr>
        <w:tab/>
        <w:t>2008</w:t>
      </w:r>
      <w:r>
        <w:rPr>
          <w:rFonts w:ascii="Segoe UI" w:hAnsi="Segoe UI" w:cs="Segoe UI"/>
          <w:sz w:val="14"/>
          <w:szCs w:val="14"/>
        </w:rPr>
        <w:tab/>
        <w:t>Rekonstrukcija krovišta nadstrešnice</w:t>
      </w:r>
      <w:r>
        <w:rPr>
          <w:rFonts w:ascii="Segoe UI" w:hAnsi="Segoe UI" w:cs="Segoe UI"/>
          <w:sz w:val="14"/>
          <w:szCs w:val="14"/>
        </w:rPr>
        <w:tab/>
        <w:t>0</w:t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  <w:t>1</w:t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  <w:t>40.000,00</w:t>
      </w:r>
      <w:r>
        <w:rPr>
          <w:rFonts w:ascii="Segoe UI" w:hAnsi="Segoe UI" w:cs="Segoe UI"/>
          <w:sz w:val="14"/>
          <w:szCs w:val="14"/>
        </w:rPr>
        <w:tab/>
        <w:t>39.400,00</w:t>
      </w:r>
    </w:p>
    <w:p w14:paraId="07E670E5" w14:textId="395E831D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T200802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 projektne dokumentacije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Segoe UI" w:hAnsi="Segoe UI" w:cs="Segoe UI"/>
          <w:color w:val="404040"/>
          <w:sz w:val="14"/>
          <w:szCs w:val="14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2E85A948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Mikluševci</w:t>
      </w:r>
      <w:proofErr w:type="spellEnd"/>
    </w:p>
    <w:p w14:paraId="58BBE973" w14:textId="4CF1B202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T200803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GKG MIKLUŠEVCI PARKIRALIŠTE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projektne dokumentacije GKG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Segoe UI" w:hAnsi="Segoe UI" w:cs="Segoe UI"/>
          <w:color w:val="404040"/>
          <w:sz w:val="14"/>
          <w:szCs w:val="14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3BF7C6C1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Mikluševci</w:t>
      </w:r>
      <w:proofErr w:type="spellEnd"/>
    </w:p>
    <w:p w14:paraId="2B90BC1F" w14:textId="57ABA2B0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Sagrađen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troškovnika </w:t>
      </w:r>
      <w:r w:rsidR="009C065D">
        <w:rPr>
          <w:rFonts w:ascii="Segoe UI" w:hAnsi="Segoe UI" w:cs="Segoe UI"/>
          <w:color w:val="404040"/>
          <w:sz w:val="14"/>
          <w:szCs w:val="1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Dodatna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0DE6">
        <w:rPr>
          <w:rFonts w:ascii="Segoe UI" w:hAnsi="Segoe UI" w:cs="Segoe UI"/>
          <w:color w:val="404040"/>
          <w:sz w:val="14"/>
          <w:szCs w:val="14"/>
        </w:rPr>
        <w:t>96.5</w:t>
      </w:r>
      <w:r>
        <w:rPr>
          <w:rFonts w:ascii="Segoe UI" w:hAnsi="Segoe UI" w:cs="Segoe UI"/>
          <w:color w:val="404040"/>
          <w:sz w:val="14"/>
          <w:szCs w:val="14"/>
        </w:rPr>
        <w:t>00,00</w:t>
      </w:r>
      <w:r>
        <w:rPr>
          <w:rFonts w:ascii="Arial" w:hAnsi="Arial" w:cs="Arial"/>
          <w:sz w:val="24"/>
          <w:szCs w:val="24"/>
        </w:rPr>
        <w:tab/>
      </w:r>
      <w:r w:rsidR="00BF4DB2" w:rsidRPr="00BF4DB2">
        <w:rPr>
          <w:rFonts w:ascii="Segoe UI" w:hAnsi="Segoe UI" w:cs="Segoe UI"/>
          <w:sz w:val="14"/>
          <w:szCs w:val="14"/>
        </w:rPr>
        <w:t>96.346,25</w:t>
      </w:r>
      <w:r w:rsidRPr="00BF4DB2">
        <w:rPr>
          <w:rFonts w:ascii="Segoe UI" w:hAnsi="Segoe UI" w:cs="Segoe UI"/>
          <w:sz w:val="14"/>
          <w:szCs w:val="14"/>
        </w:rPr>
        <w:tab/>
      </w:r>
    </w:p>
    <w:p w14:paraId="6A8DBB37" w14:textId="086AF829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Sagrađen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izrada troškovnika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Segoe UI" w:hAnsi="Segoe UI" w:cs="Segoe UI"/>
          <w:color w:val="404040"/>
          <w:sz w:val="14"/>
          <w:szCs w:val="14"/>
        </w:rPr>
        <w:t xml:space="preserve">Dodatna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5.000,0</w:t>
      </w:r>
      <w:r w:rsidR="00210DE6">
        <w:rPr>
          <w:rFonts w:ascii="Segoe UI" w:hAnsi="Segoe UI" w:cs="Segoe UI"/>
          <w:color w:val="404040"/>
          <w:sz w:val="14"/>
          <w:szCs w:val="14"/>
        </w:rPr>
        <w:tab/>
        <w:t>4.375,</w:t>
      </w:r>
      <w:r>
        <w:rPr>
          <w:rFonts w:ascii="Segoe UI" w:hAnsi="Segoe UI" w:cs="Segoe UI"/>
          <w:color w:val="40404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</w:p>
    <w:p w14:paraId="5A541188" w14:textId="3488A77A" w:rsidR="00F4232A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Segoe UI" w:hAnsi="Segoe UI" w:cs="Segoe UI"/>
          <w:color w:val="404040"/>
          <w:sz w:val="14"/>
          <w:szCs w:val="14"/>
        </w:rPr>
        <w:t>ulaganja</w:t>
      </w:r>
    </w:p>
    <w:p w14:paraId="66318577" w14:textId="61077520" w:rsidR="00F4232A" w:rsidRDefault="00F4232A" w:rsidP="00F4232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 w:rsidRPr="00F4232A">
        <w:rPr>
          <w:rFonts w:ascii="Segoe UI" w:hAnsi="Segoe UI" w:cs="Segoe UI"/>
          <w:color w:val="404040"/>
          <w:sz w:val="20"/>
          <w:szCs w:val="20"/>
        </w:rPr>
        <w:t>PROSTORNO UREĐENJE I UNAPREĐENJE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18.750,00</w:t>
      </w:r>
      <w:r>
        <w:rPr>
          <w:rFonts w:ascii="Arial" w:hAnsi="Arial" w:cs="Arial"/>
          <w:sz w:val="24"/>
          <w:szCs w:val="24"/>
        </w:rPr>
        <w:tab/>
      </w:r>
      <w:r w:rsidR="00210DE6">
        <w:rPr>
          <w:rFonts w:ascii="Segoe UI" w:hAnsi="Segoe UI" w:cs="Segoe UI"/>
          <w:color w:val="404040"/>
          <w:sz w:val="18"/>
          <w:szCs w:val="18"/>
        </w:rPr>
        <w:t>18.750,00</w:t>
      </w:r>
      <w:r>
        <w:rPr>
          <w:rFonts w:ascii="Arial" w:hAnsi="Arial" w:cs="Arial"/>
          <w:sz w:val="24"/>
          <w:szCs w:val="24"/>
        </w:rPr>
        <w:tab/>
      </w:r>
    </w:p>
    <w:p w14:paraId="14DA1820" w14:textId="38ABCA30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404040"/>
          <w:sz w:val="14"/>
          <w:szCs w:val="14"/>
        </w:rPr>
        <w:t>K200901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PROSTORNI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 prostorni plan općine Tompojevci</w:t>
      </w:r>
      <w:r w:rsidR="009C065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Segoe UI" w:hAnsi="Segoe UI" w:cs="Segoe UI"/>
          <w:color w:val="404040"/>
          <w:sz w:val="14"/>
          <w:szCs w:val="14"/>
        </w:rPr>
        <w:t xml:space="preserve">Izmjene </w:t>
      </w:r>
      <w:r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55B8EA85" w14:textId="24ED24DC" w:rsidR="00F4232A" w:rsidRDefault="009C065D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F4232A">
        <w:rPr>
          <w:rFonts w:ascii="Segoe UI" w:hAnsi="Segoe UI" w:cs="Segoe UI"/>
          <w:color w:val="404040"/>
          <w:sz w:val="14"/>
          <w:szCs w:val="14"/>
        </w:rPr>
        <w:t>prostornog plana</w:t>
      </w:r>
    </w:p>
    <w:p w14:paraId="40EFE06A" w14:textId="77777777" w:rsidR="00F4232A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</w:p>
    <w:p w14:paraId="6743A8D7" w14:textId="019828C3" w:rsidR="00F4232A" w:rsidRDefault="00F4232A" w:rsidP="00F4232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0603FB">
        <w:rPr>
          <w:rFonts w:ascii="Arial" w:hAnsi="Arial" w:cs="Arial"/>
          <w:sz w:val="18"/>
          <w:szCs w:val="18"/>
        </w:rPr>
        <w:t>O</w:t>
      </w:r>
      <w:r w:rsidR="000603FB" w:rsidRPr="000603FB">
        <w:rPr>
          <w:rFonts w:ascii="Arial" w:hAnsi="Arial" w:cs="Arial"/>
          <w:sz w:val="18"/>
          <w:szCs w:val="18"/>
        </w:rPr>
        <w:t>stvareno</w:t>
      </w:r>
      <w:r w:rsidR="000603FB">
        <w:rPr>
          <w:rFonts w:ascii="Segoe UI" w:hAnsi="Segoe UI" w:cs="Segoe UI"/>
          <w:color w:val="000000"/>
          <w:sz w:val="18"/>
          <w:szCs w:val="18"/>
        </w:rPr>
        <w:t xml:space="preserve"> 2021.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29B122A3" w14:textId="7EF7F743" w:rsidR="00F4232A" w:rsidRDefault="00F4232A" w:rsidP="00F4232A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13DDC663" w14:textId="1418854E" w:rsidR="00BD01EA" w:rsidRDefault="005E59ED" w:rsidP="00F4232A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</w:t>
      </w:r>
      <w:r w:rsidR="00F4232A">
        <w:rPr>
          <w:rFonts w:ascii="Segoe UI" w:hAnsi="Segoe UI" w:cs="Segoe UI"/>
          <w:color w:val="000000"/>
          <w:sz w:val="18"/>
          <w:szCs w:val="18"/>
        </w:rPr>
        <w:t>1</w:t>
      </w:r>
      <w:r w:rsidR="00F4232A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4232A">
        <w:rPr>
          <w:rFonts w:ascii="Segoe UI" w:hAnsi="Segoe UI" w:cs="Segoe UI"/>
          <w:color w:val="000000"/>
          <w:sz w:val="18"/>
          <w:szCs w:val="18"/>
        </w:rPr>
        <w:t>2</w:t>
      </w:r>
      <w:r w:rsidR="00F4232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F4232A">
        <w:rPr>
          <w:rFonts w:ascii="Arial" w:hAnsi="Arial" w:cs="Arial"/>
          <w:sz w:val="24"/>
          <w:szCs w:val="24"/>
        </w:rPr>
        <w:t xml:space="preserve">    </w:t>
      </w:r>
      <w:r w:rsidR="00F4232A">
        <w:rPr>
          <w:rFonts w:ascii="Segoe UI" w:hAnsi="Segoe UI" w:cs="Segoe UI"/>
          <w:color w:val="000000"/>
          <w:sz w:val="18"/>
          <w:szCs w:val="18"/>
        </w:rPr>
        <w:t>3</w:t>
      </w:r>
      <w:r w:rsidR="00F4232A">
        <w:rPr>
          <w:rFonts w:ascii="Arial" w:hAnsi="Arial" w:cs="Arial"/>
          <w:sz w:val="24"/>
          <w:szCs w:val="24"/>
        </w:rPr>
        <w:t xml:space="preserve">            </w:t>
      </w:r>
      <w:r w:rsidR="00831015">
        <w:rPr>
          <w:rFonts w:ascii="Arial" w:hAnsi="Arial" w:cs="Arial"/>
          <w:sz w:val="24"/>
          <w:szCs w:val="24"/>
        </w:rPr>
        <w:t xml:space="preserve">    </w:t>
      </w:r>
      <w:r w:rsidR="00F4232A">
        <w:rPr>
          <w:rFonts w:ascii="Arial" w:hAnsi="Arial" w:cs="Arial"/>
          <w:sz w:val="24"/>
          <w:szCs w:val="24"/>
        </w:rPr>
        <w:t xml:space="preserve">   </w:t>
      </w:r>
      <w:r w:rsidR="00F4232A">
        <w:rPr>
          <w:rFonts w:ascii="Segoe UI" w:hAnsi="Segoe UI" w:cs="Segoe UI"/>
          <w:color w:val="000000"/>
          <w:sz w:val="18"/>
          <w:szCs w:val="18"/>
        </w:rPr>
        <w:t>4</w:t>
      </w:r>
      <w:r w:rsidR="00F4232A">
        <w:rPr>
          <w:rFonts w:ascii="Arial" w:hAnsi="Arial" w:cs="Arial"/>
          <w:sz w:val="24"/>
          <w:szCs w:val="24"/>
        </w:rPr>
        <w:tab/>
      </w:r>
      <w:r w:rsidR="00831015">
        <w:rPr>
          <w:rFonts w:ascii="Arial" w:hAnsi="Arial" w:cs="Arial"/>
          <w:sz w:val="24"/>
          <w:szCs w:val="24"/>
        </w:rPr>
        <w:tab/>
      </w:r>
      <w:r w:rsidR="00F4232A">
        <w:rPr>
          <w:rFonts w:ascii="Segoe UI" w:hAnsi="Segoe UI" w:cs="Segoe UI"/>
          <w:color w:val="000000"/>
          <w:sz w:val="18"/>
          <w:szCs w:val="18"/>
        </w:rPr>
        <w:t>5</w:t>
      </w:r>
      <w:r w:rsidR="00831015">
        <w:rPr>
          <w:rFonts w:ascii="Segoe UI" w:hAnsi="Segoe UI" w:cs="Segoe UI"/>
          <w:color w:val="000000"/>
          <w:sz w:val="18"/>
          <w:szCs w:val="18"/>
        </w:rPr>
        <w:t xml:space="preserve">       </w:t>
      </w:r>
      <w:r w:rsidR="00F4232A">
        <w:rPr>
          <w:rFonts w:ascii="Arial" w:hAnsi="Arial" w:cs="Arial"/>
          <w:sz w:val="24"/>
          <w:szCs w:val="24"/>
        </w:rPr>
        <w:tab/>
      </w:r>
      <w:r w:rsidR="00831015">
        <w:rPr>
          <w:rFonts w:ascii="Arial" w:hAnsi="Arial" w:cs="Arial"/>
          <w:sz w:val="24"/>
          <w:szCs w:val="24"/>
        </w:rPr>
        <w:t xml:space="preserve">             </w:t>
      </w:r>
      <w:r w:rsidR="00F4232A">
        <w:rPr>
          <w:rFonts w:ascii="Segoe UI" w:hAnsi="Segoe UI" w:cs="Segoe UI"/>
          <w:color w:val="000000"/>
          <w:sz w:val="18"/>
          <w:szCs w:val="18"/>
        </w:rPr>
        <w:t>6</w:t>
      </w:r>
      <w:r w:rsidR="00F4232A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9C065D">
        <w:rPr>
          <w:rFonts w:ascii="Arial" w:hAnsi="Arial" w:cs="Arial"/>
          <w:sz w:val="24"/>
          <w:szCs w:val="24"/>
        </w:rPr>
        <w:t xml:space="preserve">           </w:t>
      </w:r>
      <w:r w:rsidR="00F4232A">
        <w:rPr>
          <w:rFonts w:ascii="Arial" w:hAnsi="Arial" w:cs="Arial"/>
          <w:sz w:val="24"/>
          <w:szCs w:val="24"/>
        </w:rPr>
        <w:t xml:space="preserve"> </w:t>
      </w:r>
      <w:r w:rsidR="00831015">
        <w:rPr>
          <w:rFonts w:ascii="Arial" w:hAnsi="Arial" w:cs="Arial"/>
          <w:sz w:val="24"/>
          <w:szCs w:val="24"/>
        </w:rPr>
        <w:t xml:space="preserve">          </w:t>
      </w:r>
      <w:r w:rsidR="00F4232A">
        <w:rPr>
          <w:rFonts w:ascii="Segoe UI" w:hAnsi="Segoe UI" w:cs="Segoe UI"/>
          <w:color w:val="000000"/>
          <w:sz w:val="18"/>
          <w:szCs w:val="18"/>
        </w:rPr>
        <w:t>7</w:t>
      </w:r>
      <w:r w:rsidR="00831015">
        <w:rPr>
          <w:rFonts w:ascii="Segoe UI" w:hAnsi="Segoe UI" w:cs="Segoe UI"/>
          <w:color w:val="000000"/>
          <w:sz w:val="18"/>
          <w:szCs w:val="18"/>
        </w:rPr>
        <w:t xml:space="preserve">    </w:t>
      </w:r>
      <w:r w:rsidR="00F4232A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F4232A">
        <w:rPr>
          <w:rFonts w:ascii="Segoe UI" w:hAnsi="Segoe UI" w:cs="Segoe UI"/>
          <w:color w:val="000000"/>
          <w:sz w:val="18"/>
          <w:szCs w:val="18"/>
        </w:rPr>
        <w:t>8</w:t>
      </w:r>
      <w:r w:rsidR="00F4232A">
        <w:rPr>
          <w:rFonts w:ascii="Arial" w:hAnsi="Arial" w:cs="Arial"/>
          <w:sz w:val="24"/>
          <w:szCs w:val="24"/>
        </w:rPr>
        <w:tab/>
        <w:t xml:space="preserve"> </w:t>
      </w:r>
    </w:p>
    <w:p w14:paraId="14C521F8" w14:textId="40B25117" w:rsidR="00BD01EA" w:rsidRDefault="00F4232A" w:rsidP="00F4232A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9B4D0C0" w14:textId="19B826A0" w:rsidR="00BD01EA" w:rsidRPr="00F4232A" w:rsidRDefault="00BD01EA" w:rsidP="00BD01E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 w:rsidRPr="00F4232A">
        <w:rPr>
          <w:rFonts w:ascii="Segoe UI" w:hAnsi="Segoe UI" w:cs="Segoe UI"/>
          <w:b/>
          <w:bCs/>
          <w:color w:val="404040"/>
          <w:sz w:val="20"/>
          <w:szCs w:val="20"/>
        </w:rPr>
        <w:t>CILJ 3. RAZVOJ SUVREMENE INFRASTRUKTURE, ZELENE EKONOMIJE I 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Arial" w:hAnsi="Arial" w:cs="Arial"/>
          <w:sz w:val="24"/>
          <w:szCs w:val="24"/>
        </w:rPr>
        <w:t xml:space="preserve">     </w:t>
      </w:r>
      <w:r w:rsidR="002111C2">
        <w:rPr>
          <w:rFonts w:ascii="Segoe UI" w:hAnsi="Segoe UI" w:cs="Segoe UI"/>
          <w:b/>
          <w:bCs/>
          <w:color w:val="404040"/>
          <w:sz w:val="18"/>
          <w:szCs w:val="18"/>
        </w:rPr>
        <w:t>1.</w:t>
      </w:r>
      <w:r w:rsidR="00AB1116">
        <w:rPr>
          <w:rFonts w:ascii="Segoe UI" w:hAnsi="Segoe UI" w:cs="Segoe UI"/>
          <w:b/>
          <w:bCs/>
          <w:color w:val="404040"/>
          <w:sz w:val="18"/>
          <w:szCs w:val="18"/>
        </w:rPr>
        <w:t>915.1</w:t>
      </w:r>
      <w:r w:rsidR="002111C2">
        <w:rPr>
          <w:rFonts w:ascii="Segoe UI" w:hAnsi="Segoe UI" w:cs="Segoe UI"/>
          <w:b/>
          <w:bCs/>
          <w:color w:val="404040"/>
          <w:sz w:val="18"/>
          <w:szCs w:val="18"/>
        </w:rPr>
        <w:t>60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Arial" w:hAnsi="Arial" w:cs="Arial"/>
          <w:sz w:val="24"/>
          <w:szCs w:val="24"/>
        </w:rPr>
        <w:t xml:space="preserve">     </w:t>
      </w:r>
      <w:r w:rsidR="002111C2" w:rsidRPr="002111C2">
        <w:rPr>
          <w:rFonts w:ascii="Segoe UI" w:hAnsi="Segoe UI" w:cs="Segoe UI"/>
          <w:b/>
          <w:bCs/>
          <w:sz w:val="18"/>
          <w:szCs w:val="18"/>
        </w:rPr>
        <w:t>1.4</w:t>
      </w:r>
      <w:r w:rsidR="002111C2">
        <w:rPr>
          <w:rFonts w:ascii="Segoe UI" w:hAnsi="Segoe UI" w:cs="Segoe UI"/>
          <w:b/>
          <w:bCs/>
          <w:sz w:val="18"/>
          <w:szCs w:val="18"/>
        </w:rPr>
        <w:t>37.858</w:t>
      </w:r>
      <w:r w:rsidR="002111C2" w:rsidRPr="002111C2">
        <w:rPr>
          <w:rFonts w:ascii="Segoe UI" w:hAnsi="Segoe UI" w:cs="Segoe UI"/>
          <w:b/>
          <w:bCs/>
          <w:sz w:val="18"/>
          <w:szCs w:val="18"/>
        </w:rPr>
        <w:t>,4</w:t>
      </w:r>
      <w:r w:rsidR="002111C2">
        <w:rPr>
          <w:rFonts w:ascii="Segoe UI" w:hAnsi="Segoe UI" w:cs="Segoe UI"/>
          <w:b/>
          <w:bCs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</w:p>
    <w:p w14:paraId="6F2EAEE4" w14:textId="05DA2EC8" w:rsidR="001C34A0" w:rsidRDefault="00BD01EA" w:rsidP="00BD01E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Pr="00F4232A">
        <w:rPr>
          <w:rFonts w:ascii="Segoe UI" w:hAnsi="Segoe UI" w:cs="Segoe UI"/>
          <w:color w:val="404040"/>
          <w:sz w:val="20"/>
          <w:szCs w:val="20"/>
        </w:rPr>
        <w:t>MJERA3.1.</w:t>
      </w:r>
      <w:r>
        <w:rPr>
          <w:rFonts w:ascii="Segoe UI" w:hAnsi="Segoe UI" w:cs="Segoe UI"/>
          <w:color w:val="404040"/>
          <w:sz w:val="24"/>
          <w:szCs w:val="24"/>
        </w:rPr>
        <w:t xml:space="preserve"> Izgradnja i poboljšanje komunalne i prometne infrastrukture</w:t>
      </w:r>
      <w:r>
        <w:rPr>
          <w:rFonts w:ascii="Arial" w:hAnsi="Arial" w:cs="Arial"/>
          <w:sz w:val="24"/>
          <w:szCs w:val="24"/>
        </w:rPr>
        <w:tab/>
      </w:r>
      <w:r w:rsidR="00AD20AD">
        <w:rPr>
          <w:rFonts w:ascii="Segoe UI" w:hAnsi="Segoe UI" w:cs="Segoe UI"/>
          <w:color w:val="404040"/>
          <w:sz w:val="18"/>
          <w:szCs w:val="18"/>
        </w:rPr>
        <w:t>1.868.460</w:t>
      </w:r>
      <w:r>
        <w:rPr>
          <w:rFonts w:ascii="Segoe UI" w:hAnsi="Segoe UI" w:cs="Segoe UI"/>
          <w:color w:val="404040"/>
          <w:sz w:val="18"/>
          <w:szCs w:val="18"/>
        </w:rPr>
        <w:t>,00</w:t>
      </w:r>
      <w:r>
        <w:rPr>
          <w:rFonts w:ascii="Arial" w:hAnsi="Arial" w:cs="Arial"/>
          <w:sz w:val="24"/>
          <w:szCs w:val="24"/>
        </w:rPr>
        <w:tab/>
      </w:r>
      <w:r w:rsidR="002111C2">
        <w:rPr>
          <w:rFonts w:ascii="Segoe UI" w:hAnsi="Segoe UI" w:cs="Segoe UI"/>
          <w:color w:val="404040"/>
          <w:sz w:val="18"/>
          <w:szCs w:val="18"/>
        </w:rPr>
        <w:t>1.420.858,43</w:t>
      </w:r>
    </w:p>
    <w:p w14:paraId="58B955A7" w14:textId="5E8D5625" w:rsidR="00BD01EA" w:rsidRPr="00BD01EA" w:rsidRDefault="00BD01EA" w:rsidP="00BD01E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14:paraId="0B8A9B96" w14:textId="6D130FCF" w:rsidR="00F4232A" w:rsidRPr="00BD01EA" w:rsidRDefault="00BD01EA" w:rsidP="00BD01EA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color w:val="404040"/>
        </w:rPr>
        <w:t>3003</w:t>
      </w:r>
      <w:r>
        <w:rPr>
          <w:rFonts w:ascii="Arial" w:hAnsi="Arial" w:cs="Arial"/>
          <w:sz w:val="24"/>
          <w:szCs w:val="24"/>
        </w:rPr>
        <w:t xml:space="preserve"> </w:t>
      </w:r>
      <w:r w:rsidRPr="00F4232A">
        <w:rPr>
          <w:rFonts w:ascii="Segoe UI" w:hAnsi="Segoe UI" w:cs="Segoe UI"/>
          <w:color w:val="000000"/>
          <w:sz w:val="20"/>
          <w:szCs w:val="20"/>
        </w:rPr>
        <w:t>PROGRAM</w:t>
      </w:r>
      <w:r w:rsidRPr="00F4232A">
        <w:rPr>
          <w:rFonts w:ascii="Arial" w:hAnsi="Arial" w:cs="Arial"/>
          <w:sz w:val="20"/>
          <w:szCs w:val="20"/>
        </w:rPr>
        <w:t xml:space="preserve">  </w:t>
      </w:r>
      <w:r w:rsidRPr="00F4232A">
        <w:rPr>
          <w:rFonts w:ascii="Segoe UI" w:hAnsi="Segoe UI" w:cs="Segoe UI"/>
          <w:color w:val="40404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01EA">
        <w:rPr>
          <w:rFonts w:ascii="Arial" w:hAnsi="Arial" w:cs="Arial"/>
          <w:color w:val="FF0000"/>
          <w:sz w:val="24"/>
          <w:szCs w:val="24"/>
        </w:rPr>
        <w:t xml:space="preserve">       </w:t>
      </w:r>
      <w:r w:rsidRPr="00A41472">
        <w:rPr>
          <w:rFonts w:ascii="Segoe UI" w:hAnsi="Segoe UI" w:cs="Segoe UI"/>
          <w:sz w:val="18"/>
          <w:szCs w:val="18"/>
        </w:rPr>
        <w:t>1.</w:t>
      </w:r>
      <w:r w:rsidR="00210DE6">
        <w:rPr>
          <w:rFonts w:ascii="Segoe UI" w:hAnsi="Segoe UI" w:cs="Segoe UI"/>
          <w:sz w:val="18"/>
          <w:szCs w:val="18"/>
        </w:rPr>
        <w:t>038.06</w:t>
      </w:r>
      <w:r w:rsidRPr="00A41472">
        <w:rPr>
          <w:rFonts w:ascii="Segoe UI" w:hAnsi="Segoe UI" w:cs="Segoe UI"/>
          <w:sz w:val="18"/>
          <w:szCs w:val="18"/>
        </w:rPr>
        <w:t xml:space="preserve">0,0           </w:t>
      </w:r>
      <w:r w:rsidR="00210DE6">
        <w:rPr>
          <w:rFonts w:ascii="Segoe UI" w:hAnsi="Segoe UI" w:cs="Segoe UI"/>
          <w:sz w:val="18"/>
          <w:szCs w:val="18"/>
        </w:rPr>
        <w:t>872.525,78</w:t>
      </w:r>
      <w:r w:rsidR="00F4232A" w:rsidRPr="00BD01EA">
        <w:rPr>
          <w:rFonts w:ascii="Arial" w:hAnsi="Arial" w:cs="Arial"/>
          <w:color w:val="FF0000"/>
          <w:sz w:val="24"/>
          <w:szCs w:val="24"/>
        </w:rPr>
        <w:t xml:space="preserve"> </w:t>
      </w:r>
      <w:r w:rsidR="005E59ED" w:rsidRPr="00BD01EA">
        <w:rPr>
          <w:rFonts w:ascii="Arial" w:hAnsi="Arial" w:cs="Arial"/>
          <w:color w:val="FF0000"/>
          <w:sz w:val="24"/>
          <w:szCs w:val="24"/>
        </w:rPr>
        <w:tab/>
      </w:r>
      <w:r w:rsidR="00F4232A" w:rsidRPr="00BD01EA">
        <w:rPr>
          <w:rFonts w:ascii="Arial" w:hAnsi="Arial" w:cs="Arial"/>
          <w:color w:val="FF0000"/>
          <w:sz w:val="24"/>
          <w:szCs w:val="24"/>
        </w:rPr>
        <w:tab/>
        <w:t xml:space="preserve">     </w:t>
      </w:r>
    </w:p>
    <w:p w14:paraId="453A1BF6" w14:textId="77777777" w:rsidR="00146D22" w:rsidRDefault="00146D22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sz w:val="24"/>
          <w:szCs w:val="24"/>
        </w:rPr>
      </w:pPr>
    </w:p>
    <w:p w14:paraId="5F7F9132" w14:textId="05C081A4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NERAZVRSTANIH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Očišćene površine (snijega) u metrima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17520 m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404040"/>
          <w:sz w:val="14"/>
          <w:szCs w:val="14"/>
        </w:rPr>
        <w:t>17520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0DE6" w:rsidRPr="00210DE6">
        <w:rPr>
          <w:rFonts w:ascii="Segoe UI" w:hAnsi="Segoe UI" w:cs="Segoe UI"/>
          <w:sz w:val="14"/>
          <w:szCs w:val="14"/>
        </w:rPr>
        <w:t>2</w:t>
      </w:r>
      <w:r>
        <w:rPr>
          <w:rFonts w:ascii="Segoe UI" w:hAnsi="Segoe UI" w:cs="Segoe UI"/>
          <w:color w:val="404040"/>
          <w:sz w:val="14"/>
          <w:szCs w:val="14"/>
        </w:rPr>
        <w:t>3</w:t>
      </w:r>
      <w:r w:rsidR="00210DE6">
        <w:rPr>
          <w:rFonts w:ascii="Segoe UI" w:hAnsi="Segoe UI" w:cs="Segoe UI"/>
          <w:color w:val="404040"/>
          <w:sz w:val="14"/>
          <w:szCs w:val="14"/>
        </w:rPr>
        <w:t>5.9</w:t>
      </w:r>
      <w:r>
        <w:rPr>
          <w:rFonts w:ascii="Segoe UI" w:hAnsi="Segoe UI" w:cs="Segoe UI"/>
          <w:color w:val="404040"/>
          <w:sz w:val="14"/>
          <w:szCs w:val="14"/>
        </w:rPr>
        <w:t>00,00</w:t>
      </w:r>
      <w:r>
        <w:rPr>
          <w:rFonts w:ascii="Arial" w:hAnsi="Arial" w:cs="Arial"/>
          <w:sz w:val="24"/>
          <w:szCs w:val="24"/>
        </w:rPr>
        <w:tab/>
      </w:r>
      <w:r w:rsidR="00210DE6">
        <w:rPr>
          <w:rFonts w:ascii="Segoe UI" w:hAnsi="Segoe UI" w:cs="Segoe UI"/>
          <w:sz w:val="14"/>
          <w:szCs w:val="14"/>
        </w:rPr>
        <w:t>164.732,53</w:t>
      </w:r>
      <w:r>
        <w:rPr>
          <w:rFonts w:ascii="Arial" w:hAnsi="Arial" w:cs="Arial"/>
          <w:sz w:val="24"/>
          <w:szCs w:val="24"/>
        </w:rPr>
        <w:tab/>
      </w:r>
    </w:p>
    <w:p w14:paraId="7B8C52A0" w14:textId="77777777" w:rsidR="00146D22" w:rsidRDefault="00F4232A" w:rsidP="00146D22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CESTA U  ZIMSKOM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kvadratnim</w:t>
      </w:r>
      <w:r>
        <w:rPr>
          <w:rFonts w:ascii="Arial" w:hAnsi="Arial" w:cs="Arial"/>
          <w:sz w:val="24"/>
          <w:szCs w:val="24"/>
        </w:rPr>
        <w:tab/>
      </w:r>
    </w:p>
    <w:p w14:paraId="39413FF5" w14:textId="77777777" w:rsidR="00146D22" w:rsidRDefault="00146D22" w:rsidP="00146D22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</w:p>
    <w:p w14:paraId="7740A32A" w14:textId="77777777" w:rsidR="00146D22" w:rsidRDefault="00146D22" w:rsidP="00146D22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</w:p>
    <w:p w14:paraId="2A935757" w14:textId="48F179EC" w:rsidR="00F4232A" w:rsidRPr="00146D22" w:rsidRDefault="00F4232A" w:rsidP="00146D22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Segoe UI" w:hAnsi="Segoe UI" w:cs="Segoe UI"/>
          <w:color w:val="404040"/>
          <w:sz w:val="14"/>
          <w:szCs w:val="14"/>
        </w:rPr>
        <w:t>A300308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GRAĐEVINE I UREĐAJA JAVNE </w:t>
      </w:r>
      <w:r w:rsidR="00146D2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spomenika, šetnica i sl.</w:t>
      </w:r>
      <w:r>
        <w:rPr>
          <w:rFonts w:ascii="Arial" w:hAnsi="Arial" w:cs="Arial"/>
          <w:sz w:val="24"/>
          <w:szCs w:val="24"/>
        </w:rPr>
        <w:tab/>
      </w:r>
      <w:r w:rsidR="00146D2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</w:t>
      </w:r>
      <w:r w:rsidR="00146D22">
        <w:rPr>
          <w:rFonts w:ascii="Arial" w:hAnsi="Arial" w:cs="Arial"/>
          <w:sz w:val="24"/>
          <w:szCs w:val="24"/>
        </w:rPr>
        <w:t xml:space="preserve">    </w:t>
      </w:r>
      <w:r w:rsidR="009C065D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D22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Segoe UI" w:hAnsi="Segoe UI" w:cs="Segoe UI"/>
          <w:color w:val="404040"/>
          <w:sz w:val="14"/>
          <w:szCs w:val="14"/>
        </w:rPr>
        <w:t>4.000,00</w:t>
      </w:r>
      <w:r w:rsidR="00146D22">
        <w:rPr>
          <w:rFonts w:ascii="Segoe UI" w:hAnsi="Segoe UI" w:cs="Segoe UI"/>
          <w:color w:val="404040"/>
          <w:sz w:val="14"/>
          <w:szCs w:val="14"/>
        </w:rPr>
        <w:tab/>
      </w:r>
      <w:r w:rsidR="00146D22">
        <w:rPr>
          <w:rFonts w:ascii="Segoe UI" w:hAnsi="Segoe UI" w:cs="Segoe UI"/>
          <w:color w:val="404040"/>
          <w:sz w:val="14"/>
          <w:szCs w:val="14"/>
        </w:rPr>
        <w:tab/>
        <w:t xml:space="preserve">     890,81</w:t>
      </w:r>
      <w:r>
        <w:rPr>
          <w:rFonts w:ascii="Arial" w:hAnsi="Arial" w:cs="Arial"/>
          <w:sz w:val="24"/>
          <w:szCs w:val="24"/>
        </w:rPr>
        <w:tab/>
      </w:r>
    </w:p>
    <w:p w14:paraId="718A662A" w14:textId="0F47B2D4" w:rsidR="00F4232A" w:rsidRDefault="00F4232A" w:rsidP="00F4232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NAMJENE</w:t>
      </w:r>
      <w:r w:rsidR="00146D22">
        <w:rPr>
          <w:rFonts w:ascii="Segoe UI" w:hAnsi="Segoe UI" w:cs="Segoe UI"/>
          <w:color w:val="404040"/>
          <w:sz w:val="14"/>
          <w:szCs w:val="14"/>
        </w:rPr>
        <w:t xml:space="preserve"> </w:t>
      </w:r>
    </w:p>
    <w:p w14:paraId="657E56FC" w14:textId="65418BF8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14"/>
          <w:szCs w:val="14"/>
        </w:rPr>
        <w:t>T300301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Pokrivenost naseljenih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djelova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općine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D22">
        <w:rPr>
          <w:rFonts w:ascii="Arial" w:hAnsi="Arial" w:cs="Arial"/>
          <w:sz w:val="24"/>
          <w:szCs w:val="24"/>
        </w:rPr>
        <w:tab/>
      </w:r>
      <w:r w:rsidR="00146D22" w:rsidRPr="00146D22">
        <w:rPr>
          <w:rFonts w:ascii="Segoe UI" w:hAnsi="Segoe UI" w:cs="Segoe UI"/>
          <w:sz w:val="14"/>
          <w:szCs w:val="14"/>
        </w:rPr>
        <w:t>124</w:t>
      </w:r>
      <w:r>
        <w:rPr>
          <w:rFonts w:ascii="Segoe UI" w:hAnsi="Segoe UI" w:cs="Segoe UI"/>
          <w:color w:val="404040"/>
          <w:sz w:val="14"/>
          <w:szCs w:val="14"/>
        </w:rPr>
        <w:t>.000,00</w:t>
      </w:r>
      <w:r>
        <w:rPr>
          <w:rFonts w:ascii="Arial" w:hAnsi="Arial" w:cs="Arial"/>
          <w:sz w:val="24"/>
          <w:szCs w:val="24"/>
        </w:rPr>
        <w:tab/>
      </w:r>
      <w:r w:rsidR="00146D22" w:rsidRPr="00146D22">
        <w:rPr>
          <w:rFonts w:ascii="Segoe UI" w:hAnsi="Segoe UI" w:cs="Segoe UI"/>
          <w:sz w:val="14"/>
          <w:szCs w:val="14"/>
        </w:rPr>
        <w:t>116.553,19</w:t>
      </w:r>
      <w:r>
        <w:rPr>
          <w:rFonts w:ascii="Arial" w:hAnsi="Arial" w:cs="Arial"/>
          <w:sz w:val="24"/>
          <w:szCs w:val="24"/>
        </w:rPr>
        <w:tab/>
      </w:r>
    </w:p>
    <w:p w14:paraId="3ADBF9F5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javnom rasvjetom</w:t>
      </w:r>
    </w:p>
    <w:p w14:paraId="241101E0" w14:textId="4FF8E902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JAVN</w:t>
      </w:r>
      <w:r w:rsidR="00146D22">
        <w:rPr>
          <w:rFonts w:ascii="Segoe UI" w:hAnsi="Segoe UI" w:cs="Segoe UI"/>
          <w:color w:val="404040"/>
          <w:sz w:val="14"/>
          <w:szCs w:val="14"/>
        </w:rPr>
        <w:t>H ZELENIH</w:t>
      </w:r>
      <w:r>
        <w:rPr>
          <w:rFonts w:ascii="Segoe UI" w:hAnsi="Segoe UI" w:cs="Segoe UI"/>
          <w:color w:val="404040"/>
          <w:sz w:val="14"/>
          <w:szCs w:val="14"/>
        </w:rPr>
        <w:t xml:space="preserve"> POVRŠIN</w:t>
      </w:r>
      <w:r w:rsidR="00146D22">
        <w:rPr>
          <w:rFonts w:ascii="Segoe UI" w:hAnsi="Segoe UI" w:cs="Segoe UI"/>
          <w:color w:val="404040"/>
          <w:sz w:val="14"/>
          <w:szCs w:val="1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Uređene zelene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D22">
        <w:rPr>
          <w:rFonts w:ascii="Segoe UI" w:hAnsi="Segoe UI" w:cs="Segoe UI"/>
          <w:color w:val="404040"/>
          <w:sz w:val="14"/>
          <w:szCs w:val="14"/>
        </w:rPr>
        <w:t>472.46</w:t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146D22">
        <w:rPr>
          <w:rFonts w:ascii="Segoe UI" w:hAnsi="Segoe UI" w:cs="Segoe UI"/>
          <w:sz w:val="14"/>
          <w:szCs w:val="14"/>
        </w:rPr>
        <w:t>479.153,75</w:t>
      </w:r>
      <w:r>
        <w:rPr>
          <w:rFonts w:ascii="Arial" w:hAnsi="Arial" w:cs="Arial"/>
          <w:sz w:val="24"/>
          <w:szCs w:val="24"/>
        </w:rPr>
        <w:tab/>
      </w:r>
    </w:p>
    <w:p w14:paraId="02318B81" w14:textId="0EB40E4F" w:rsidR="00A41472" w:rsidRDefault="00F4232A" w:rsidP="00A41472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uređenih grobnih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1150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Segoe UI" w:hAnsi="Segoe UI" w:cs="Segoe UI"/>
          <w:color w:val="404040"/>
          <w:sz w:val="14"/>
          <w:szCs w:val="14"/>
        </w:rPr>
        <w:t>1200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88.200,00</w:t>
      </w:r>
      <w:r>
        <w:rPr>
          <w:rFonts w:ascii="Arial" w:hAnsi="Arial" w:cs="Arial"/>
          <w:sz w:val="24"/>
          <w:szCs w:val="24"/>
        </w:rPr>
        <w:tab/>
      </w:r>
      <w:r w:rsidR="00146D22">
        <w:rPr>
          <w:rFonts w:ascii="Segoe UI" w:hAnsi="Segoe UI" w:cs="Segoe UI"/>
          <w:sz w:val="14"/>
          <w:szCs w:val="14"/>
        </w:rPr>
        <w:t>16.279,25</w:t>
      </w:r>
    </w:p>
    <w:p w14:paraId="5314C318" w14:textId="77777777" w:rsidR="001C34A0" w:rsidRDefault="00A41472" w:rsidP="00A41472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Segoe UI" w:hAnsi="Segoe UI" w:cs="Segoe UI"/>
          <w:color w:val="404040"/>
          <w:sz w:val="14"/>
          <w:szCs w:val="14"/>
        </w:rPr>
        <w:t>T300306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Ugovorena deratizacija i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76.500,00</w:t>
      </w:r>
      <w:r>
        <w:rPr>
          <w:rFonts w:ascii="Arial" w:hAnsi="Arial" w:cs="Arial"/>
          <w:sz w:val="24"/>
          <w:szCs w:val="24"/>
        </w:rPr>
        <w:tab/>
      </w:r>
      <w:r w:rsidR="00146D22">
        <w:rPr>
          <w:rFonts w:ascii="Segoe UI" w:hAnsi="Segoe UI" w:cs="Segoe UI"/>
          <w:sz w:val="14"/>
          <w:szCs w:val="14"/>
        </w:rPr>
        <w:t>73.691</w:t>
      </w:r>
      <w:r w:rsidRPr="00BD01EA">
        <w:rPr>
          <w:rFonts w:ascii="Segoe UI" w:hAnsi="Segoe UI" w:cs="Segoe UI"/>
          <w:color w:val="404040"/>
          <w:sz w:val="14"/>
          <w:szCs w:val="14"/>
        </w:rPr>
        <w:t>,25</w:t>
      </w:r>
    </w:p>
    <w:p w14:paraId="32220F05" w14:textId="15720ACB" w:rsidR="00A41472" w:rsidRPr="00A41472" w:rsidRDefault="00F4232A" w:rsidP="00A41472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52C80C11" w14:textId="77777777" w:rsidR="00831015" w:rsidRDefault="00831015" w:rsidP="0083101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O</w:t>
      </w:r>
      <w:r w:rsidRPr="000603FB">
        <w:rPr>
          <w:rFonts w:ascii="Arial" w:hAnsi="Arial" w:cs="Arial"/>
          <w:sz w:val="18"/>
          <w:szCs w:val="18"/>
        </w:rPr>
        <w:t>stvareno</w:t>
      </w:r>
      <w:r>
        <w:rPr>
          <w:rFonts w:ascii="Segoe UI" w:hAnsi="Segoe UI" w:cs="Segoe UI"/>
          <w:color w:val="000000"/>
          <w:sz w:val="18"/>
          <w:szCs w:val="18"/>
        </w:rPr>
        <w:t xml:space="preserve"> 2021.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5F83B6EC" w14:textId="77777777" w:rsidR="00831015" w:rsidRDefault="00831015" w:rsidP="0083101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6967F5C8" w14:textId="66941D3B" w:rsidR="00A41472" w:rsidRDefault="00831015" w:rsidP="00831015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8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1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5       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 xml:space="preserve">7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</w:p>
    <w:p w14:paraId="0AB73CFE" w14:textId="6A5A58EA" w:rsidR="00BD01EA" w:rsidRDefault="00BD01EA" w:rsidP="00A41472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8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Segoe UI" w:hAnsi="Segoe UI" w:cs="Segoe UI"/>
          <w:color w:val="404040"/>
          <w:sz w:val="14"/>
          <w:szCs w:val="14"/>
        </w:rPr>
        <w:t>T300307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VETERINARSKO-HIGIJENIČARSKI </w:t>
      </w:r>
      <w:r w:rsidR="00A41472">
        <w:rPr>
          <w:rFonts w:ascii="Segoe UI" w:hAnsi="Segoe UI" w:cs="Segoe UI"/>
          <w:color w:val="404040"/>
          <w:sz w:val="14"/>
          <w:szCs w:val="14"/>
        </w:rPr>
        <w:t xml:space="preserve">POSLOVI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Zbrinjavanje napuštenih  životinja</w:t>
      </w:r>
      <w:r>
        <w:rPr>
          <w:rFonts w:ascii="Arial" w:hAnsi="Arial" w:cs="Arial"/>
          <w:sz w:val="24"/>
          <w:szCs w:val="24"/>
        </w:rPr>
        <w:tab/>
      </w:r>
      <w:r w:rsidR="00831015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1015">
        <w:rPr>
          <w:rFonts w:ascii="Arial" w:hAnsi="Arial" w:cs="Arial"/>
          <w:sz w:val="24"/>
          <w:szCs w:val="24"/>
        </w:rPr>
        <w:t xml:space="preserve">                         </w:t>
      </w:r>
      <w:r w:rsidR="00A41472">
        <w:rPr>
          <w:rFonts w:ascii="Arial" w:hAnsi="Arial" w:cs="Arial"/>
          <w:sz w:val="24"/>
          <w:szCs w:val="24"/>
        </w:rPr>
        <w:t xml:space="preserve">   </w:t>
      </w:r>
      <w:r w:rsidR="00831015">
        <w:rPr>
          <w:rFonts w:ascii="Arial" w:hAnsi="Arial" w:cs="Arial"/>
          <w:sz w:val="24"/>
          <w:szCs w:val="24"/>
        </w:rPr>
        <w:t xml:space="preserve">    </w:t>
      </w:r>
      <w:r w:rsidR="00A41472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Arial" w:hAnsi="Arial" w:cs="Arial"/>
          <w:sz w:val="24"/>
          <w:szCs w:val="24"/>
        </w:rPr>
        <w:t xml:space="preserve">           </w:t>
      </w:r>
      <w:r w:rsidR="001C34A0">
        <w:rPr>
          <w:rFonts w:ascii="Segoe UI" w:hAnsi="Segoe UI" w:cs="Segoe UI"/>
          <w:color w:val="404040"/>
          <w:sz w:val="14"/>
          <w:szCs w:val="14"/>
        </w:rPr>
        <w:t>21.225</w:t>
      </w:r>
      <w:r w:rsidR="00FF219D">
        <w:rPr>
          <w:rFonts w:ascii="Segoe UI" w:hAnsi="Segoe UI" w:cs="Segoe UI"/>
          <w:color w:val="404040"/>
          <w:sz w:val="14"/>
          <w:szCs w:val="14"/>
        </w:rPr>
        <w:t>,00</w:t>
      </w:r>
    </w:p>
    <w:p w14:paraId="2711FF8C" w14:textId="78855EF8" w:rsidR="001C34A0" w:rsidRDefault="001C34A0" w:rsidP="00A41472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8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404040"/>
          <w:sz w:val="14"/>
          <w:szCs w:val="14"/>
        </w:rPr>
      </w:pPr>
    </w:p>
    <w:p w14:paraId="2F994A61" w14:textId="1571EE07" w:rsidR="001C34A0" w:rsidRPr="00A41472" w:rsidRDefault="001C34A0" w:rsidP="00A41472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8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404040"/>
          <w:sz w:val="14"/>
          <w:szCs w:val="14"/>
        </w:rPr>
        <w:t>T300308    ODRŽAVANJE ČISTOČE JAVNIH POVRŠINA  3004</w:t>
      </w:r>
      <w:r>
        <w:rPr>
          <w:rFonts w:ascii="Segoe UI" w:hAnsi="Segoe UI" w:cs="Segoe UI"/>
          <w:color w:val="404040"/>
          <w:sz w:val="14"/>
          <w:szCs w:val="14"/>
        </w:rPr>
        <w:tab/>
        <w:t xml:space="preserve">Održavanje površina oko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spom.obilježja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i sl.</w:t>
      </w:r>
      <w:r>
        <w:rPr>
          <w:rFonts w:ascii="Segoe UI" w:hAnsi="Segoe UI" w:cs="Segoe UI"/>
          <w:color w:val="404040"/>
          <w:sz w:val="14"/>
          <w:szCs w:val="1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ab/>
        <w:t>6</w:t>
      </w:r>
      <w:r>
        <w:rPr>
          <w:rFonts w:ascii="Segoe UI" w:hAnsi="Segoe UI" w:cs="Segoe UI"/>
          <w:color w:val="404040"/>
          <w:sz w:val="14"/>
          <w:szCs w:val="14"/>
        </w:rPr>
        <w:tab/>
        <w:t xml:space="preserve">                                6</w:t>
      </w:r>
      <w:r>
        <w:rPr>
          <w:rFonts w:ascii="Segoe UI" w:hAnsi="Segoe UI" w:cs="Segoe UI"/>
          <w:color w:val="404040"/>
          <w:sz w:val="14"/>
          <w:szCs w:val="1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ab/>
        <w:t xml:space="preserve">             5.000,00</w:t>
      </w:r>
      <w:r>
        <w:rPr>
          <w:rFonts w:ascii="Segoe UI" w:hAnsi="Segoe UI" w:cs="Segoe UI"/>
          <w:color w:val="404040"/>
          <w:sz w:val="14"/>
          <w:szCs w:val="14"/>
        </w:rPr>
        <w:tab/>
        <w:t xml:space="preserve">                          0,00</w:t>
      </w:r>
    </w:p>
    <w:p w14:paraId="02ABFD44" w14:textId="3101493C" w:rsidR="00F4232A" w:rsidRDefault="00F4232A" w:rsidP="00F4232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</w:p>
    <w:p w14:paraId="64362F93" w14:textId="425545EC" w:rsidR="00F4232A" w:rsidRDefault="00F4232A" w:rsidP="00F4232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404040"/>
        </w:rPr>
        <w:t>3004</w:t>
      </w:r>
      <w:r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 xml:space="preserve"> </w:t>
      </w:r>
      <w:r w:rsidRPr="00F4232A">
        <w:rPr>
          <w:rFonts w:ascii="Segoe UI" w:hAnsi="Segoe UI" w:cs="Segoe UI"/>
          <w:color w:val="000000"/>
          <w:sz w:val="20"/>
          <w:szCs w:val="20"/>
        </w:rPr>
        <w:t>PROGRAM</w:t>
      </w:r>
      <w:r w:rsidRPr="00F4232A">
        <w:rPr>
          <w:rFonts w:ascii="Arial" w:hAnsi="Arial" w:cs="Arial"/>
          <w:sz w:val="20"/>
          <w:szCs w:val="20"/>
        </w:rPr>
        <w:t xml:space="preserve">   </w:t>
      </w:r>
      <w:r w:rsidRPr="00F4232A">
        <w:rPr>
          <w:rFonts w:ascii="Segoe UI" w:hAnsi="Segoe UI" w:cs="Segoe UI"/>
          <w:color w:val="404040"/>
          <w:sz w:val="20"/>
          <w:szCs w:val="20"/>
        </w:rPr>
        <w:t>GRAĐNJE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Arial" w:hAnsi="Arial" w:cs="Arial"/>
          <w:sz w:val="24"/>
          <w:szCs w:val="24"/>
        </w:rPr>
        <w:t xml:space="preserve">   </w:t>
      </w:r>
      <w:r w:rsidR="001C34A0">
        <w:rPr>
          <w:rFonts w:ascii="Arial" w:hAnsi="Arial" w:cs="Arial"/>
          <w:sz w:val="24"/>
          <w:szCs w:val="24"/>
        </w:rPr>
        <w:t xml:space="preserve">   </w:t>
      </w:r>
      <w:r w:rsidR="00A41472">
        <w:rPr>
          <w:rFonts w:ascii="Arial" w:hAnsi="Arial" w:cs="Arial"/>
          <w:sz w:val="24"/>
          <w:szCs w:val="24"/>
        </w:rPr>
        <w:t xml:space="preserve">  </w:t>
      </w:r>
      <w:r w:rsidR="001C34A0">
        <w:rPr>
          <w:rFonts w:ascii="Segoe UI" w:hAnsi="Segoe UI" w:cs="Segoe UI"/>
          <w:color w:val="404040"/>
          <w:sz w:val="18"/>
          <w:szCs w:val="18"/>
        </w:rPr>
        <w:t>830.40</w:t>
      </w:r>
      <w:r>
        <w:rPr>
          <w:rFonts w:ascii="Segoe UI" w:hAnsi="Segoe UI" w:cs="Segoe UI"/>
          <w:color w:val="40404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FF219D" w:rsidRPr="00A41472">
        <w:rPr>
          <w:rFonts w:ascii="Arial" w:hAnsi="Arial" w:cs="Arial"/>
          <w:sz w:val="24"/>
          <w:szCs w:val="24"/>
        </w:rPr>
        <w:t xml:space="preserve">       </w:t>
      </w:r>
      <w:r w:rsidR="001C34A0">
        <w:rPr>
          <w:rFonts w:ascii="Segoe UI" w:hAnsi="Segoe UI" w:cs="Segoe UI"/>
          <w:sz w:val="18"/>
          <w:szCs w:val="18"/>
        </w:rPr>
        <w:t>548.332</w:t>
      </w:r>
      <w:r w:rsidR="00AD20AD">
        <w:rPr>
          <w:rFonts w:ascii="Segoe UI" w:hAnsi="Segoe UI" w:cs="Segoe UI"/>
          <w:sz w:val="18"/>
          <w:szCs w:val="18"/>
        </w:rPr>
        <w:t>,65</w:t>
      </w:r>
      <w:r>
        <w:rPr>
          <w:rFonts w:ascii="Arial" w:hAnsi="Arial" w:cs="Arial"/>
          <w:sz w:val="24"/>
          <w:szCs w:val="24"/>
        </w:rPr>
        <w:tab/>
      </w:r>
    </w:p>
    <w:p w14:paraId="1B1FBA01" w14:textId="30AB2FDC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Rekonstrukcija ceste u naseljima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3681 m2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404040"/>
          <w:sz w:val="14"/>
          <w:szCs w:val="14"/>
        </w:rPr>
        <w:t>1300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0AD">
        <w:rPr>
          <w:rFonts w:ascii="Segoe UI" w:hAnsi="Segoe UI" w:cs="Segoe UI"/>
          <w:color w:val="404040"/>
          <w:sz w:val="14"/>
          <w:szCs w:val="14"/>
        </w:rPr>
        <w:t>458.4</w:t>
      </w:r>
      <w:r>
        <w:rPr>
          <w:rFonts w:ascii="Segoe UI" w:hAnsi="Segoe UI" w:cs="Segoe UI"/>
          <w:color w:val="404040"/>
          <w:sz w:val="14"/>
          <w:szCs w:val="14"/>
        </w:rPr>
        <w:t>50,00</w:t>
      </w:r>
      <w:r>
        <w:rPr>
          <w:rFonts w:ascii="Arial" w:hAnsi="Arial" w:cs="Arial"/>
          <w:sz w:val="24"/>
          <w:szCs w:val="24"/>
        </w:rPr>
        <w:tab/>
      </w:r>
      <w:r w:rsidR="00AD20AD">
        <w:rPr>
          <w:rFonts w:ascii="Arial" w:hAnsi="Arial" w:cs="Arial"/>
          <w:sz w:val="24"/>
          <w:szCs w:val="24"/>
        </w:rPr>
        <w:t xml:space="preserve">          </w:t>
      </w:r>
      <w:r w:rsidR="00AD20AD" w:rsidRPr="00AD20AD">
        <w:rPr>
          <w:rFonts w:ascii="Segoe UI" w:hAnsi="Segoe UI" w:cs="Segoe UI"/>
          <w:sz w:val="14"/>
          <w:szCs w:val="14"/>
        </w:rPr>
        <w:t>454.732,65</w:t>
      </w:r>
      <w:r>
        <w:rPr>
          <w:rFonts w:ascii="Arial" w:hAnsi="Arial" w:cs="Arial"/>
          <w:sz w:val="24"/>
          <w:szCs w:val="24"/>
        </w:rPr>
        <w:tab/>
      </w:r>
    </w:p>
    <w:p w14:paraId="2B2F677D" w14:textId="2E582985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MRTVAČNICE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projktne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0AD" w:rsidRPr="00AD20AD">
        <w:rPr>
          <w:rFonts w:ascii="Segoe UI" w:hAnsi="Segoe UI" w:cs="Segoe UI"/>
          <w:sz w:val="14"/>
          <w:szCs w:val="14"/>
        </w:rPr>
        <w:t>67.</w:t>
      </w:r>
      <w:r w:rsidR="00AD20AD">
        <w:rPr>
          <w:rFonts w:ascii="Segoe UI" w:hAnsi="Segoe UI" w:cs="Segoe UI"/>
          <w:sz w:val="14"/>
          <w:szCs w:val="14"/>
        </w:rPr>
        <w:t>0</w:t>
      </w:r>
      <w:r>
        <w:rPr>
          <w:rFonts w:ascii="Segoe UI" w:hAnsi="Segoe UI" w:cs="Segoe UI"/>
          <w:color w:val="404040"/>
          <w:sz w:val="14"/>
          <w:szCs w:val="14"/>
        </w:rPr>
        <w:t>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54A20245" w14:textId="19895F05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Izgradnja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dj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>. Igrališta, tematskog parka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2F0B6B83" w14:textId="005208A8" w:rsidR="00FF219D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JAVNE PROMETNE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šetnice i vidikovca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 w:rsidR="00AD20AD">
        <w:rPr>
          <w:rFonts w:ascii="Segoe UI" w:hAnsi="Segoe UI" w:cs="Segoe UI"/>
          <w:color w:val="404040"/>
          <w:sz w:val="14"/>
          <w:szCs w:val="14"/>
        </w:rPr>
        <w:t>04.95</w:t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AD20AD">
        <w:rPr>
          <w:rFonts w:ascii="Segoe UI" w:hAnsi="Segoe UI" w:cs="Segoe UI"/>
          <w:color w:val="404040"/>
          <w:sz w:val="14"/>
          <w:szCs w:val="14"/>
        </w:rPr>
        <w:t>93.6</w:t>
      </w:r>
      <w:r>
        <w:rPr>
          <w:rFonts w:ascii="Segoe UI" w:hAnsi="Segoe UI" w:cs="Segoe UI"/>
          <w:color w:val="404040"/>
          <w:sz w:val="14"/>
          <w:szCs w:val="14"/>
        </w:rPr>
        <w:t>00</w:t>
      </w:r>
      <w:r w:rsidR="00AD20AD">
        <w:rPr>
          <w:rFonts w:ascii="Segoe UI" w:hAnsi="Segoe UI" w:cs="Segoe UI"/>
          <w:color w:val="40404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</w:p>
    <w:p w14:paraId="74632A2B" w14:textId="71A10258" w:rsidR="00F4232A" w:rsidRP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 w:rsidRPr="00F4232A">
        <w:rPr>
          <w:rFonts w:ascii="Segoe UI" w:hAnsi="Segoe UI" w:cs="Segoe UI"/>
          <w:color w:val="404040"/>
          <w:sz w:val="20"/>
          <w:szCs w:val="20"/>
        </w:rPr>
        <w:t>MJERA</w:t>
      </w:r>
      <w:r w:rsidR="00A41472">
        <w:rPr>
          <w:rFonts w:ascii="Segoe UI" w:hAnsi="Segoe UI" w:cs="Segoe UI"/>
          <w:color w:val="404040"/>
          <w:sz w:val="20"/>
          <w:szCs w:val="20"/>
        </w:rPr>
        <w:t xml:space="preserve"> </w:t>
      </w:r>
      <w:r w:rsidRPr="00F4232A">
        <w:rPr>
          <w:rFonts w:ascii="Segoe UI" w:hAnsi="Segoe UI" w:cs="Segoe UI"/>
          <w:color w:val="404040"/>
          <w:sz w:val="20"/>
          <w:szCs w:val="20"/>
        </w:rPr>
        <w:t>3.2.</w:t>
      </w:r>
      <w:r>
        <w:rPr>
          <w:rFonts w:ascii="Segoe UI" w:hAnsi="Segoe UI" w:cs="Segoe UI"/>
          <w:color w:val="404040"/>
          <w:sz w:val="24"/>
          <w:szCs w:val="24"/>
        </w:rPr>
        <w:t xml:space="preserve"> Zaštita okoliša i održivo upravljanje prostorom</w:t>
      </w:r>
      <w:r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</w:t>
      </w:r>
      <w:r w:rsidR="005E59ED"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46.700,00</w:t>
      </w:r>
      <w:r>
        <w:rPr>
          <w:rFonts w:ascii="Arial" w:hAnsi="Arial" w:cs="Arial"/>
          <w:sz w:val="24"/>
          <w:szCs w:val="24"/>
        </w:rPr>
        <w:tab/>
      </w:r>
      <w:r w:rsidR="00FF219D" w:rsidRPr="00FF219D">
        <w:rPr>
          <w:rFonts w:ascii="Segoe UI" w:hAnsi="Segoe UI" w:cs="Segoe UI"/>
          <w:sz w:val="18"/>
          <w:szCs w:val="18"/>
        </w:rPr>
        <w:t>1</w:t>
      </w:r>
      <w:r w:rsidRPr="00FF219D">
        <w:rPr>
          <w:rFonts w:ascii="Segoe UI" w:hAnsi="Segoe UI" w:cs="Segoe UI"/>
          <w:color w:val="404040"/>
          <w:sz w:val="18"/>
          <w:szCs w:val="18"/>
        </w:rPr>
        <w:t>7.</w:t>
      </w:r>
      <w:r w:rsidR="00FF219D" w:rsidRPr="00FF219D">
        <w:rPr>
          <w:rFonts w:ascii="Segoe UI" w:hAnsi="Segoe UI" w:cs="Segoe UI"/>
          <w:color w:val="404040"/>
          <w:sz w:val="18"/>
          <w:szCs w:val="18"/>
        </w:rPr>
        <w:t>0</w:t>
      </w:r>
      <w:r w:rsidRPr="00FF219D">
        <w:rPr>
          <w:rFonts w:ascii="Segoe UI" w:hAnsi="Segoe UI" w:cs="Segoe UI"/>
          <w:color w:val="404040"/>
          <w:sz w:val="18"/>
          <w:szCs w:val="18"/>
        </w:rPr>
        <w:t>00,0</w:t>
      </w:r>
      <w:r w:rsidR="00FF219D" w:rsidRPr="00FF219D">
        <w:rPr>
          <w:rFonts w:ascii="Segoe UI" w:hAnsi="Segoe UI" w:cs="Segoe UI"/>
          <w:color w:val="40404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</w:p>
    <w:p w14:paraId="1B55B254" w14:textId="216AE43C" w:rsidR="00F4232A" w:rsidRDefault="00F4232A" w:rsidP="00F4232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 </w:t>
      </w:r>
      <w:r w:rsidRPr="00F4232A">
        <w:rPr>
          <w:rFonts w:ascii="Segoe UI" w:hAnsi="Segoe UI" w:cs="Segoe UI"/>
          <w:color w:val="40404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46.700,00</w:t>
      </w:r>
      <w:r>
        <w:rPr>
          <w:rFonts w:ascii="Arial" w:hAnsi="Arial" w:cs="Arial"/>
          <w:sz w:val="24"/>
          <w:szCs w:val="24"/>
        </w:rPr>
        <w:tab/>
      </w:r>
      <w:r w:rsidR="00FF219D" w:rsidRPr="00FF219D">
        <w:rPr>
          <w:rFonts w:ascii="Segoe UI" w:hAnsi="Segoe UI" w:cs="Segoe UI"/>
          <w:sz w:val="18"/>
          <w:szCs w:val="18"/>
        </w:rPr>
        <w:t>1</w:t>
      </w:r>
      <w:r w:rsidR="00FF219D" w:rsidRPr="00FF219D">
        <w:rPr>
          <w:rFonts w:ascii="Segoe UI" w:hAnsi="Segoe UI" w:cs="Segoe UI"/>
          <w:color w:val="404040"/>
          <w:sz w:val="18"/>
          <w:szCs w:val="18"/>
        </w:rPr>
        <w:t>7.000,01</w:t>
      </w:r>
      <w:r>
        <w:rPr>
          <w:rFonts w:ascii="Arial" w:hAnsi="Arial" w:cs="Arial"/>
          <w:sz w:val="24"/>
          <w:szCs w:val="24"/>
        </w:rPr>
        <w:tab/>
      </w:r>
    </w:p>
    <w:p w14:paraId="5AA8A9A2" w14:textId="771C52B2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ODVOZ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kućanstava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 w:rsidR="00FF219D" w:rsidRPr="00FF219D">
        <w:rPr>
          <w:rFonts w:ascii="Segoe UI" w:hAnsi="Segoe UI" w:cs="Segoe UI"/>
          <w:sz w:val="14"/>
          <w:szCs w:val="14"/>
        </w:rPr>
        <w:t>1.319,50</w:t>
      </w:r>
      <w:r>
        <w:rPr>
          <w:rFonts w:ascii="Arial" w:hAnsi="Arial" w:cs="Arial"/>
          <w:sz w:val="24"/>
          <w:szCs w:val="24"/>
        </w:rPr>
        <w:tab/>
      </w:r>
    </w:p>
    <w:p w14:paraId="7B8C566A" w14:textId="0BC5D20F" w:rsidR="00F4232A" w:rsidRPr="000603FB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404040"/>
          <w:sz w:val="14"/>
          <w:szCs w:val="14"/>
        </w:rPr>
        <w:t>T301501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Redovno održavanje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reciklažnog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26.700,00</w:t>
      </w:r>
      <w:r>
        <w:rPr>
          <w:rFonts w:ascii="Arial" w:hAnsi="Arial" w:cs="Arial"/>
          <w:sz w:val="24"/>
          <w:szCs w:val="24"/>
        </w:rPr>
        <w:tab/>
      </w:r>
      <w:r w:rsidR="00FF219D" w:rsidRPr="00FF219D">
        <w:rPr>
          <w:rFonts w:ascii="Segoe UI" w:hAnsi="Segoe UI" w:cs="Segoe UI"/>
          <w:sz w:val="14"/>
          <w:szCs w:val="14"/>
        </w:rPr>
        <w:t>15.680,51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,</w:t>
      </w:r>
      <w:r>
        <w:rPr>
          <w:rFonts w:ascii="Segoe UI" w:hAnsi="Segoe UI" w:cs="Segoe UI"/>
          <w:color w:val="404040"/>
          <w:sz w:val="21"/>
          <w:szCs w:val="21"/>
        </w:rPr>
        <w:tab/>
      </w:r>
    </w:p>
    <w:p w14:paraId="3DD11E9A" w14:textId="5B1562DE" w:rsidR="00F4232A" w:rsidRPr="00D818F3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ab/>
      </w:r>
      <w:r>
        <w:rPr>
          <w:rFonts w:ascii="Segoe UI" w:hAnsi="Segoe UI" w:cs="Segoe UI"/>
          <w:color w:val="404040"/>
          <w:sz w:val="21"/>
          <w:szCs w:val="21"/>
        </w:rPr>
        <w:tab/>
      </w:r>
      <w:r w:rsidR="005E59ED">
        <w:rPr>
          <w:rFonts w:ascii="Segoe UI" w:hAnsi="Segoe UI" w:cs="Segoe UI"/>
          <w:color w:val="404040"/>
          <w:sz w:val="21"/>
          <w:szCs w:val="21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SVEUKUPNO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1116">
        <w:rPr>
          <w:rFonts w:ascii="Segoe UI" w:hAnsi="Segoe UI" w:cs="Segoe UI"/>
          <w:b/>
          <w:bCs/>
          <w:color w:val="404040"/>
          <w:sz w:val="18"/>
          <w:szCs w:val="18"/>
        </w:rPr>
        <w:t>4.591.130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,00</w:t>
      </w:r>
      <w:r w:rsidRPr="003A7BE1">
        <w:rPr>
          <w:rFonts w:ascii="Segoe UI" w:hAnsi="Segoe UI" w:cs="Segoe UI"/>
          <w:b/>
          <w:bCs/>
          <w:sz w:val="18"/>
          <w:szCs w:val="18"/>
        </w:rPr>
        <w:tab/>
      </w:r>
      <w:r w:rsidR="003A7BE1" w:rsidRPr="003A7BE1">
        <w:rPr>
          <w:rFonts w:ascii="Segoe UI" w:hAnsi="Segoe UI" w:cs="Segoe UI"/>
          <w:b/>
          <w:bCs/>
          <w:sz w:val="18"/>
          <w:szCs w:val="18"/>
        </w:rPr>
        <w:t>2.798.272,99</w:t>
      </w:r>
      <w:r>
        <w:rPr>
          <w:rFonts w:ascii="Arial" w:hAnsi="Arial" w:cs="Arial"/>
          <w:sz w:val="24"/>
          <w:szCs w:val="24"/>
        </w:rPr>
        <w:tab/>
      </w:r>
    </w:p>
    <w:p w14:paraId="13F8442E" w14:textId="77777777" w:rsidR="00B4529F" w:rsidRDefault="00B4529F" w:rsidP="000D2C7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  <w:sectPr w:rsidR="00B4529F" w:rsidSect="005E500F">
          <w:pgSz w:w="16838" w:h="11906" w:orient="landscape"/>
          <w:pgMar w:top="0" w:right="1021" w:bottom="1418" w:left="567" w:header="709" w:footer="709" w:gutter="0"/>
          <w:cols w:space="708"/>
          <w:docGrid w:linePitch="360"/>
        </w:sectPr>
      </w:pPr>
    </w:p>
    <w:p w14:paraId="365C5DA5" w14:textId="77777777" w:rsidR="00B4529F" w:rsidRPr="001D047A" w:rsidRDefault="00B4529F" w:rsidP="00B4529F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 w:rsidRPr="001D047A">
        <w:rPr>
          <w:rFonts w:ascii="Times New Roman" w:eastAsia="Times New Roman" w:hAnsi="Times New Roman"/>
          <w:b/>
          <w:lang w:eastAsia="hr-HR"/>
        </w:rPr>
        <w:lastRenderedPageBreak/>
        <w:t xml:space="preserve">Članak 2. </w:t>
      </w:r>
    </w:p>
    <w:p w14:paraId="108160FB" w14:textId="77777777" w:rsidR="00B4529F" w:rsidRPr="001D047A" w:rsidRDefault="00B4529F" w:rsidP="00B4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E722F16" w14:textId="2AC132F6" w:rsidR="00B4529F" w:rsidRPr="001D047A" w:rsidRDefault="00B4529F" w:rsidP="00B452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047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Ova Odluka </w:t>
      </w:r>
      <w:r w:rsidRPr="001D047A">
        <w:rPr>
          <w:rFonts w:ascii="Times New Roman" w:hAnsi="Times New Roman" w:cs="Times New Roman"/>
          <w:sz w:val="21"/>
          <w:szCs w:val="21"/>
        </w:rPr>
        <w:t xml:space="preserve">o usvajanju </w:t>
      </w:r>
      <w:r w:rsidR="003A7BE1">
        <w:rPr>
          <w:rFonts w:ascii="Times New Roman" w:hAnsi="Times New Roman" w:cs="Times New Roman"/>
          <w:sz w:val="21"/>
          <w:szCs w:val="21"/>
        </w:rPr>
        <w:t>G</w:t>
      </w:r>
      <w:r w:rsidRPr="001D047A">
        <w:rPr>
          <w:rFonts w:ascii="Times New Roman" w:hAnsi="Times New Roman" w:cs="Times New Roman"/>
          <w:sz w:val="21"/>
          <w:szCs w:val="21"/>
        </w:rPr>
        <w:t>odišnjeg izvještaja  o izvršenju Proračuna</w:t>
      </w:r>
      <w:r w:rsidRPr="001D047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D047A">
        <w:rPr>
          <w:rFonts w:ascii="Times New Roman" w:hAnsi="Times New Roman" w:cs="Times New Roman"/>
          <w:sz w:val="21"/>
          <w:szCs w:val="21"/>
        </w:rPr>
        <w:t>Općine Tompojevci za 202</w:t>
      </w:r>
      <w:r w:rsidR="00A84DF2">
        <w:rPr>
          <w:rFonts w:ascii="Times New Roman" w:hAnsi="Times New Roman" w:cs="Times New Roman"/>
          <w:sz w:val="21"/>
          <w:szCs w:val="21"/>
        </w:rPr>
        <w:t>1</w:t>
      </w:r>
      <w:r w:rsidRPr="001D047A">
        <w:rPr>
          <w:rFonts w:ascii="Times New Roman" w:hAnsi="Times New Roman" w:cs="Times New Roman"/>
          <w:sz w:val="21"/>
          <w:szCs w:val="21"/>
        </w:rPr>
        <w:t>. godinu</w:t>
      </w:r>
      <w:r w:rsidRPr="001D047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D047A">
        <w:rPr>
          <w:rFonts w:ascii="Times New Roman" w:eastAsia="Times New Roman" w:hAnsi="Times New Roman" w:cs="Times New Roman"/>
          <w:sz w:val="21"/>
          <w:szCs w:val="21"/>
          <w:lang w:eastAsia="hr-HR"/>
        </w:rPr>
        <w:t>stupa na snagu osmog dana od dana objave u „Službenom vjesniku“ Vukovarsko-srijemske županije.</w:t>
      </w:r>
    </w:p>
    <w:p w14:paraId="0D8537C9" w14:textId="77777777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4AB9D6DC" w14:textId="77777777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674A2A4" w14:textId="77777777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F369A92" w14:textId="77777777" w:rsidR="001B7D0E" w:rsidRDefault="001B7D0E" w:rsidP="00B4529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CD48145" w14:textId="77777777" w:rsidR="001B7D0E" w:rsidRPr="00C94F8E" w:rsidRDefault="001B7D0E" w:rsidP="001B7D0E">
      <w:pPr>
        <w:widowControl w:val="0"/>
        <w:tabs>
          <w:tab w:val="left" w:pos="90"/>
          <w:tab w:val="center" w:pos="119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C94F8E">
        <w:rPr>
          <w:rFonts w:ascii="Times New Roman" w:hAnsi="Times New Roman" w:cs="Times New Roman"/>
          <w:color w:val="000000"/>
        </w:rPr>
        <w:t>KLASA:400-08/20-01/03</w:t>
      </w:r>
      <w:r w:rsidRPr="00C94F8E">
        <w:rPr>
          <w:rFonts w:ascii="Times New Roman" w:hAnsi="Times New Roman" w:cs="Times New Roman"/>
        </w:rPr>
        <w:tab/>
      </w:r>
      <w:r w:rsidRPr="00C94F8E">
        <w:rPr>
          <w:rFonts w:ascii="Times New Roman" w:hAnsi="Times New Roman" w:cs="Times New Roman"/>
          <w:color w:val="000000"/>
        </w:rPr>
        <w:t xml:space="preserve"> </w:t>
      </w:r>
    </w:p>
    <w:p w14:paraId="3F7010AE" w14:textId="6A06408B" w:rsidR="001B7D0E" w:rsidRPr="00C94F8E" w:rsidRDefault="001B7D0E" w:rsidP="001B7D0E">
      <w:pPr>
        <w:spacing w:after="0"/>
        <w:rPr>
          <w:rFonts w:ascii="Times New Roman" w:hAnsi="Times New Roman" w:cs="Times New Roman"/>
        </w:rPr>
      </w:pPr>
      <w:r w:rsidRPr="00C94F8E">
        <w:rPr>
          <w:rFonts w:ascii="Times New Roman" w:hAnsi="Times New Roman" w:cs="Times New Roman"/>
        </w:rPr>
        <w:t>URBROJ</w:t>
      </w:r>
      <w:r w:rsidR="0008058B">
        <w:rPr>
          <w:rFonts w:ascii="Times New Roman" w:hAnsi="Times New Roman" w:cs="Times New Roman"/>
        </w:rPr>
        <w:t xml:space="preserve">: </w:t>
      </w:r>
      <w:r w:rsidRPr="00C94F8E">
        <w:rPr>
          <w:rFonts w:ascii="Times New Roman" w:hAnsi="Times New Roman" w:cs="Times New Roman"/>
        </w:rPr>
        <w:t>2196-26-0</w:t>
      </w:r>
      <w:r>
        <w:rPr>
          <w:rFonts w:ascii="Times New Roman" w:hAnsi="Times New Roman" w:cs="Times New Roman"/>
        </w:rPr>
        <w:t>2</w:t>
      </w:r>
      <w:r w:rsidRPr="00C94F8E">
        <w:rPr>
          <w:rFonts w:ascii="Times New Roman" w:hAnsi="Times New Roman" w:cs="Times New Roman"/>
        </w:rPr>
        <w:t>-22-</w:t>
      </w:r>
      <w:r w:rsidR="007238F3">
        <w:rPr>
          <w:rFonts w:ascii="Times New Roman" w:hAnsi="Times New Roman" w:cs="Times New Roman"/>
        </w:rPr>
        <w:t>18</w:t>
      </w:r>
    </w:p>
    <w:p w14:paraId="493CAA2B" w14:textId="77777777" w:rsidR="001B7D0E" w:rsidRPr="00C94F8E" w:rsidRDefault="001B7D0E" w:rsidP="001B7D0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94F8E">
        <w:rPr>
          <w:rFonts w:ascii="Times New Roman" w:eastAsia="Times New Roman" w:hAnsi="Times New Roman" w:cs="Times New Roman"/>
          <w:lang w:eastAsia="hr-HR"/>
        </w:rPr>
        <w:t>Tompojevci,  25. travnja 2022.godine</w:t>
      </w:r>
    </w:p>
    <w:p w14:paraId="37590DFC" w14:textId="77777777" w:rsidR="001B7D0E" w:rsidRPr="001D047A" w:rsidRDefault="001B7D0E" w:rsidP="001B7D0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6E7A58A2" w14:textId="77777777" w:rsidR="001B7D0E" w:rsidRPr="001D047A" w:rsidRDefault="001B7D0E" w:rsidP="001B7D0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66A721C1" w14:textId="77777777" w:rsidR="001B7D0E" w:rsidRPr="001D047A" w:rsidRDefault="001B7D0E" w:rsidP="001B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D047A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 OPĆINE TOMPOJEVCI</w:t>
      </w:r>
    </w:p>
    <w:p w14:paraId="34C6E053" w14:textId="77777777" w:rsidR="001B7D0E" w:rsidRPr="001D047A" w:rsidRDefault="001B7D0E" w:rsidP="001B7D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C98A99E" w14:textId="77777777" w:rsidR="001B7D0E" w:rsidRPr="001D047A" w:rsidRDefault="001B7D0E" w:rsidP="001B7D0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17AFE798" w14:textId="77777777" w:rsidR="001B7D0E" w:rsidRPr="001D047A" w:rsidRDefault="001B7D0E" w:rsidP="001B7D0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525479D9" w14:textId="77777777" w:rsidR="001B7D0E" w:rsidRPr="001D047A" w:rsidRDefault="001B7D0E" w:rsidP="001B7D0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1D047A">
        <w:rPr>
          <w:rFonts w:ascii="Times New Roman" w:eastAsia="Times New Roman" w:hAnsi="Times New Roman" w:cs="Times New Roman"/>
          <w:sz w:val="21"/>
          <w:szCs w:val="21"/>
          <w:lang w:eastAsia="hr-HR"/>
        </w:rPr>
        <w:t>PREDSJEDNIK OPĆINSKOG VIJEĆA</w:t>
      </w:r>
    </w:p>
    <w:p w14:paraId="0DD36C8D" w14:textId="77777777" w:rsidR="001B7D0E" w:rsidRPr="001D047A" w:rsidRDefault="001B7D0E" w:rsidP="001B7D0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1B7D0E" w:rsidRPr="001D047A" w:rsidSect="005E50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>Ivan Štefanac</w:t>
      </w:r>
    </w:p>
    <w:p w14:paraId="760A5E60" w14:textId="4433B86A" w:rsidR="001B7D0E" w:rsidRPr="001D047A" w:rsidRDefault="001B7D0E" w:rsidP="00B4529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1B7D0E" w:rsidRPr="001D047A" w:rsidSect="005E50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FDDA1CD" w14:textId="77777777" w:rsidR="000F76C0" w:rsidRPr="00DF0DD3" w:rsidRDefault="000F76C0" w:rsidP="00135352">
      <w:pPr>
        <w:tabs>
          <w:tab w:val="right" w:pos="8640"/>
        </w:tabs>
        <w:spacing w:after="0" w:line="240" w:lineRule="auto"/>
        <w:jc w:val="both"/>
      </w:pPr>
    </w:p>
    <w:sectPr w:rsidR="000F76C0" w:rsidRPr="00DF0DD3" w:rsidSect="005E500F">
      <w:pgSz w:w="11906" w:h="16838"/>
      <w:pgMar w:top="1021" w:right="1418" w:bottom="567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A747" w14:textId="77777777" w:rsidR="00B55A37" w:rsidRDefault="00B55A37">
      <w:pPr>
        <w:spacing w:after="0" w:line="240" w:lineRule="auto"/>
      </w:pPr>
      <w:r>
        <w:separator/>
      </w:r>
    </w:p>
  </w:endnote>
  <w:endnote w:type="continuationSeparator" w:id="0">
    <w:p w14:paraId="706951C7" w14:textId="77777777" w:rsidR="00B55A37" w:rsidRDefault="00B5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4EB9" w14:textId="77777777" w:rsidR="00284061" w:rsidRDefault="002840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E7D0" w14:textId="77777777" w:rsidR="00284061" w:rsidRDefault="002840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D993" w14:textId="77777777" w:rsidR="00284061" w:rsidRDefault="002840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1D51" w14:textId="77777777" w:rsidR="00B55A37" w:rsidRDefault="00B55A37">
      <w:pPr>
        <w:spacing w:after="0" w:line="240" w:lineRule="auto"/>
      </w:pPr>
      <w:r>
        <w:separator/>
      </w:r>
    </w:p>
  </w:footnote>
  <w:footnote w:type="continuationSeparator" w:id="0">
    <w:p w14:paraId="0ED913ED" w14:textId="77777777" w:rsidR="00B55A37" w:rsidRDefault="00B5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AED8" w14:textId="77777777" w:rsidR="00284061" w:rsidRDefault="002840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DC9F" w14:textId="77777777" w:rsidR="00284061" w:rsidRDefault="00284061">
    <w:pPr>
      <w:pStyle w:val="Zaglavlje"/>
    </w:pPr>
  </w:p>
  <w:p w14:paraId="46AF715D" w14:textId="77777777" w:rsidR="00284061" w:rsidRDefault="00284061">
    <w:pPr>
      <w:pStyle w:val="Zaglavlje"/>
    </w:pPr>
  </w:p>
  <w:p w14:paraId="539CE010" w14:textId="77777777" w:rsidR="00284061" w:rsidRDefault="0028406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9155" w14:textId="77777777" w:rsidR="00284061" w:rsidRDefault="002840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12693">
    <w:abstractNumId w:val="3"/>
  </w:num>
  <w:num w:numId="2" w16cid:durableId="445391168">
    <w:abstractNumId w:val="7"/>
  </w:num>
  <w:num w:numId="3" w16cid:durableId="1853034375">
    <w:abstractNumId w:val="8"/>
  </w:num>
  <w:num w:numId="4" w16cid:durableId="488327377">
    <w:abstractNumId w:val="10"/>
  </w:num>
  <w:num w:numId="5" w16cid:durableId="1058433233">
    <w:abstractNumId w:val="0"/>
  </w:num>
  <w:num w:numId="6" w16cid:durableId="2133866248">
    <w:abstractNumId w:val="6"/>
  </w:num>
  <w:num w:numId="7" w16cid:durableId="589851421">
    <w:abstractNumId w:val="9"/>
  </w:num>
  <w:num w:numId="8" w16cid:durableId="1151554947">
    <w:abstractNumId w:val="2"/>
  </w:num>
  <w:num w:numId="9" w16cid:durableId="654534369">
    <w:abstractNumId w:val="5"/>
  </w:num>
  <w:num w:numId="10" w16cid:durableId="1564217050">
    <w:abstractNumId w:val="4"/>
  </w:num>
  <w:num w:numId="11" w16cid:durableId="20456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40C"/>
    <w:rsid w:val="00002B90"/>
    <w:rsid w:val="000044CA"/>
    <w:rsid w:val="00007840"/>
    <w:rsid w:val="00007F57"/>
    <w:rsid w:val="0001219C"/>
    <w:rsid w:val="00013C22"/>
    <w:rsid w:val="00021A9A"/>
    <w:rsid w:val="00025C1B"/>
    <w:rsid w:val="0002616F"/>
    <w:rsid w:val="00032AE0"/>
    <w:rsid w:val="00032BCD"/>
    <w:rsid w:val="00032F18"/>
    <w:rsid w:val="00035EA1"/>
    <w:rsid w:val="0003777A"/>
    <w:rsid w:val="00040F24"/>
    <w:rsid w:val="000450D6"/>
    <w:rsid w:val="000526C7"/>
    <w:rsid w:val="00056757"/>
    <w:rsid w:val="000603FB"/>
    <w:rsid w:val="00065EEC"/>
    <w:rsid w:val="00071225"/>
    <w:rsid w:val="000727D6"/>
    <w:rsid w:val="0007463B"/>
    <w:rsid w:val="000762CE"/>
    <w:rsid w:val="0008058B"/>
    <w:rsid w:val="000808F9"/>
    <w:rsid w:val="00084228"/>
    <w:rsid w:val="000936B7"/>
    <w:rsid w:val="00096073"/>
    <w:rsid w:val="000A35A7"/>
    <w:rsid w:val="000B22C0"/>
    <w:rsid w:val="000C6060"/>
    <w:rsid w:val="000D2C76"/>
    <w:rsid w:val="000D4B7B"/>
    <w:rsid w:val="000D750A"/>
    <w:rsid w:val="000E00EF"/>
    <w:rsid w:val="000E6577"/>
    <w:rsid w:val="000E6F58"/>
    <w:rsid w:val="000E7FDD"/>
    <w:rsid w:val="000F39E5"/>
    <w:rsid w:val="000F7355"/>
    <w:rsid w:val="000F76C0"/>
    <w:rsid w:val="00101594"/>
    <w:rsid w:val="00101EF9"/>
    <w:rsid w:val="00104996"/>
    <w:rsid w:val="00114016"/>
    <w:rsid w:val="00124B18"/>
    <w:rsid w:val="00125342"/>
    <w:rsid w:val="001275D6"/>
    <w:rsid w:val="001317B5"/>
    <w:rsid w:val="00135352"/>
    <w:rsid w:val="00146D22"/>
    <w:rsid w:val="00157F2E"/>
    <w:rsid w:val="00161CD7"/>
    <w:rsid w:val="001641A4"/>
    <w:rsid w:val="00164414"/>
    <w:rsid w:val="00170D67"/>
    <w:rsid w:val="00171C1D"/>
    <w:rsid w:val="00173A64"/>
    <w:rsid w:val="00180B56"/>
    <w:rsid w:val="00181253"/>
    <w:rsid w:val="00185673"/>
    <w:rsid w:val="00187DEE"/>
    <w:rsid w:val="001933D5"/>
    <w:rsid w:val="00195660"/>
    <w:rsid w:val="00195B8B"/>
    <w:rsid w:val="001966C8"/>
    <w:rsid w:val="00197837"/>
    <w:rsid w:val="001A6C7F"/>
    <w:rsid w:val="001A7971"/>
    <w:rsid w:val="001B2ED2"/>
    <w:rsid w:val="001B34D4"/>
    <w:rsid w:val="001B3AC8"/>
    <w:rsid w:val="001B3F59"/>
    <w:rsid w:val="001B6E63"/>
    <w:rsid w:val="001B7D0E"/>
    <w:rsid w:val="001C3160"/>
    <w:rsid w:val="001C34A0"/>
    <w:rsid w:val="001C3F67"/>
    <w:rsid w:val="001D047A"/>
    <w:rsid w:val="001D2E88"/>
    <w:rsid w:val="001E1BA0"/>
    <w:rsid w:val="001F35B1"/>
    <w:rsid w:val="00202BBF"/>
    <w:rsid w:val="002041CC"/>
    <w:rsid w:val="00204B39"/>
    <w:rsid w:val="00205E1F"/>
    <w:rsid w:val="00206B02"/>
    <w:rsid w:val="00210DE6"/>
    <w:rsid w:val="002111C2"/>
    <w:rsid w:val="002121C1"/>
    <w:rsid w:val="00220617"/>
    <w:rsid w:val="00223BB8"/>
    <w:rsid w:val="002242CB"/>
    <w:rsid w:val="002253AA"/>
    <w:rsid w:val="00227EC9"/>
    <w:rsid w:val="00234C47"/>
    <w:rsid w:val="00235C2E"/>
    <w:rsid w:val="0025007F"/>
    <w:rsid w:val="0025632F"/>
    <w:rsid w:val="0026283F"/>
    <w:rsid w:val="002634FC"/>
    <w:rsid w:val="00266881"/>
    <w:rsid w:val="00271E9C"/>
    <w:rsid w:val="002764DE"/>
    <w:rsid w:val="00277B46"/>
    <w:rsid w:val="00283154"/>
    <w:rsid w:val="00284061"/>
    <w:rsid w:val="0028728F"/>
    <w:rsid w:val="00287865"/>
    <w:rsid w:val="002911B0"/>
    <w:rsid w:val="00292016"/>
    <w:rsid w:val="00292787"/>
    <w:rsid w:val="002A11FD"/>
    <w:rsid w:val="002A29EA"/>
    <w:rsid w:val="002A31B5"/>
    <w:rsid w:val="002A37A1"/>
    <w:rsid w:val="002A5F99"/>
    <w:rsid w:val="002A7158"/>
    <w:rsid w:val="002B1D0A"/>
    <w:rsid w:val="002B5483"/>
    <w:rsid w:val="002C15B8"/>
    <w:rsid w:val="002C721D"/>
    <w:rsid w:val="002C79FE"/>
    <w:rsid w:val="002D1BE4"/>
    <w:rsid w:val="002E102C"/>
    <w:rsid w:val="002E1443"/>
    <w:rsid w:val="002E233B"/>
    <w:rsid w:val="002F3FD0"/>
    <w:rsid w:val="002F617C"/>
    <w:rsid w:val="002F62F1"/>
    <w:rsid w:val="0030513E"/>
    <w:rsid w:val="00316921"/>
    <w:rsid w:val="00316F9B"/>
    <w:rsid w:val="00317BF2"/>
    <w:rsid w:val="003212B1"/>
    <w:rsid w:val="00321AE9"/>
    <w:rsid w:val="00323959"/>
    <w:rsid w:val="00324B19"/>
    <w:rsid w:val="00327B64"/>
    <w:rsid w:val="0033376D"/>
    <w:rsid w:val="003339E2"/>
    <w:rsid w:val="00335EF4"/>
    <w:rsid w:val="003364E8"/>
    <w:rsid w:val="003439A4"/>
    <w:rsid w:val="00344527"/>
    <w:rsid w:val="00347373"/>
    <w:rsid w:val="00353944"/>
    <w:rsid w:val="00355E08"/>
    <w:rsid w:val="0036331A"/>
    <w:rsid w:val="00367F36"/>
    <w:rsid w:val="0037327C"/>
    <w:rsid w:val="00375A8E"/>
    <w:rsid w:val="00376554"/>
    <w:rsid w:val="00380AE0"/>
    <w:rsid w:val="00383433"/>
    <w:rsid w:val="00383EE3"/>
    <w:rsid w:val="00387E5D"/>
    <w:rsid w:val="00390682"/>
    <w:rsid w:val="003911F3"/>
    <w:rsid w:val="00393FC5"/>
    <w:rsid w:val="00394303"/>
    <w:rsid w:val="003968FD"/>
    <w:rsid w:val="0039780A"/>
    <w:rsid w:val="003A3954"/>
    <w:rsid w:val="003A555A"/>
    <w:rsid w:val="003A734A"/>
    <w:rsid w:val="003A7BE1"/>
    <w:rsid w:val="003B05B9"/>
    <w:rsid w:val="003B1BD9"/>
    <w:rsid w:val="003B1C37"/>
    <w:rsid w:val="003B27F9"/>
    <w:rsid w:val="003B2907"/>
    <w:rsid w:val="003B6A83"/>
    <w:rsid w:val="003C13E9"/>
    <w:rsid w:val="003D1348"/>
    <w:rsid w:val="003D13E9"/>
    <w:rsid w:val="003E145F"/>
    <w:rsid w:val="003E4EED"/>
    <w:rsid w:val="003F02F6"/>
    <w:rsid w:val="003F4F92"/>
    <w:rsid w:val="00415516"/>
    <w:rsid w:val="00422E86"/>
    <w:rsid w:val="00433C60"/>
    <w:rsid w:val="004347F1"/>
    <w:rsid w:val="004354BA"/>
    <w:rsid w:val="00435D0C"/>
    <w:rsid w:val="00435DE9"/>
    <w:rsid w:val="00453095"/>
    <w:rsid w:val="00466F88"/>
    <w:rsid w:val="00471D8B"/>
    <w:rsid w:val="004724F5"/>
    <w:rsid w:val="00475138"/>
    <w:rsid w:val="0048103E"/>
    <w:rsid w:val="00486361"/>
    <w:rsid w:val="004874A8"/>
    <w:rsid w:val="00487B0B"/>
    <w:rsid w:val="00487B32"/>
    <w:rsid w:val="004A6056"/>
    <w:rsid w:val="004B0BB5"/>
    <w:rsid w:val="004B3CEA"/>
    <w:rsid w:val="004C00FF"/>
    <w:rsid w:val="004C10C2"/>
    <w:rsid w:val="004C23BE"/>
    <w:rsid w:val="004D75B5"/>
    <w:rsid w:val="004E3FEF"/>
    <w:rsid w:val="004E42D2"/>
    <w:rsid w:val="004E5005"/>
    <w:rsid w:val="004E510E"/>
    <w:rsid w:val="004E7A56"/>
    <w:rsid w:val="004F0C79"/>
    <w:rsid w:val="004F16C3"/>
    <w:rsid w:val="0050147C"/>
    <w:rsid w:val="00511CF1"/>
    <w:rsid w:val="00523110"/>
    <w:rsid w:val="005243F5"/>
    <w:rsid w:val="005406AF"/>
    <w:rsid w:val="00541478"/>
    <w:rsid w:val="005429B3"/>
    <w:rsid w:val="0054631B"/>
    <w:rsid w:val="005471E6"/>
    <w:rsid w:val="005503BD"/>
    <w:rsid w:val="00557060"/>
    <w:rsid w:val="0056037E"/>
    <w:rsid w:val="005612C3"/>
    <w:rsid w:val="0056140C"/>
    <w:rsid w:val="00567A5F"/>
    <w:rsid w:val="00570CA2"/>
    <w:rsid w:val="005751EB"/>
    <w:rsid w:val="00577AC8"/>
    <w:rsid w:val="00580597"/>
    <w:rsid w:val="00583DF1"/>
    <w:rsid w:val="00584C07"/>
    <w:rsid w:val="0058678D"/>
    <w:rsid w:val="00586B07"/>
    <w:rsid w:val="00590A89"/>
    <w:rsid w:val="005925C4"/>
    <w:rsid w:val="0059458A"/>
    <w:rsid w:val="005A5C2C"/>
    <w:rsid w:val="005A6C41"/>
    <w:rsid w:val="005B127B"/>
    <w:rsid w:val="005C16CA"/>
    <w:rsid w:val="005C307F"/>
    <w:rsid w:val="005C4220"/>
    <w:rsid w:val="005C4F42"/>
    <w:rsid w:val="005C5B87"/>
    <w:rsid w:val="005C62BE"/>
    <w:rsid w:val="005C7D2D"/>
    <w:rsid w:val="005D0C97"/>
    <w:rsid w:val="005D28BF"/>
    <w:rsid w:val="005D433E"/>
    <w:rsid w:val="005D43B9"/>
    <w:rsid w:val="005E3466"/>
    <w:rsid w:val="005E500F"/>
    <w:rsid w:val="005E540C"/>
    <w:rsid w:val="005E59ED"/>
    <w:rsid w:val="005E7C26"/>
    <w:rsid w:val="005F338E"/>
    <w:rsid w:val="005F67B5"/>
    <w:rsid w:val="006017D2"/>
    <w:rsid w:val="00607C4B"/>
    <w:rsid w:val="006105E5"/>
    <w:rsid w:val="0061417A"/>
    <w:rsid w:val="006272C4"/>
    <w:rsid w:val="006402E2"/>
    <w:rsid w:val="0064197B"/>
    <w:rsid w:val="006453C7"/>
    <w:rsid w:val="006506F5"/>
    <w:rsid w:val="006509B5"/>
    <w:rsid w:val="006531D8"/>
    <w:rsid w:val="00657152"/>
    <w:rsid w:val="0066098C"/>
    <w:rsid w:val="00661E78"/>
    <w:rsid w:val="00664E7C"/>
    <w:rsid w:val="006658B3"/>
    <w:rsid w:val="006662F9"/>
    <w:rsid w:val="00667FE0"/>
    <w:rsid w:val="006709C7"/>
    <w:rsid w:val="00671931"/>
    <w:rsid w:val="0067213C"/>
    <w:rsid w:val="00673963"/>
    <w:rsid w:val="006769D8"/>
    <w:rsid w:val="00677B46"/>
    <w:rsid w:val="00685C90"/>
    <w:rsid w:val="00694423"/>
    <w:rsid w:val="006965A3"/>
    <w:rsid w:val="006A1A5A"/>
    <w:rsid w:val="006A30FC"/>
    <w:rsid w:val="006A4228"/>
    <w:rsid w:val="006A7924"/>
    <w:rsid w:val="006B5E70"/>
    <w:rsid w:val="006C4888"/>
    <w:rsid w:val="006D2D29"/>
    <w:rsid w:val="006D5DBA"/>
    <w:rsid w:val="006E0789"/>
    <w:rsid w:val="006E49D3"/>
    <w:rsid w:val="006E705D"/>
    <w:rsid w:val="006F25C9"/>
    <w:rsid w:val="006F33D8"/>
    <w:rsid w:val="00701713"/>
    <w:rsid w:val="00701874"/>
    <w:rsid w:val="00704447"/>
    <w:rsid w:val="007071E2"/>
    <w:rsid w:val="00712373"/>
    <w:rsid w:val="00713483"/>
    <w:rsid w:val="00714A09"/>
    <w:rsid w:val="0071681C"/>
    <w:rsid w:val="007174A6"/>
    <w:rsid w:val="007238F3"/>
    <w:rsid w:val="00726918"/>
    <w:rsid w:val="00731BED"/>
    <w:rsid w:val="00733132"/>
    <w:rsid w:val="00736FC1"/>
    <w:rsid w:val="007400D0"/>
    <w:rsid w:val="00750D60"/>
    <w:rsid w:val="007526A7"/>
    <w:rsid w:val="00760967"/>
    <w:rsid w:val="00762800"/>
    <w:rsid w:val="0076557C"/>
    <w:rsid w:val="0076598F"/>
    <w:rsid w:val="0077184F"/>
    <w:rsid w:val="00773311"/>
    <w:rsid w:val="0077438A"/>
    <w:rsid w:val="00777CBB"/>
    <w:rsid w:val="007868DC"/>
    <w:rsid w:val="0079593E"/>
    <w:rsid w:val="007A74C8"/>
    <w:rsid w:val="007B17C5"/>
    <w:rsid w:val="007B292B"/>
    <w:rsid w:val="007B2CAA"/>
    <w:rsid w:val="007B3457"/>
    <w:rsid w:val="007B7509"/>
    <w:rsid w:val="007C02B0"/>
    <w:rsid w:val="007C2350"/>
    <w:rsid w:val="007C35C5"/>
    <w:rsid w:val="007C5F7B"/>
    <w:rsid w:val="007D1302"/>
    <w:rsid w:val="007D1FCF"/>
    <w:rsid w:val="007D25F2"/>
    <w:rsid w:val="007E169D"/>
    <w:rsid w:val="007E4723"/>
    <w:rsid w:val="007F49DE"/>
    <w:rsid w:val="007F5151"/>
    <w:rsid w:val="00800E99"/>
    <w:rsid w:val="00801EA6"/>
    <w:rsid w:val="00810FDC"/>
    <w:rsid w:val="008138FD"/>
    <w:rsid w:val="008154A5"/>
    <w:rsid w:val="0082125A"/>
    <w:rsid w:val="008222AF"/>
    <w:rsid w:val="008266BF"/>
    <w:rsid w:val="00831015"/>
    <w:rsid w:val="00831FF3"/>
    <w:rsid w:val="0083382C"/>
    <w:rsid w:val="008347A2"/>
    <w:rsid w:val="00836579"/>
    <w:rsid w:val="008367C6"/>
    <w:rsid w:val="00836B7B"/>
    <w:rsid w:val="008401A4"/>
    <w:rsid w:val="00841758"/>
    <w:rsid w:val="00842A2A"/>
    <w:rsid w:val="00847F9F"/>
    <w:rsid w:val="00855268"/>
    <w:rsid w:val="008554E2"/>
    <w:rsid w:val="0086208C"/>
    <w:rsid w:val="00863691"/>
    <w:rsid w:val="008659F8"/>
    <w:rsid w:val="00867AEB"/>
    <w:rsid w:val="00870429"/>
    <w:rsid w:val="00880C7C"/>
    <w:rsid w:val="00882C27"/>
    <w:rsid w:val="00887D73"/>
    <w:rsid w:val="0089009A"/>
    <w:rsid w:val="00891940"/>
    <w:rsid w:val="00892FE6"/>
    <w:rsid w:val="008A6C0C"/>
    <w:rsid w:val="008B24EB"/>
    <w:rsid w:val="008B3BD3"/>
    <w:rsid w:val="008B4BA0"/>
    <w:rsid w:val="008B77F4"/>
    <w:rsid w:val="008C4B2F"/>
    <w:rsid w:val="008C4E47"/>
    <w:rsid w:val="008C6B59"/>
    <w:rsid w:val="008C75E2"/>
    <w:rsid w:val="008D0AD4"/>
    <w:rsid w:val="008D2391"/>
    <w:rsid w:val="008D2D6C"/>
    <w:rsid w:val="008D3338"/>
    <w:rsid w:val="008D3B31"/>
    <w:rsid w:val="008D5A3A"/>
    <w:rsid w:val="008D5A8C"/>
    <w:rsid w:val="008E2D47"/>
    <w:rsid w:val="008E64C5"/>
    <w:rsid w:val="008E76BD"/>
    <w:rsid w:val="008F2293"/>
    <w:rsid w:val="008F41E3"/>
    <w:rsid w:val="008F4B7A"/>
    <w:rsid w:val="008F7759"/>
    <w:rsid w:val="00904C2B"/>
    <w:rsid w:val="00907BDF"/>
    <w:rsid w:val="009113F3"/>
    <w:rsid w:val="009123FD"/>
    <w:rsid w:val="00925262"/>
    <w:rsid w:val="00927644"/>
    <w:rsid w:val="00927EE4"/>
    <w:rsid w:val="00931638"/>
    <w:rsid w:val="00964FF5"/>
    <w:rsid w:val="009663AB"/>
    <w:rsid w:val="00970F55"/>
    <w:rsid w:val="0097165E"/>
    <w:rsid w:val="00976FD1"/>
    <w:rsid w:val="00984357"/>
    <w:rsid w:val="00990134"/>
    <w:rsid w:val="00995796"/>
    <w:rsid w:val="00996870"/>
    <w:rsid w:val="009A04BA"/>
    <w:rsid w:val="009A48ED"/>
    <w:rsid w:val="009A7C48"/>
    <w:rsid w:val="009B293F"/>
    <w:rsid w:val="009B34BB"/>
    <w:rsid w:val="009B3AAE"/>
    <w:rsid w:val="009B5142"/>
    <w:rsid w:val="009C065D"/>
    <w:rsid w:val="009C2713"/>
    <w:rsid w:val="009C7C17"/>
    <w:rsid w:val="009D12AB"/>
    <w:rsid w:val="009D4D49"/>
    <w:rsid w:val="009E5CCA"/>
    <w:rsid w:val="009F1FD9"/>
    <w:rsid w:val="009F663D"/>
    <w:rsid w:val="009F73B3"/>
    <w:rsid w:val="00A0192D"/>
    <w:rsid w:val="00A07F01"/>
    <w:rsid w:val="00A101DD"/>
    <w:rsid w:val="00A10A27"/>
    <w:rsid w:val="00A14317"/>
    <w:rsid w:val="00A20350"/>
    <w:rsid w:val="00A20A38"/>
    <w:rsid w:val="00A23B98"/>
    <w:rsid w:val="00A25552"/>
    <w:rsid w:val="00A25F8E"/>
    <w:rsid w:val="00A27722"/>
    <w:rsid w:val="00A27780"/>
    <w:rsid w:val="00A27B76"/>
    <w:rsid w:val="00A31075"/>
    <w:rsid w:val="00A41472"/>
    <w:rsid w:val="00A442E3"/>
    <w:rsid w:val="00A46566"/>
    <w:rsid w:val="00A468D8"/>
    <w:rsid w:val="00A47BD6"/>
    <w:rsid w:val="00A54351"/>
    <w:rsid w:val="00A5500A"/>
    <w:rsid w:val="00A560A9"/>
    <w:rsid w:val="00A64301"/>
    <w:rsid w:val="00A66478"/>
    <w:rsid w:val="00A664BD"/>
    <w:rsid w:val="00A6678B"/>
    <w:rsid w:val="00A7385B"/>
    <w:rsid w:val="00A845D4"/>
    <w:rsid w:val="00A84DF2"/>
    <w:rsid w:val="00A93DC8"/>
    <w:rsid w:val="00AA0224"/>
    <w:rsid w:val="00AA1D85"/>
    <w:rsid w:val="00AA578B"/>
    <w:rsid w:val="00AA59B3"/>
    <w:rsid w:val="00AA7904"/>
    <w:rsid w:val="00AB1116"/>
    <w:rsid w:val="00AB21D8"/>
    <w:rsid w:val="00AD01EA"/>
    <w:rsid w:val="00AD11BF"/>
    <w:rsid w:val="00AD20AD"/>
    <w:rsid w:val="00AD308A"/>
    <w:rsid w:val="00AD4997"/>
    <w:rsid w:val="00AE1973"/>
    <w:rsid w:val="00AE443C"/>
    <w:rsid w:val="00AF0A5F"/>
    <w:rsid w:val="00AF1D06"/>
    <w:rsid w:val="00AF4FB0"/>
    <w:rsid w:val="00AF617E"/>
    <w:rsid w:val="00B00245"/>
    <w:rsid w:val="00B054FC"/>
    <w:rsid w:val="00B06F9C"/>
    <w:rsid w:val="00B12DDA"/>
    <w:rsid w:val="00B17185"/>
    <w:rsid w:val="00B22452"/>
    <w:rsid w:val="00B319D3"/>
    <w:rsid w:val="00B36033"/>
    <w:rsid w:val="00B4296D"/>
    <w:rsid w:val="00B43478"/>
    <w:rsid w:val="00B44B3E"/>
    <w:rsid w:val="00B4529F"/>
    <w:rsid w:val="00B45F48"/>
    <w:rsid w:val="00B46D1C"/>
    <w:rsid w:val="00B53A87"/>
    <w:rsid w:val="00B5411B"/>
    <w:rsid w:val="00B549E1"/>
    <w:rsid w:val="00B55A37"/>
    <w:rsid w:val="00B62797"/>
    <w:rsid w:val="00B715F1"/>
    <w:rsid w:val="00B71BF3"/>
    <w:rsid w:val="00B74A48"/>
    <w:rsid w:val="00B818A9"/>
    <w:rsid w:val="00B83F34"/>
    <w:rsid w:val="00B87660"/>
    <w:rsid w:val="00B95B26"/>
    <w:rsid w:val="00B95E94"/>
    <w:rsid w:val="00BB06B6"/>
    <w:rsid w:val="00BC04B3"/>
    <w:rsid w:val="00BC18C0"/>
    <w:rsid w:val="00BC3898"/>
    <w:rsid w:val="00BC7044"/>
    <w:rsid w:val="00BD01EA"/>
    <w:rsid w:val="00BD40C1"/>
    <w:rsid w:val="00BD6AE2"/>
    <w:rsid w:val="00BD6CA2"/>
    <w:rsid w:val="00BE0308"/>
    <w:rsid w:val="00BE044B"/>
    <w:rsid w:val="00BE4C8A"/>
    <w:rsid w:val="00BE76EB"/>
    <w:rsid w:val="00BF0D91"/>
    <w:rsid w:val="00BF3A1D"/>
    <w:rsid w:val="00BF4DB2"/>
    <w:rsid w:val="00C04C69"/>
    <w:rsid w:val="00C06BF4"/>
    <w:rsid w:val="00C15DCC"/>
    <w:rsid w:val="00C173E4"/>
    <w:rsid w:val="00C22FBA"/>
    <w:rsid w:val="00C269A9"/>
    <w:rsid w:val="00C3508C"/>
    <w:rsid w:val="00C351EC"/>
    <w:rsid w:val="00C407C1"/>
    <w:rsid w:val="00C41317"/>
    <w:rsid w:val="00C4427E"/>
    <w:rsid w:val="00C4728C"/>
    <w:rsid w:val="00C54DF0"/>
    <w:rsid w:val="00C56BC7"/>
    <w:rsid w:val="00C574C0"/>
    <w:rsid w:val="00C574EA"/>
    <w:rsid w:val="00C60F41"/>
    <w:rsid w:val="00C65F30"/>
    <w:rsid w:val="00C66AF9"/>
    <w:rsid w:val="00C73AD4"/>
    <w:rsid w:val="00C813D1"/>
    <w:rsid w:val="00C81FAA"/>
    <w:rsid w:val="00C87CCE"/>
    <w:rsid w:val="00C96356"/>
    <w:rsid w:val="00CA358B"/>
    <w:rsid w:val="00CA3F39"/>
    <w:rsid w:val="00CB520B"/>
    <w:rsid w:val="00CB5A8F"/>
    <w:rsid w:val="00CB6C2E"/>
    <w:rsid w:val="00CC3601"/>
    <w:rsid w:val="00CD0B7A"/>
    <w:rsid w:val="00CD3250"/>
    <w:rsid w:val="00CD47DD"/>
    <w:rsid w:val="00CD5108"/>
    <w:rsid w:val="00CD5398"/>
    <w:rsid w:val="00CD72F4"/>
    <w:rsid w:val="00D01961"/>
    <w:rsid w:val="00D10151"/>
    <w:rsid w:val="00D1233D"/>
    <w:rsid w:val="00D1573D"/>
    <w:rsid w:val="00D15F98"/>
    <w:rsid w:val="00D31033"/>
    <w:rsid w:val="00D348B6"/>
    <w:rsid w:val="00D35AD7"/>
    <w:rsid w:val="00D4168E"/>
    <w:rsid w:val="00D418B3"/>
    <w:rsid w:val="00D5015D"/>
    <w:rsid w:val="00D531D0"/>
    <w:rsid w:val="00D56AEA"/>
    <w:rsid w:val="00D608B4"/>
    <w:rsid w:val="00D60C31"/>
    <w:rsid w:val="00D6367A"/>
    <w:rsid w:val="00D712E4"/>
    <w:rsid w:val="00D71EB2"/>
    <w:rsid w:val="00D76B3F"/>
    <w:rsid w:val="00D82000"/>
    <w:rsid w:val="00D83227"/>
    <w:rsid w:val="00D83326"/>
    <w:rsid w:val="00D868DF"/>
    <w:rsid w:val="00D9050D"/>
    <w:rsid w:val="00D95D27"/>
    <w:rsid w:val="00DA0277"/>
    <w:rsid w:val="00DA0C79"/>
    <w:rsid w:val="00DA1AE5"/>
    <w:rsid w:val="00DA3140"/>
    <w:rsid w:val="00DA4794"/>
    <w:rsid w:val="00DA5C4F"/>
    <w:rsid w:val="00DC0BAC"/>
    <w:rsid w:val="00DC1F00"/>
    <w:rsid w:val="00DC29B6"/>
    <w:rsid w:val="00DD5C96"/>
    <w:rsid w:val="00DD650D"/>
    <w:rsid w:val="00DE1A43"/>
    <w:rsid w:val="00DE40E2"/>
    <w:rsid w:val="00DE4EFB"/>
    <w:rsid w:val="00DE5F31"/>
    <w:rsid w:val="00DF3042"/>
    <w:rsid w:val="00DF392A"/>
    <w:rsid w:val="00DF4459"/>
    <w:rsid w:val="00DF4BD7"/>
    <w:rsid w:val="00DF668B"/>
    <w:rsid w:val="00DF7EA5"/>
    <w:rsid w:val="00E16F7F"/>
    <w:rsid w:val="00E232FB"/>
    <w:rsid w:val="00E23CB1"/>
    <w:rsid w:val="00E23FBB"/>
    <w:rsid w:val="00E24A20"/>
    <w:rsid w:val="00E319C4"/>
    <w:rsid w:val="00E31C4E"/>
    <w:rsid w:val="00E34D71"/>
    <w:rsid w:val="00E35406"/>
    <w:rsid w:val="00E37003"/>
    <w:rsid w:val="00E37801"/>
    <w:rsid w:val="00E41C48"/>
    <w:rsid w:val="00E4268F"/>
    <w:rsid w:val="00E474F0"/>
    <w:rsid w:val="00E53C4A"/>
    <w:rsid w:val="00E57748"/>
    <w:rsid w:val="00E74DAD"/>
    <w:rsid w:val="00E74FD7"/>
    <w:rsid w:val="00E87B5E"/>
    <w:rsid w:val="00E93B11"/>
    <w:rsid w:val="00E945F9"/>
    <w:rsid w:val="00E95E8F"/>
    <w:rsid w:val="00E97684"/>
    <w:rsid w:val="00EA2C46"/>
    <w:rsid w:val="00EA3C81"/>
    <w:rsid w:val="00EA6F69"/>
    <w:rsid w:val="00EA722E"/>
    <w:rsid w:val="00EB471E"/>
    <w:rsid w:val="00EB7273"/>
    <w:rsid w:val="00EB73B0"/>
    <w:rsid w:val="00EC1619"/>
    <w:rsid w:val="00EC1CC0"/>
    <w:rsid w:val="00EC2FB8"/>
    <w:rsid w:val="00EC4D5E"/>
    <w:rsid w:val="00EC632E"/>
    <w:rsid w:val="00EC6F99"/>
    <w:rsid w:val="00ED040D"/>
    <w:rsid w:val="00ED137B"/>
    <w:rsid w:val="00ED5637"/>
    <w:rsid w:val="00ED7A14"/>
    <w:rsid w:val="00ED7C33"/>
    <w:rsid w:val="00EE1443"/>
    <w:rsid w:val="00EE5664"/>
    <w:rsid w:val="00EF0B0B"/>
    <w:rsid w:val="00F0306A"/>
    <w:rsid w:val="00F14547"/>
    <w:rsid w:val="00F24E8F"/>
    <w:rsid w:val="00F2563C"/>
    <w:rsid w:val="00F354C6"/>
    <w:rsid w:val="00F40227"/>
    <w:rsid w:val="00F4232A"/>
    <w:rsid w:val="00F428AA"/>
    <w:rsid w:val="00F51E96"/>
    <w:rsid w:val="00F535D8"/>
    <w:rsid w:val="00F56392"/>
    <w:rsid w:val="00F6155F"/>
    <w:rsid w:val="00F64A55"/>
    <w:rsid w:val="00F71D1B"/>
    <w:rsid w:val="00F72076"/>
    <w:rsid w:val="00F7348E"/>
    <w:rsid w:val="00F841F2"/>
    <w:rsid w:val="00F84FD8"/>
    <w:rsid w:val="00F94FBD"/>
    <w:rsid w:val="00FA0239"/>
    <w:rsid w:val="00FA2F4D"/>
    <w:rsid w:val="00FA53F3"/>
    <w:rsid w:val="00FB0F20"/>
    <w:rsid w:val="00FB1AD5"/>
    <w:rsid w:val="00FB4228"/>
    <w:rsid w:val="00FB5F53"/>
    <w:rsid w:val="00FC1112"/>
    <w:rsid w:val="00FC1B74"/>
    <w:rsid w:val="00FC530D"/>
    <w:rsid w:val="00FC54DF"/>
    <w:rsid w:val="00FC593F"/>
    <w:rsid w:val="00FC6FC9"/>
    <w:rsid w:val="00FD29E8"/>
    <w:rsid w:val="00FD4946"/>
    <w:rsid w:val="00FD7F38"/>
    <w:rsid w:val="00FE494B"/>
    <w:rsid w:val="00FF1601"/>
    <w:rsid w:val="00FF219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00225"/>
  <w15:docId w15:val="{971ED405-C769-4E6C-84D3-07D15810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C7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E0AFC-D623-42DE-897D-785A4A2E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13044</Words>
  <Characters>74352</Characters>
  <Application>Microsoft Office Word</Application>
  <DocSecurity>0</DocSecurity>
  <Lines>619</Lines>
  <Paragraphs>174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6</cp:revision>
  <cp:lastPrinted>2022-04-26T06:49:00Z</cp:lastPrinted>
  <dcterms:created xsi:type="dcterms:W3CDTF">2022-04-26T07:15:00Z</dcterms:created>
  <dcterms:modified xsi:type="dcterms:W3CDTF">2022-04-27T07:22:00Z</dcterms:modified>
</cp:coreProperties>
</file>