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91CD" w14:textId="77777777" w:rsidR="00EC37C8" w:rsidRPr="00A53555" w:rsidRDefault="00EC37C8" w:rsidP="00EC37C8">
      <w:pPr>
        <w:pStyle w:val="Naslov8"/>
        <w:ind w:firstLine="708"/>
        <w:rPr>
          <w:sz w:val="20"/>
          <w:szCs w:val="20"/>
        </w:rPr>
      </w:pPr>
      <w:r w:rsidRPr="00A53555">
        <w:rPr>
          <w:sz w:val="20"/>
          <w:szCs w:val="20"/>
        </w:rPr>
        <w:t>BILJEŠKA O PRIHODIMA I RASHODIMA, PRIMICIMA  I IZDACIM</w:t>
      </w:r>
    </w:p>
    <w:p w14:paraId="43B442E9" w14:textId="77777777" w:rsidR="00EC37C8" w:rsidRPr="00A53555" w:rsidRDefault="00EC37C8" w:rsidP="00EC37C8">
      <w:pPr>
        <w:jc w:val="center"/>
        <w:rPr>
          <w:b/>
          <w:bCs/>
          <w:sz w:val="20"/>
          <w:szCs w:val="20"/>
        </w:rPr>
      </w:pPr>
      <w:r w:rsidRPr="00A53555">
        <w:rPr>
          <w:b/>
          <w:bCs/>
          <w:sz w:val="20"/>
          <w:szCs w:val="20"/>
        </w:rPr>
        <w:t>( OBRAZAC:  PR- RAS )</w:t>
      </w:r>
    </w:p>
    <w:p w14:paraId="7577AB86" w14:textId="1D49C88A" w:rsidR="00EC37C8" w:rsidRPr="00A53555" w:rsidRDefault="00EC37C8" w:rsidP="00EC37C8">
      <w:pPr>
        <w:ind w:left="1416"/>
        <w:rPr>
          <w:sz w:val="20"/>
          <w:szCs w:val="20"/>
        </w:rPr>
      </w:pPr>
      <w:r w:rsidRPr="00A53555">
        <w:rPr>
          <w:sz w:val="20"/>
          <w:szCs w:val="20"/>
        </w:rPr>
        <w:t xml:space="preserve">                          Za  razdoblje siječanj –  </w:t>
      </w:r>
      <w:r w:rsidR="00B90893">
        <w:rPr>
          <w:sz w:val="20"/>
          <w:szCs w:val="20"/>
        </w:rPr>
        <w:t>prosinac</w:t>
      </w:r>
      <w:r w:rsidRPr="00A53555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A53555">
        <w:rPr>
          <w:sz w:val="20"/>
          <w:szCs w:val="20"/>
        </w:rPr>
        <w:t>. godine</w:t>
      </w:r>
    </w:p>
    <w:p w14:paraId="0AFC2D71" w14:textId="77777777" w:rsidR="00EC37C8" w:rsidRPr="00A53555" w:rsidRDefault="00EC37C8" w:rsidP="00EC37C8">
      <w:pPr>
        <w:ind w:left="1416"/>
        <w:rPr>
          <w:sz w:val="20"/>
          <w:szCs w:val="20"/>
        </w:rPr>
      </w:pPr>
    </w:p>
    <w:p w14:paraId="076801F9" w14:textId="77777777" w:rsidR="00EC37C8" w:rsidRPr="00F45C6C" w:rsidRDefault="00EC37C8" w:rsidP="00EC37C8">
      <w:pPr>
        <w:ind w:left="1416"/>
        <w:jc w:val="both"/>
        <w:rPr>
          <w:sz w:val="20"/>
          <w:szCs w:val="20"/>
        </w:rPr>
      </w:pPr>
    </w:p>
    <w:p w14:paraId="3C207098" w14:textId="30598C5B" w:rsidR="00EC37C8" w:rsidRPr="00EB501D" w:rsidRDefault="00EC37C8" w:rsidP="00EC37C8">
      <w:pPr>
        <w:ind w:firstLine="708"/>
        <w:jc w:val="both"/>
        <w:rPr>
          <w:sz w:val="20"/>
          <w:szCs w:val="20"/>
        </w:rPr>
      </w:pPr>
      <w:r w:rsidRPr="00F45C6C">
        <w:rPr>
          <w:sz w:val="20"/>
          <w:szCs w:val="20"/>
        </w:rPr>
        <w:t>Prema podacima iz Izvještaja o prihodima i rashodima, primicima i izdacima za period od 01.01.-</w:t>
      </w:r>
      <w:r w:rsidRPr="00EB501D">
        <w:rPr>
          <w:sz w:val="20"/>
          <w:szCs w:val="20"/>
        </w:rPr>
        <w:t>3</w:t>
      </w:r>
      <w:r w:rsidR="00B90893">
        <w:rPr>
          <w:sz w:val="20"/>
          <w:szCs w:val="20"/>
        </w:rPr>
        <w:t>1</w:t>
      </w:r>
      <w:r w:rsidRPr="00EB501D">
        <w:rPr>
          <w:sz w:val="20"/>
          <w:szCs w:val="20"/>
        </w:rPr>
        <w:t>.</w:t>
      </w:r>
      <w:r w:rsidR="00B90893">
        <w:rPr>
          <w:sz w:val="20"/>
          <w:szCs w:val="20"/>
        </w:rPr>
        <w:t>12</w:t>
      </w:r>
      <w:r w:rsidRPr="00EB501D">
        <w:rPr>
          <w:sz w:val="20"/>
          <w:szCs w:val="20"/>
        </w:rPr>
        <w:t xml:space="preserve">.2021. godine, ukupni prihodi ostvareni su u iznosu od </w:t>
      </w:r>
      <w:r w:rsidR="00B90893">
        <w:rPr>
          <w:sz w:val="20"/>
          <w:szCs w:val="20"/>
        </w:rPr>
        <w:t>5.980.738,00</w:t>
      </w:r>
      <w:r w:rsidRPr="00EB501D">
        <w:rPr>
          <w:sz w:val="20"/>
          <w:szCs w:val="20"/>
        </w:rPr>
        <w:t xml:space="preserve"> kn, te se odnose na:</w:t>
      </w:r>
    </w:p>
    <w:p w14:paraId="438C4778" w14:textId="77777777" w:rsidR="00EC37C8" w:rsidRPr="00EB501D" w:rsidRDefault="00EC37C8" w:rsidP="00EC37C8">
      <w:pPr>
        <w:ind w:left="705"/>
        <w:jc w:val="both"/>
        <w:rPr>
          <w:sz w:val="20"/>
          <w:szCs w:val="20"/>
        </w:rPr>
      </w:pPr>
    </w:p>
    <w:p w14:paraId="18D452A6" w14:textId="70A921B0" w:rsidR="00EC37C8" w:rsidRPr="00EB501D" w:rsidRDefault="00EC37C8" w:rsidP="00EC37C8">
      <w:pPr>
        <w:ind w:firstLine="708"/>
        <w:jc w:val="both"/>
        <w:rPr>
          <w:sz w:val="20"/>
          <w:szCs w:val="20"/>
        </w:rPr>
      </w:pPr>
      <w:r w:rsidRPr="00EB501D">
        <w:rPr>
          <w:sz w:val="20"/>
          <w:szCs w:val="20"/>
        </w:rPr>
        <w:t xml:space="preserve">Prihode od poreza  (AOP 002) u iznosu od </w:t>
      </w:r>
      <w:r w:rsidR="00B90893">
        <w:rPr>
          <w:sz w:val="20"/>
          <w:szCs w:val="20"/>
        </w:rPr>
        <w:t>966</w:t>
      </w:r>
      <w:r w:rsidR="009551D0">
        <w:rPr>
          <w:sz w:val="20"/>
          <w:szCs w:val="20"/>
        </w:rPr>
        <w:t>.</w:t>
      </w:r>
      <w:r w:rsidR="00B90893">
        <w:rPr>
          <w:sz w:val="20"/>
          <w:szCs w:val="20"/>
        </w:rPr>
        <w:t xml:space="preserve">446,00 </w:t>
      </w:r>
      <w:r w:rsidRPr="00EB501D">
        <w:rPr>
          <w:sz w:val="20"/>
          <w:szCs w:val="20"/>
        </w:rPr>
        <w:t xml:space="preserve">kn. Manji  su za  </w:t>
      </w:r>
      <w:r w:rsidR="00B90893">
        <w:rPr>
          <w:sz w:val="20"/>
          <w:szCs w:val="20"/>
        </w:rPr>
        <w:t>67,2</w:t>
      </w:r>
      <w:r w:rsidRPr="00EB501D">
        <w:rPr>
          <w:sz w:val="20"/>
          <w:szCs w:val="20"/>
        </w:rPr>
        <w:t xml:space="preserve"> %  u odnosu na isto razdoblje prethodne godine. Razlog smanjenja </w:t>
      </w:r>
      <w:r w:rsidR="00B90893">
        <w:rPr>
          <w:sz w:val="20"/>
          <w:szCs w:val="20"/>
        </w:rPr>
        <w:t>-</w:t>
      </w:r>
      <w:r w:rsidRPr="00EB501D">
        <w:rPr>
          <w:sz w:val="20"/>
          <w:szCs w:val="20"/>
        </w:rPr>
        <w:t xml:space="preserve"> ukinuta sredstva fiskalnog izravnanja</w:t>
      </w:r>
    </w:p>
    <w:p w14:paraId="24736F04" w14:textId="5E82F148" w:rsidR="00EC37C8" w:rsidRPr="00EB501D" w:rsidRDefault="00EC37C8" w:rsidP="00EC37C8">
      <w:pPr>
        <w:ind w:firstLine="708"/>
        <w:jc w:val="both"/>
        <w:rPr>
          <w:sz w:val="20"/>
          <w:szCs w:val="20"/>
        </w:rPr>
      </w:pPr>
      <w:r w:rsidRPr="00EB501D">
        <w:rPr>
          <w:sz w:val="20"/>
          <w:szCs w:val="20"/>
        </w:rPr>
        <w:t xml:space="preserve">Pomoći proračunu  (AOP 045 ) u iznosu od </w:t>
      </w:r>
      <w:r w:rsidR="00B90893">
        <w:rPr>
          <w:sz w:val="20"/>
          <w:szCs w:val="20"/>
        </w:rPr>
        <w:t>3.658</w:t>
      </w:r>
      <w:r w:rsidR="00BB0147">
        <w:rPr>
          <w:sz w:val="20"/>
          <w:szCs w:val="20"/>
        </w:rPr>
        <w:t>.577,00</w:t>
      </w:r>
      <w:r w:rsidRPr="00EB501D">
        <w:rPr>
          <w:sz w:val="20"/>
          <w:szCs w:val="20"/>
        </w:rPr>
        <w:t xml:space="preserve"> kn, </w:t>
      </w:r>
      <w:r w:rsidR="00EB501D" w:rsidRPr="00EB501D">
        <w:rPr>
          <w:sz w:val="20"/>
          <w:szCs w:val="20"/>
        </w:rPr>
        <w:t>veći</w:t>
      </w:r>
      <w:r w:rsidRPr="00EB501D">
        <w:rPr>
          <w:sz w:val="20"/>
          <w:szCs w:val="20"/>
        </w:rPr>
        <w:t xml:space="preserve"> su u odnosu na isto razdoblje za </w:t>
      </w:r>
      <w:r w:rsidR="00BB0147">
        <w:rPr>
          <w:sz w:val="20"/>
          <w:szCs w:val="20"/>
        </w:rPr>
        <w:t>59,2</w:t>
      </w:r>
      <w:r w:rsidRPr="00EB501D">
        <w:rPr>
          <w:sz w:val="20"/>
          <w:szCs w:val="20"/>
        </w:rPr>
        <w:t xml:space="preserve">%, odnose se na:     </w:t>
      </w:r>
    </w:p>
    <w:p w14:paraId="501A5F38" w14:textId="3F88CF7D" w:rsidR="00EC37C8" w:rsidRDefault="00EC37C8" w:rsidP="00EC37C8">
      <w:pPr>
        <w:numPr>
          <w:ilvl w:val="0"/>
          <w:numId w:val="1"/>
        </w:numPr>
        <w:jc w:val="both"/>
        <w:rPr>
          <w:sz w:val="20"/>
          <w:szCs w:val="20"/>
        </w:rPr>
      </w:pPr>
      <w:r w:rsidRPr="00EB501D">
        <w:rPr>
          <w:sz w:val="20"/>
          <w:szCs w:val="20"/>
        </w:rPr>
        <w:t xml:space="preserve">tekuće pomoći iz državnog proračuna  u iznosu od </w:t>
      </w:r>
      <w:r w:rsidR="00E315E3" w:rsidRPr="00EB501D">
        <w:rPr>
          <w:sz w:val="20"/>
          <w:szCs w:val="20"/>
        </w:rPr>
        <w:t>1.</w:t>
      </w:r>
      <w:r w:rsidR="00BB0147">
        <w:rPr>
          <w:sz w:val="20"/>
          <w:szCs w:val="20"/>
        </w:rPr>
        <w:t>928.346,00</w:t>
      </w:r>
      <w:r w:rsidRPr="00EB501D">
        <w:rPr>
          <w:sz w:val="20"/>
          <w:szCs w:val="20"/>
        </w:rPr>
        <w:t xml:space="preserve"> kn</w:t>
      </w:r>
      <w:r w:rsidR="003651D2" w:rsidRPr="00EB501D">
        <w:rPr>
          <w:sz w:val="20"/>
          <w:szCs w:val="20"/>
        </w:rPr>
        <w:t xml:space="preserve"> ( sredstva fiskalnog izravnanja se isplaćuju kao pomoći-komp</w:t>
      </w:r>
      <w:r w:rsidR="00F45C6C" w:rsidRPr="00EB501D">
        <w:rPr>
          <w:sz w:val="20"/>
          <w:szCs w:val="20"/>
        </w:rPr>
        <w:t>en</w:t>
      </w:r>
      <w:r w:rsidR="003651D2" w:rsidRPr="00EB501D">
        <w:rPr>
          <w:sz w:val="20"/>
          <w:szCs w:val="20"/>
        </w:rPr>
        <w:t>zacijske mjere)</w:t>
      </w:r>
    </w:p>
    <w:p w14:paraId="7E8CC58C" w14:textId="438CF702" w:rsidR="00BB0147" w:rsidRPr="00EB501D" w:rsidRDefault="00BB0147" w:rsidP="00EC37C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tekuće pomoći iz županijskog proračuna  u iznosu od 11.550,00 kn</w:t>
      </w:r>
    </w:p>
    <w:p w14:paraId="21965722" w14:textId="0B06D249" w:rsidR="00E315E3" w:rsidRDefault="00E315E3" w:rsidP="00EC37C8">
      <w:pPr>
        <w:numPr>
          <w:ilvl w:val="0"/>
          <w:numId w:val="1"/>
        </w:numPr>
        <w:jc w:val="both"/>
        <w:rPr>
          <w:sz w:val="20"/>
          <w:szCs w:val="20"/>
        </w:rPr>
      </w:pPr>
      <w:r w:rsidRPr="00EB501D">
        <w:rPr>
          <w:sz w:val="20"/>
          <w:szCs w:val="20"/>
        </w:rPr>
        <w:t>kapitalne potpore iz državnog prorač</w:t>
      </w:r>
      <w:r w:rsidR="00EB501D" w:rsidRPr="00EB501D">
        <w:rPr>
          <w:sz w:val="20"/>
          <w:szCs w:val="20"/>
        </w:rPr>
        <w:t>u</w:t>
      </w:r>
      <w:r w:rsidRPr="00EB501D">
        <w:rPr>
          <w:sz w:val="20"/>
          <w:szCs w:val="20"/>
        </w:rPr>
        <w:t xml:space="preserve">na u iznosu od </w:t>
      </w:r>
      <w:r w:rsidR="00BC18C5">
        <w:rPr>
          <w:sz w:val="20"/>
          <w:szCs w:val="20"/>
        </w:rPr>
        <w:t>410.837,00</w:t>
      </w:r>
      <w:r w:rsidR="00EB501D" w:rsidRPr="00EB501D">
        <w:rPr>
          <w:sz w:val="20"/>
          <w:szCs w:val="20"/>
        </w:rPr>
        <w:t xml:space="preserve"> kn (MRR </w:t>
      </w:r>
      <w:r w:rsidR="00BC18C5">
        <w:rPr>
          <w:sz w:val="20"/>
          <w:szCs w:val="20"/>
        </w:rPr>
        <w:t xml:space="preserve"> MK, SD</w:t>
      </w:r>
      <w:r w:rsidR="0091132B">
        <w:rPr>
          <w:sz w:val="20"/>
          <w:szCs w:val="20"/>
        </w:rPr>
        <w:t>U</w:t>
      </w:r>
      <w:r w:rsidR="00BC18C5">
        <w:rPr>
          <w:sz w:val="20"/>
          <w:szCs w:val="20"/>
        </w:rPr>
        <w:t>DM</w:t>
      </w:r>
      <w:r w:rsidR="00EB501D" w:rsidRPr="00EB501D">
        <w:rPr>
          <w:sz w:val="20"/>
          <w:szCs w:val="20"/>
        </w:rPr>
        <w:t>)</w:t>
      </w:r>
    </w:p>
    <w:p w14:paraId="68A8947C" w14:textId="2EADEEC5" w:rsidR="00BC18C5" w:rsidRPr="00EB501D" w:rsidRDefault="00BC18C5" w:rsidP="00EC37C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kapitalne pomoći </w:t>
      </w:r>
      <w:r w:rsidR="009551D0">
        <w:rPr>
          <w:sz w:val="20"/>
          <w:szCs w:val="20"/>
        </w:rPr>
        <w:t>izvan proračunskih korisnika u iznosu od 140.000.00 kn (FZOEU)</w:t>
      </w:r>
    </w:p>
    <w:p w14:paraId="04C5B4AC" w14:textId="28F240B5" w:rsidR="00F45C6C" w:rsidRPr="00EB501D" w:rsidRDefault="00F45C6C" w:rsidP="00EC37C8">
      <w:pPr>
        <w:numPr>
          <w:ilvl w:val="0"/>
          <w:numId w:val="1"/>
        </w:numPr>
        <w:jc w:val="both"/>
        <w:rPr>
          <w:sz w:val="20"/>
          <w:szCs w:val="20"/>
        </w:rPr>
      </w:pPr>
      <w:r w:rsidRPr="00EB501D">
        <w:rPr>
          <w:sz w:val="20"/>
          <w:szCs w:val="20"/>
        </w:rPr>
        <w:t>tekuće pomoći od HZZ-a i iznosu 3</w:t>
      </w:r>
      <w:r w:rsidR="00BC18C5">
        <w:rPr>
          <w:sz w:val="20"/>
          <w:szCs w:val="20"/>
        </w:rPr>
        <w:t>09.003</w:t>
      </w:r>
      <w:r w:rsidR="009551D0">
        <w:rPr>
          <w:sz w:val="20"/>
          <w:szCs w:val="20"/>
        </w:rPr>
        <w:t>,00</w:t>
      </w:r>
      <w:r w:rsidRPr="00EB501D">
        <w:rPr>
          <w:sz w:val="20"/>
          <w:szCs w:val="20"/>
        </w:rPr>
        <w:t xml:space="preserve"> kn</w:t>
      </w:r>
    </w:p>
    <w:p w14:paraId="1EC3B5B9" w14:textId="13CB875C" w:rsidR="00EC37C8" w:rsidRPr="00EB501D" w:rsidRDefault="00EC37C8" w:rsidP="00EC37C8">
      <w:pPr>
        <w:numPr>
          <w:ilvl w:val="0"/>
          <w:numId w:val="1"/>
        </w:numPr>
        <w:jc w:val="both"/>
        <w:rPr>
          <w:sz w:val="20"/>
          <w:szCs w:val="20"/>
        </w:rPr>
      </w:pPr>
      <w:r w:rsidRPr="00EB501D">
        <w:rPr>
          <w:sz w:val="20"/>
          <w:szCs w:val="20"/>
        </w:rPr>
        <w:t xml:space="preserve">tekuće  pomoći temeljem prijenosa EU sredstava u iznosu od </w:t>
      </w:r>
      <w:r w:rsidR="00BC18C5">
        <w:rPr>
          <w:sz w:val="20"/>
          <w:szCs w:val="20"/>
        </w:rPr>
        <w:t>858.841,00</w:t>
      </w:r>
      <w:r w:rsidRPr="00EB501D">
        <w:rPr>
          <w:sz w:val="20"/>
          <w:szCs w:val="20"/>
        </w:rPr>
        <w:t xml:space="preserve"> kn (Ministarstvo rada i mirovinskog sustava za projekt Zaželi i projekt Zaželi faza II)</w:t>
      </w:r>
    </w:p>
    <w:p w14:paraId="2822A482" w14:textId="481E8718" w:rsidR="00EC37C8" w:rsidRPr="00EB501D" w:rsidRDefault="00EC37C8" w:rsidP="00C32E10">
      <w:pPr>
        <w:jc w:val="both"/>
        <w:rPr>
          <w:sz w:val="20"/>
          <w:szCs w:val="20"/>
        </w:rPr>
      </w:pPr>
    </w:p>
    <w:p w14:paraId="540DCA7E" w14:textId="77777777" w:rsidR="00EC37C8" w:rsidRPr="00AC1B82" w:rsidRDefault="00EC37C8" w:rsidP="00EC37C8">
      <w:pPr>
        <w:ind w:left="708"/>
        <w:jc w:val="both"/>
        <w:rPr>
          <w:sz w:val="20"/>
          <w:szCs w:val="20"/>
        </w:rPr>
      </w:pPr>
    </w:p>
    <w:p w14:paraId="124854D6" w14:textId="06880519" w:rsidR="00EC37C8" w:rsidRPr="00AC1B82" w:rsidRDefault="00EC37C8" w:rsidP="00EB501D">
      <w:pPr>
        <w:jc w:val="both"/>
        <w:rPr>
          <w:sz w:val="20"/>
          <w:szCs w:val="20"/>
        </w:rPr>
      </w:pPr>
      <w:r w:rsidRPr="00AC1B82">
        <w:rPr>
          <w:sz w:val="20"/>
          <w:szCs w:val="20"/>
        </w:rPr>
        <w:t>Prihodi od  imovine ( AOP 07</w:t>
      </w:r>
      <w:r w:rsidR="00FD376D" w:rsidRPr="00AC1B82">
        <w:rPr>
          <w:sz w:val="20"/>
          <w:szCs w:val="20"/>
        </w:rPr>
        <w:t>7</w:t>
      </w:r>
      <w:r w:rsidRPr="00AC1B82">
        <w:rPr>
          <w:sz w:val="20"/>
          <w:szCs w:val="20"/>
        </w:rPr>
        <w:t xml:space="preserve">) iznose </w:t>
      </w:r>
      <w:r w:rsidR="00AC1B82" w:rsidRPr="00AC1B82">
        <w:rPr>
          <w:sz w:val="20"/>
          <w:szCs w:val="20"/>
        </w:rPr>
        <w:t>948.777,00</w:t>
      </w:r>
      <w:r w:rsidR="00EB501D" w:rsidRPr="00AC1B82">
        <w:rPr>
          <w:sz w:val="20"/>
          <w:szCs w:val="20"/>
        </w:rPr>
        <w:t xml:space="preserve"> </w:t>
      </w:r>
      <w:r w:rsidRPr="00AC1B82">
        <w:rPr>
          <w:sz w:val="20"/>
          <w:szCs w:val="20"/>
        </w:rPr>
        <w:t xml:space="preserve">kn  odnose se na prihode od kamata,  </w:t>
      </w:r>
      <w:r w:rsidR="00EB501D" w:rsidRPr="00AC1B82">
        <w:rPr>
          <w:sz w:val="20"/>
          <w:szCs w:val="20"/>
        </w:rPr>
        <w:t>naknade prava služnosti,</w:t>
      </w:r>
      <w:r w:rsidRPr="00AC1B82">
        <w:rPr>
          <w:sz w:val="20"/>
          <w:szCs w:val="20"/>
        </w:rPr>
        <w:t xml:space="preserve"> naknade za koncesije</w:t>
      </w:r>
      <w:r w:rsidR="00EB501D" w:rsidRPr="00AC1B82">
        <w:rPr>
          <w:sz w:val="20"/>
          <w:szCs w:val="20"/>
        </w:rPr>
        <w:t>,</w:t>
      </w:r>
      <w:r w:rsidRPr="00AC1B82">
        <w:rPr>
          <w:sz w:val="20"/>
          <w:szCs w:val="20"/>
        </w:rPr>
        <w:t xml:space="preserve"> zakupa poljoprivrednog zemljišta u vlasništvu RH</w:t>
      </w:r>
      <w:r w:rsidR="00EB501D" w:rsidRPr="00AC1B82">
        <w:rPr>
          <w:sz w:val="20"/>
          <w:szCs w:val="20"/>
        </w:rPr>
        <w:t>, zakupa poslovnog prostora i općinskog zemljišta.</w:t>
      </w:r>
      <w:r w:rsidRPr="00AC1B82">
        <w:rPr>
          <w:sz w:val="20"/>
          <w:szCs w:val="20"/>
        </w:rPr>
        <w:t xml:space="preserve"> </w:t>
      </w:r>
      <w:r w:rsidR="00EB501D" w:rsidRPr="00AC1B82">
        <w:rPr>
          <w:sz w:val="20"/>
          <w:szCs w:val="20"/>
        </w:rPr>
        <w:t>Veći</w:t>
      </w:r>
      <w:r w:rsidRPr="00AC1B82">
        <w:rPr>
          <w:sz w:val="20"/>
          <w:szCs w:val="20"/>
        </w:rPr>
        <w:t xml:space="preserve">  su u odnosu na isto razdoblje prethodne godine za </w:t>
      </w:r>
      <w:r w:rsidR="00AC1B82" w:rsidRPr="00AC1B82">
        <w:rPr>
          <w:sz w:val="20"/>
          <w:szCs w:val="20"/>
        </w:rPr>
        <w:t>25,5</w:t>
      </w:r>
      <w:r w:rsidRPr="00AC1B82">
        <w:rPr>
          <w:sz w:val="20"/>
          <w:szCs w:val="20"/>
        </w:rPr>
        <w:t xml:space="preserve">%. </w:t>
      </w:r>
    </w:p>
    <w:p w14:paraId="3B9F4901" w14:textId="77777777" w:rsidR="00EB501D" w:rsidRPr="00AC1B82" w:rsidRDefault="00EB501D" w:rsidP="00EB501D">
      <w:pPr>
        <w:jc w:val="both"/>
        <w:rPr>
          <w:sz w:val="20"/>
          <w:szCs w:val="20"/>
        </w:rPr>
      </w:pPr>
    </w:p>
    <w:p w14:paraId="7BEB3E33" w14:textId="5F90303A" w:rsidR="00EC37C8" w:rsidRPr="00AC1B82" w:rsidRDefault="00EC37C8" w:rsidP="00EC37C8">
      <w:pPr>
        <w:ind w:left="-180" w:firstLine="888"/>
        <w:jc w:val="both"/>
        <w:rPr>
          <w:sz w:val="20"/>
          <w:szCs w:val="20"/>
        </w:rPr>
      </w:pPr>
      <w:r w:rsidRPr="00AC1B82">
        <w:rPr>
          <w:sz w:val="20"/>
          <w:szCs w:val="20"/>
        </w:rPr>
        <w:t>Prihodi od upravnih i administrativnih pristojbi i po posebnim propisima (AOP  1</w:t>
      </w:r>
      <w:r w:rsidR="005439F8" w:rsidRPr="00AC1B82">
        <w:rPr>
          <w:sz w:val="20"/>
          <w:szCs w:val="20"/>
        </w:rPr>
        <w:t>01</w:t>
      </w:r>
      <w:r w:rsidRPr="00AC1B82">
        <w:rPr>
          <w:sz w:val="20"/>
          <w:szCs w:val="20"/>
        </w:rPr>
        <w:t xml:space="preserve">) iznose </w:t>
      </w:r>
      <w:r w:rsidR="00EB501D" w:rsidRPr="00AC1B82">
        <w:rPr>
          <w:sz w:val="20"/>
          <w:szCs w:val="20"/>
        </w:rPr>
        <w:t>2</w:t>
      </w:r>
      <w:r w:rsidR="00AC1B82" w:rsidRPr="00AC1B82">
        <w:rPr>
          <w:sz w:val="20"/>
          <w:szCs w:val="20"/>
        </w:rPr>
        <w:t>65.025,00</w:t>
      </w:r>
      <w:r w:rsidRPr="00AC1B82">
        <w:rPr>
          <w:sz w:val="20"/>
          <w:szCs w:val="20"/>
        </w:rPr>
        <w:t xml:space="preserve"> kn odnose se na: općinske naknade po odluci vijeća, grobnu naknadu, vodni doprinos, komunalnu naknadu, šumski doprinos –</w:t>
      </w:r>
      <w:r w:rsidR="00AC1B82" w:rsidRPr="00AC1B82">
        <w:rPr>
          <w:sz w:val="20"/>
          <w:szCs w:val="20"/>
        </w:rPr>
        <w:t xml:space="preserve"> veći</w:t>
      </w:r>
      <w:r w:rsidRPr="00AC1B82">
        <w:rPr>
          <w:sz w:val="20"/>
          <w:szCs w:val="20"/>
        </w:rPr>
        <w:t xml:space="preserve">   su u odnosu na isto razdoblje prethodne godine za </w:t>
      </w:r>
      <w:r w:rsidR="00AC1B82" w:rsidRPr="00AC1B82">
        <w:rPr>
          <w:sz w:val="20"/>
          <w:szCs w:val="20"/>
        </w:rPr>
        <w:t>1,0</w:t>
      </w:r>
      <w:r w:rsidRPr="00AC1B82">
        <w:rPr>
          <w:sz w:val="20"/>
          <w:szCs w:val="20"/>
        </w:rPr>
        <w:t>% .</w:t>
      </w:r>
    </w:p>
    <w:p w14:paraId="5B5C2F69" w14:textId="7A93A875" w:rsidR="001E4169" w:rsidRPr="00AC1B82" w:rsidRDefault="001E4169" w:rsidP="00EC37C8">
      <w:pPr>
        <w:ind w:left="-180" w:firstLine="888"/>
        <w:jc w:val="both"/>
        <w:rPr>
          <w:sz w:val="20"/>
          <w:szCs w:val="20"/>
        </w:rPr>
      </w:pPr>
    </w:p>
    <w:p w14:paraId="0DB27E21" w14:textId="0B8D6123" w:rsidR="001E4169" w:rsidRPr="00AC1B82" w:rsidRDefault="001E4169" w:rsidP="00EC37C8">
      <w:pPr>
        <w:ind w:left="-180" w:firstLine="888"/>
        <w:jc w:val="both"/>
        <w:rPr>
          <w:sz w:val="20"/>
          <w:szCs w:val="20"/>
        </w:rPr>
      </w:pPr>
      <w:r w:rsidRPr="00AC1B82">
        <w:rPr>
          <w:sz w:val="20"/>
          <w:szCs w:val="20"/>
        </w:rPr>
        <w:t>Prihodi od prodaje proizvoda i robe, te pruženih usluga i prihodi od donacija te povrat protestirani jamstvima (AOP 119) iznose 4.62</w:t>
      </w:r>
      <w:r w:rsidR="00B714D7">
        <w:rPr>
          <w:sz w:val="20"/>
          <w:szCs w:val="20"/>
        </w:rPr>
        <w:t>4,00</w:t>
      </w:r>
      <w:r w:rsidRPr="00AC1B82">
        <w:rPr>
          <w:sz w:val="20"/>
          <w:szCs w:val="20"/>
        </w:rPr>
        <w:t xml:space="preserve"> kn uplata se odnosi na povrat neiskorištenih sredstava do kraja mandata članova vijeća nezavisnih vijećnika.</w:t>
      </w:r>
    </w:p>
    <w:p w14:paraId="0ABE2E08" w14:textId="77777777" w:rsidR="00EC37C8" w:rsidRPr="00B90893" w:rsidRDefault="00EC37C8" w:rsidP="00EC37C8">
      <w:pPr>
        <w:ind w:left="-180" w:firstLine="888"/>
        <w:jc w:val="both"/>
        <w:rPr>
          <w:color w:val="FF0000"/>
          <w:sz w:val="20"/>
          <w:szCs w:val="20"/>
        </w:rPr>
      </w:pPr>
    </w:p>
    <w:p w14:paraId="18CB5C11" w14:textId="6EA15FC2" w:rsidR="00EC37C8" w:rsidRPr="00090878" w:rsidRDefault="00EC37C8" w:rsidP="00EC37C8">
      <w:pPr>
        <w:ind w:left="-180" w:firstLine="888"/>
        <w:jc w:val="both"/>
        <w:rPr>
          <w:sz w:val="20"/>
          <w:szCs w:val="20"/>
        </w:rPr>
      </w:pPr>
      <w:r w:rsidRPr="00090878">
        <w:rPr>
          <w:sz w:val="20"/>
          <w:szCs w:val="20"/>
        </w:rPr>
        <w:t>Prihodi od kazne, upravne mjere i ostali prihodi (AOP 13</w:t>
      </w:r>
      <w:r w:rsidR="006603A0" w:rsidRPr="00090878">
        <w:rPr>
          <w:sz w:val="20"/>
          <w:szCs w:val="20"/>
        </w:rPr>
        <w:t>4</w:t>
      </w:r>
      <w:r w:rsidRPr="00090878">
        <w:rPr>
          <w:sz w:val="20"/>
          <w:szCs w:val="20"/>
        </w:rPr>
        <w:t xml:space="preserve">)  iznose </w:t>
      </w:r>
      <w:r w:rsidR="008B294F" w:rsidRPr="00090878">
        <w:rPr>
          <w:sz w:val="20"/>
          <w:szCs w:val="20"/>
        </w:rPr>
        <w:t>1.360,0</w:t>
      </w:r>
      <w:r w:rsidR="00B714D7" w:rsidRPr="00090878">
        <w:rPr>
          <w:sz w:val="20"/>
          <w:szCs w:val="20"/>
        </w:rPr>
        <w:t>0</w:t>
      </w:r>
      <w:r w:rsidRPr="00090878">
        <w:rPr>
          <w:sz w:val="20"/>
          <w:szCs w:val="20"/>
        </w:rPr>
        <w:t xml:space="preserve"> kn  odnose  se na prihode od nastalih i predvidivih troškova javnog bilježnika ovršnog postupka za  komunalnu naknadu.</w:t>
      </w:r>
    </w:p>
    <w:p w14:paraId="4C97C2CE" w14:textId="77777777" w:rsidR="00EC37C8" w:rsidRPr="00090878" w:rsidRDefault="00EC37C8" w:rsidP="00EC37C8">
      <w:pPr>
        <w:jc w:val="both"/>
        <w:rPr>
          <w:sz w:val="20"/>
          <w:szCs w:val="20"/>
        </w:rPr>
      </w:pPr>
    </w:p>
    <w:p w14:paraId="75192F60" w14:textId="722F30A5" w:rsidR="00EC37C8" w:rsidRPr="00090878" w:rsidRDefault="00EC37C8" w:rsidP="00EC37C8">
      <w:pPr>
        <w:ind w:left="-180" w:firstLine="888"/>
        <w:jc w:val="both"/>
        <w:rPr>
          <w:sz w:val="20"/>
          <w:szCs w:val="20"/>
        </w:rPr>
      </w:pPr>
      <w:r w:rsidRPr="00090878">
        <w:rPr>
          <w:sz w:val="20"/>
          <w:szCs w:val="20"/>
        </w:rPr>
        <w:t>Prihodi od prodaje nefinancijske imovine (AOP 29</w:t>
      </w:r>
      <w:r w:rsidR="006603A0" w:rsidRPr="00090878">
        <w:rPr>
          <w:sz w:val="20"/>
          <w:szCs w:val="20"/>
        </w:rPr>
        <w:t>2</w:t>
      </w:r>
      <w:r w:rsidRPr="00090878">
        <w:rPr>
          <w:sz w:val="20"/>
          <w:szCs w:val="20"/>
        </w:rPr>
        <w:t xml:space="preserve">) u iznosu od </w:t>
      </w:r>
      <w:r w:rsidR="00B714D7" w:rsidRPr="00090878">
        <w:rPr>
          <w:sz w:val="20"/>
          <w:szCs w:val="20"/>
        </w:rPr>
        <w:t>135.929,00</w:t>
      </w:r>
      <w:r w:rsidRPr="00090878">
        <w:rPr>
          <w:sz w:val="20"/>
          <w:szCs w:val="20"/>
        </w:rPr>
        <w:t xml:space="preserve"> kn</w:t>
      </w:r>
      <w:r w:rsidR="00B714D7" w:rsidRPr="00090878">
        <w:rPr>
          <w:sz w:val="20"/>
          <w:szCs w:val="20"/>
        </w:rPr>
        <w:t xml:space="preserve"> manj</w:t>
      </w:r>
      <w:r w:rsidR="008B294F" w:rsidRPr="00090878">
        <w:rPr>
          <w:sz w:val="20"/>
          <w:szCs w:val="20"/>
        </w:rPr>
        <w:t>i</w:t>
      </w:r>
      <w:r w:rsidRPr="00090878">
        <w:rPr>
          <w:sz w:val="20"/>
          <w:szCs w:val="20"/>
        </w:rPr>
        <w:t xml:space="preserve">  su za </w:t>
      </w:r>
      <w:r w:rsidR="00B714D7" w:rsidRPr="00090878">
        <w:rPr>
          <w:sz w:val="20"/>
          <w:szCs w:val="20"/>
        </w:rPr>
        <w:t>18,5</w:t>
      </w:r>
      <w:r w:rsidRPr="00090878">
        <w:rPr>
          <w:sz w:val="20"/>
          <w:szCs w:val="20"/>
        </w:rPr>
        <w:t xml:space="preserve"> % u odnosu na isto razdoblje prethodne godine. Odnosi se   na uplate rate kredita  za kupovinu poljoprivrednog zemljišta  u </w:t>
      </w:r>
      <w:proofErr w:type="spellStart"/>
      <w:r w:rsidRPr="00090878">
        <w:rPr>
          <w:sz w:val="20"/>
          <w:szCs w:val="20"/>
        </w:rPr>
        <w:t>vl</w:t>
      </w:r>
      <w:proofErr w:type="spellEnd"/>
      <w:r w:rsidRPr="00090878">
        <w:rPr>
          <w:sz w:val="20"/>
          <w:szCs w:val="20"/>
        </w:rPr>
        <w:t xml:space="preserve">. RH. </w:t>
      </w:r>
    </w:p>
    <w:p w14:paraId="623B6E35" w14:textId="77777777" w:rsidR="00EC37C8" w:rsidRPr="00090878" w:rsidRDefault="00EC37C8" w:rsidP="00EC37C8">
      <w:pPr>
        <w:ind w:left="-180"/>
        <w:jc w:val="both"/>
        <w:rPr>
          <w:sz w:val="20"/>
          <w:szCs w:val="20"/>
        </w:rPr>
      </w:pPr>
    </w:p>
    <w:p w14:paraId="1CFFDCAB" w14:textId="3BF2F6C0" w:rsidR="00EC37C8" w:rsidRPr="00090878" w:rsidRDefault="00EC37C8" w:rsidP="00EC37C8">
      <w:pPr>
        <w:ind w:left="-180"/>
        <w:jc w:val="both"/>
        <w:rPr>
          <w:sz w:val="20"/>
          <w:szCs w:val="20"/>
        </w:rPr>
      </w:pPr>
      <w:r w:rsidRPr="00090878">
        <w:rPr>
          <w:sz w:val="20"/>
          <w:szCs w:val="20"/>
        </w:rPr>
        <w:t xml:space="preserve"> Ukupni rashodi iznose </w:t>
      </w:r>
      <w:r w:rsidR="00DB44B2" w:rsidRPr="00090878">
        <w:rPr>
          <w:sz w:val="20"/>
          <w:szCs w:val="20"/>
        </w:rPr>
        <w:t xml:space="preserve"> </w:t>
      </w:r>
      <w:r w:rsidR="00B714D7" w:rsidRPr="00090878">
        <w:rPr>
          <w:sz w:val="20"/>
          <w:szCs w:val="20"/>
        </w:rPr>
        <w:t>7.391.807,00</w:t>
      </w:r>
      <w:r w:rsidRPr="00090878">
        <w:rPr>
          <w:sz w:val="20"/>
          <w:szCs w:val="20"/>
        </w:rPr>
        <w:t xml:space="preserve"> kn, te se odnose na:</w:t>
      </w:r>
    </w:p>
    <w:p w14:paraId="1EC157CD" w14:textId="77777777" w:rsidR="00EC37C8" w:rsidRPr="00090878" w:rsidRDefault="00EC37C8" w:rsidP="00EC37C8">
      <w:pPr>
        <w:ind w:left="-180"/>
        <w:jc w:val="both"/>
        <w:rPr>
          <w:sz w:val="20"/>
          <w:szCs w:val="20"/>
        </w:rPr>
      </w:pPr>
    </w:p>
    <w:p w14:paraId="7A52187A" w14:textId="3ED1DF61" w:rsidR="00EC37C8" w:rsidRPr="00090878" w:rsidRDefault="00EC37C8" w:rsidP="00EC37C8">
      <w:pPr>
        <w:ind w:left="-180" w:firstLine="888"/>
        <w:jc w:val="both"/>
        <w:rPr>
          <w:sz w:val="20"/>
          <w:szCs w:val="20"/>
        </w:rPr>
      </w:pPr>
      <w:r w:rsidRPr="00090878">
        <w:rPr>
          <w:sz w:val="20"/>
          <w:szCs w:val="20"/>
        </w:rPr>
        <w:t xml:space="preserve"> Rashodi poslovanja (AOP 14</w:t>
      </w:r>
      <w:r w:rsidR="00D67D49" w:rsidRPr="00090878">
        <w:rPr>
          <w:sz w:val="20"/>
          <w:szCs w:val="20"/>
        </w:rPr>
        <w:t>6</w:t>
      </w:r>
      <w:r w:rsidRPr="00090878">
        <w:rPr>
          <w:sz w:val="20"/>
          <w:szCs w:val="20"/>
        </w:rPr>
        <w:t xml:space="preserve">)  u iznosu od </w:t>
      </w:r>
      <w:r w:rsidR="00090878" w:rsidRPr="00090878">
        <w:rPr>
          <w:sz w:val="20"/>
          <w:szCs w:val="20"/>
        </w:rPr>
        <w:t>4.305.784,00</w:t>
      </w:r>
      <w:r w:rsidRPr="00090878">
        <w:rPr>
          <w:sz w:val="20"/>
          <w:szCs w:val="20"/>
        </w:rPr>
        <w:t xml:space="preserve"> kn, </w:t>
      </w:r>
      <w:r w:rsidR="00AA3FF7" w:rsidRPr="00090878">
        <w:rPr>
          <w:sz w:val="20"/>
          <w:szCs w:val="20"/>
        </w:rPr>
        <w:t>veći</w:t>
      </w:r>
      <w:r w:rsidRPr="00090878">
        <w:rPr>
          <w:sz w:val="20"/>
          <w:szCs w:val="20"/>
        </w:rPr>
        <w:t xml:space="preserve">  su  za </w:t>
      </w:r>
      <w:r w:rsidR="00090878" w:rsidRPr="00090878">
        <w:rPr>
          <w:sz w:val="20"/>
          <w:szCs w:val="20"/>
        </w:rPr>
        <w:t>27,8</w:t>
      </w:r>
      <w:r w:rsidRPr="00090878">
        <w:rPr>
          <w:sz w:val="20"/>
          <w:szCs w:val="20"/>
        </w:rPr>
        <w:t xml:space="preserve"> % u odnosu na isto razdoblje prethodne godine, odnose se na:</w:t>
      </w:r>
    </w:p>
    <w:p w14:paraId="3A820BB0" w14:textId="77777777" w:rsidR="00EC37C8" w:rsidRPr="00090878" w:rsidRDefault="00EC37C8" w:rsidP="00EC37C8">
      <w:pPr>
        <w:ind w:left="-180" w:firstLine="888"/>
        <w:jc w:val="both"/>
        <w:rPr>
          <w:sz w:val="20"/>
          <w:szCs w:val="20"/>
        </w:rPr>
      </w:pPr>
    </w:p>
    <w:p w14:paraId="2A073315" w14:textId="1A5B1122" w:rsidR="00EC37C8" w:rsidRPr="008B2B6F" w:rsidRDefault="00EC37C8" w:rsidP="00282548">
      <w:pPr>
        <w:ind w:left="-180" w:firstLine="888"/>
        <w:jc w:val="both"/>
        <w:rPr>
          <w:sz w:val="20"/>
          <w:szCs w:val="20"/>
        </w:rPr>
      </w:pPr>
      <w:r w:rsidRPr="008B2B6F">
        <w:rPr>
          <w:sz w:val="20"/>
          <w:szCs w:val="20"/>
        </w:rPr>
        <w:t>-rashodi za zaposlene (AOP 14</w:t>
      </w:r>
      <w:r w:rsidR="00D67D49" w:rsidRPr="008B2B6F">
        <w:rPr>
          <w:sz w:val="20"/>
          <w:szCs w:val="20"/>
        </w:rPr>
        <w:t>7</w:t>
      </w:r>
      <w:r w:rsidRPr="008B2B6F">
        <w:rPr>
          <w:sz w:val="20"/>
          <w:szCs w:val="20"/>
        </w:rPr>
        <w:t xml:space="preserve">) iznose </w:t>
      </w:r>
      <w:r w:rsidR="008B294F" w:rsidRPr="008B2B6F">
        <w:rPr>
          <w:sz w:val="20"/>
          <w:szCs w:val="20"/>
        </w:rPr>
        <w:t>1.</w:t>
      </w:r>
      <w:r w:rsidR="00090878" w:rsidRPr="008B2B6F">
        <w:rPr>
          <w:sz w:val="20"/>
          <w:szCs w:val="20"/>
        </w:rPr>
        <w:t>859.342,00</w:t>
      </w:r>
      <w:r w:rsidRPr="008B2B6F">
        <w:rPr>
          <w:sz w:val="20"/>
          <w:szCs w:val="20"/>
        </w:rPr>
        <w:t xml:space="preserve"> kn - odnosi se na bruto plaće dužnosnika</w:t>
      </w:r>
      <w:r w:rsidR="008B294F" w:rsidRPr="008B2B6F">
        <w:rPr>
          <w:sz w:val="20"/>
          <w:szCs w:val="20"/>
        </w:rPr>
        <w:t xml:space="preserve"> i naknade dužnosnicima kojima je istekao mandat</w:t>
      </w:r>
      <w:r w:rsidRPr="008B2B6F">
        <w:rPr>
          <w:sz w:val="20"/>
          <w:szCs w:val="20"/>
        </w:rPr>
        <w:t xml:space="preserve">, </w:t>
      </w:r>
      <w:r w:rsidR="00282548" w:rsidRPr="008B2B6F">
        <w:rPr>
          <w:sz w:val="20"/>
          <w:szCs w:val="20"/>
        </w:rPr>
        <w:t xml:space="preserve"> te su iz tog razloga troškovi povećani za 61.8% u odnosu na isto razdoblje prethodne  godine, </w:t>
      </w:r>
      <w:r w:rsidR="00090878" w:rsidRPr="008B2B6F">
        <w:rPr>
          <w:sz w:val="20"/>
          <w:szCs w:val="20"/>
        </w:rPr>
        <w:t xml:space="preserve">na plaće </w:t>
      </w:r>
      <w:r w:rsidRPr="008B2B6F">
        <w:rPr>
          <w:sz w:val="20"/>
          <w:szCs w:val="20"/>
        </w:rPr>
        <w:t>djelatnika JUO</w:t>
      </w:r>
      <w:r w:rsidR="00AA3FF7" w:rsidRPr="008B2B6F">
        <w:rPr>
          <w:sz w:val="20"/>
          <w:szCs w:val="20"/>
        </w:rPr>
        <w:t>,</w:t>
      </w:r>
      <w:r w:rsidRPr="008B2B6F">
        <w:rPr>
          <w:sz w:val="20"/>
          <w:szCs w:val="20"/>
        </w:rPr>
        <w:t xml:space="preserve"> djelatnika uposlenih po projektu Zaželi </w:t>
      </w:r>
      <w:r w:rsidR="00BF1D04" w:rsidRPr="008B2B6F">
        <w:rPr>
          <w:sz w:val="20"/>
          <w:szCs w:val="20"/>
        </w:rPr>
        <w:t>II faza,</w:t>
      </w:r>
      <w:r w:rsidR="00AA3FF7" w:rsidRPr="008B2B6F">
        <w:rPr>
          <w:sz w:val="20"/>
          <w:szCs w:val="20"/>
        </w:rPr>
        <w:t xml:space="preserve"> uposlenih djelatnika na javnim radovima</w:t>
      </w:r>
      <w:r w:rsidR="00282548" w:rsidRPr="008B2B6F">
        <w:rPr>
          <w:sz w:val="20"/>
          <w:szCs w:val="20"/>
        </w:rPr>
        <w:t>.</w:t>
      </w:r>
    </w:p>
    <w:p w14:paraId="713F85CA" w14:textId="10DDF3B5" w:rsidR="00EC37C8" w:rsidRPr="008B2B6F" w:rsidRDefault="00EC37C8" w:rsidP="00EC37C8">
      <w:pPr>
        <w:ind w:left="-180" w:firstLine="888"/>
        <w:jc w:val="both"/>
        <w:rPr>
          <w:sz w:val="20"/>
          <w:szCs w:val="20"/>
        </w:rPr>
      </w:pPr>
      <w:r w:rsidRPr="008B2B6F">
        <w:rPr>
          <w:sz w:val="20"/>
          <w:szCs w:val="20"/>
        </w:rPr>
        <w:t>-materijalni rashodi (AOP 1</w:t>
      </w:r>
      <w:r w:rsidR="00EC07A9" w:rsidRPr="008B2B6F">
        <w:rPr>
          <w:sz w:val="20"/>
          <w:szCs w:val="20"/>
        </w:rPr>
        <w:t>58</w:t>
      </w:r>
      <w:r w:rsidRPr="008B2B6F">
        <w:rPr>
          <w:sz w:val="20"/>
          <w:szCs w:val="20"/>
        </w:rPr>
        <w:t xml:space="preserve">) </w:t>
      </w:r>
      <w:r w:rsidR="00C80F08" w:rsidRPr="008B2B6F">
        <w:rPr>
          <w:sz w:val="20"/>
          <w:szCs w:val="20"/>
        </w:rPr>
        <w:t xml:space="preserve">iznose </w:t>
      </w:r>
      <w:r w:rsidR="009043BA" w:rsidRPr="008B2B6F">
        <w:rPr>
          <w:sz w:val="20"/>
          <w:szCs w:val="20"/>
        </w:rPr>
        <w:t>1.</w:t>
      </w:r>
      <w:r w:rsidR="00400D01" w:rsidRPr="008B2B6F">
        <w:rPr>
          <w:sz w:val="20"/>
          <w:szCs w:val="20"/>
        </w:rPr>
        <w:t>710</w:t>
      </w:r>
      <w:r w:rsidR="009043BA" w:rsidRPr="008B2B6F">
        <w:rPr>
          <w:sz w:val="20"/>
          <w:szCs w:val="20"/>
        </w:rPr>
        <w:t>.</w:t>
      </w:r>
      <w:r w:rsidR="00400D01" w:rsidRPr="008B2B6F">
        <w:rPr>
          <w:sz w:val="20"/>
          <w:szCs w:val="20"/>
        </w:rPr>
        <w:t>031,00</w:t>
      </w:r>
      <w:r w:rsidRPr="008B2B6F">
        <w:rPr>
          <w:sz w:val="20"/>
          <w:szCs w:val="20"/>
        </w:rPr>
        <w:t xml:space="preserve"> kn ( odnosi se na rashode za službena putovanja, naknade za prijevoz na posao</w:t>
      </w:r>
      <w:r w:rsidR="00AA3FF7" w:rsidRPr="008B2B6F">
        <w:rPr>
          <w:sz w:val="20"/>
          <w:szCs w:val="20"/>
        </w:rPr>
        <w:t xml:space="preserve"> veće su </w:t>
      </w:r>
      <w:r w:rsidR="00C823C9" w:rsidRPr="008B2B6F">
        <w:rPr>
          <w:sz w:val="20"/>
          <w:szCs w:val="20"/>
        </w:rPr>
        <w:t>35,4</w:t>
      </w:r>
      <w:r w:rsidR="00AA3FF7" w:rsidRPr="008B2B6F">
        <w:rPr>
          <w:sz w:val="20"/>
          <w:szCs w:val="20"/>
        </w:rPr>
        <w:t>%</w:t>
      </w:r>
      <w:r w:rsidR="00C80F08" w:rsidRPr="008B2B6F">
        <w:rPr>
          <w:sz w:val="20"/>
          <w:szCs w:val="20"/>
        </w:rPr>
        <w:t xml:space="preserve"> </w:t>
      </w:r>
      <w:r w:rsidRPr="008B2B6F">
        <w:rPr>
          <w:sz w:val="20"/>
          <w:szCs w:val="20"/>
        </w:rPr>
        <w:t>,</w:t>
      </w:r>
      <w:r w:rsidR="00AA3FF7" w:rsidRPr="008B2B6F">
        <w:rPr>
          <w:sz w:val="20"/>
          <w:szCs w:val="20"/>
        </w:rPr>
        <w:t>(povećan broj djelatnika po projekt</w:t>
      </w:r>
      <w:r w:rsidR="00C80F08" w:rsidRPr="008B2B6F">
        <w:rPr>
          <w:sz w:val="20"/>
          <w:szCs w:val="20"/>
        </w:rPr>
        <w:t>ima</w:t>
      </w:r>
      <w:r w:rsidR="00AA3FF7" w:rsidRPr="008B2B6F">
        <w:rPr>
          <w:sz w:val="20"/>
          <w:szCs w:val="20"/>
        </w:rPr>
        <w:t>)</w:t>
      </w:r>
      <w:r w:rsidRPr="008B2B6F">
        <w:rPr>
          <w:sz w:val="20"/>
          <w:szCs w:val="20"/>
        </w:rPr>
        <w:t xml:space="preserve"> </w:t>
      </w:r>
      <w:r w:rsidR="00B93817" w:rsidRPr="008B2B6F">
        <w:rPr>
          <w:sz w:val="20"/>
          <w:szCs w:val="20"/>
        </w:rPr>
        <w:t xml:space="preserve">ostale naknade troškova zaposlenicima veće su za </w:t>
      </w:r>
      <w:r w:rsidR="00C823C9" w:rsidRPr="008B2B6F">
        <w:rPr>
          <w:sz w:val="20"/>
          <w:szCs w:val="20"/>
        </w:rPr>
        <w:t>78,2</w:t>
      </w:r>
      <w:r w:rsidR="00B93817" w:rsidRPr="008B2B6F">
        <w:rPr>
          <w:sz w:val="20"/>
          <w:szCs w:val="20"/>
        </w:rPr>
        <w:t xml:space="preserve">% (povećan broj djelatnika po projektima) </w:t>
      </w:r>
      <w:r w:rsidRPr="008B2B6F">
        <w:rPr>
          <w:sz w:val="20"/>
          <w:szCs w:val="20"/>
        </w:rPr>
        <w:t>uredski materijal</w:t>
      </w:r>
      <w:r w:rsidR="00AA3FF7" w:rsidRPr="008B2B6F">
        <w:rPr>
          <w:sz w:val="20"/>
          <w:szCs w:val="20"/>
        </w:rPr>
        <w:t xml:space="preserve"> </w:t>
      </w:r>
      <w:r w:rsidRPr="008B2B6F">
        <w:rPr>
          <w:sz w:val="20"/>
          <w:szCs w:val="20"/>
        </w:rPr>
        <w:t xml:space="preserve">, energiju, usluge telefona, </w:t>
      </w:r>
      <w:r w:rsidR="00BF134C" w:rsidRPr="008B2B6F">
        <w:rPr>
          <w:sz w:val="20"/>
          <w:szCs w:val="20"/>
        </w:rPr>
        <w:t>usluge tekućeg i investicijskog održavanja veće su za 5</w:t>
      </w:r>
      <w:r w:rsidR="005633F0" w:rsidRPr="008B2B6F">
        <w:rPr>
          <w:sz w:val="20"/>
          <w:szCs w:val="20"/>
        </w:rPr>
        <w:t>9,4</w:t>
      </w:r>
      <w:r w:rsidR="00BF134C" w:rsidRPr="008B2B6F">
        <w:rPr>
          <w:sz w:val="20"/>
          <w:szCs w:val="20"/>
        </w:rPr>
        <w:t xml:space="preserve">% (odnosi se na održavanje javne rasvjete, rekonstrukciju  staza oko društvenog doma </w:t>
      </w:r>
      <w:proofErr w:type="spellStart"/>
      <w:r w:rsidR="00BF134C" w:rsidRPr="008B2B6F">
        <w:rPr>
          <w:sz w:val="20"/>
          <w:szCs w:val="20"/>
        </w:rPr>
        <w:t>Mikluševci</w:t>
      </w:r>
      <w:proofErr w:type="spellEnd"/>
      <w:r w:rsidR="00BF134C" w:rsidRPr="008B2B6F">
        <w:rPr>
          <w:sz w:val="20"/>
          <w:szCs w:val="20"/>
        </w:rPr>
        <w:t xml:space="preserve">) </w:t>
      </w:r>
      <w:r w:rsidR="008B2B6F" w:rsidRPr="008B2B6F">
        <w:rPr>
          <w:sz w:val="20"/>
          <w:szCs w:val="20"/>
        </w:rPr>
        <w:t xml:space="preserve">sitan inventar i auto gume veće su za 1921,4% ( odnosi se na kupovinu </w:t>
      </w:r>
      <w:proofErr w:type="spellStart"/>
      <w:r w:rsidR="008B2B6F" w:rsidRPr="008B2B6F">
        <w:rPr>
          <w:sz w:val="20"/>
          <w:szCs w:val="20"/>
        </w:rPr>
        <w:t>kompostera</w:t>
      </w:r>
      <w:proofErr w:type="spellEnd"/>
      <w:r w:rsidR="008B2B6F" w:rsidRPr="008B2B6F">
        <w:rPr>
          <w:sz w:val="20"/>
          <w:szCs w:val="20"/>
        </w:rPr>
        <w:t xml:space="preserve">) </w:t>
      </w:r>
      <w:r w:rsidRPr="008B2B6F">
        <w:rPr>
          <w:sz w:val="20"/>
          <w:szCs w:val="20"/>
        </w:rPr>
        <w:t xml:space="preserve">usluge promidžbe i  informiranja, komunalne usluge veće  </w:t>
      </w:r>
      <w:r w:rsidR="00BF134C" w:rsidRPr="008B2B6F">
        <w:rPr>
          <w:sz w:val="20"/>
          <w:szCs w:val="20"/>
        </w:rPr>
        <w:t>1</w:t>
      </w:r>
      <w:r w:rsidR="005633F0" w:rsidRPr="008B2B6F">
        <w:rPr>
          <w:sz w:val="20"/>
          <w:szCs w:val="20"/>
        </w:rPr>
        <w:t>6,1</w:t>
      </w:r>
      <w:r w:rsidRPr="008B2B6F">
        <w:rPr>
          <w:sz w:val="20"/>
          <w:szCs w:val="20"/>
        </w:rPr>
        <w:t>%</w:t>
      </w:r>
      <w:r w:rsidR="00AA3FF7" w:rsidRPr="008B2B6F">
        <w:rPr>
          <w:sz w:val="20"/>
          <w:szCs w:val="20"/>
        </w:rPr>
        <w:t xml:space="preserve"> </w:t>
      </w:r>
      <w:r w:rsidRPr="008B2B6F">
        <w:rPr>
          <w:sz w:val="20"/>
          <w:szCs w:val="20"/>
        </w:rPr>
        <w:t xml:space="preserve">( </w:t>
      </w:r>
      <w:r w:rsidR="00EC07A9" w:rsidRPr="008B2B6F">
        <w:rPr>
          <w:sz w:val="20"/>
          <w:szCs w:val="20"/>
        </w:rPr>
        <w:t>saniranje poljskog puta-</w:t>
      </w:r>
      <w:proofErr w:type="spellStart"/>
      <w:r w:rsidR="00EC07A9" w:rsidRPr="008B2B6F">
        <w:rPr>
          <w:sz w:val="20"/>
          <w:szCs w:val="20"/>
        </w:rPr>
        <w:t>Bililo</w:t>
      </w:r>
      <w:proofErr w:type="spellEnd"/>
      <w:r w:rsidR="00BE30B4" w:rsidRPr="008B2B6F">
        <w:rPr>
          <w:sz w:val="20"/>
          <w:szCs w:val="20"/>
        </w:rPr>
        <w:t>, avio tretiranje komaraca, odvoz animalnog otpada i sl.</w:t>
      </w:r>
      <w:r w:rsidRPr="008B2B6F">
        <w:rPr>
          <w:sz w:val="20"/>
          <w:szCs w:val="20"/>
        </w:rPr>
        <w:t xml:space="preserve">), zdravstvene i veterinarske usluge ( </w:t>
      </w:r>
      <w:r w:rsidR="009A730C" w:rsidRPr="008B2B6F">
        <w:rPr>
          <w:sz w:val="20"/>
          <w:szCs w:val="20"/>
        </w:rPr>
        <w:t xml:space="preserve">zdravstveni pregled djelatnika, </w:t>
      </w:r>
      <w:r w:rsidRPr="008B2B6F">
        <w:rPr>
          <w:sz w:val="20"/>
          <w:szCs w:val="20"/>
        </w:rPr>
        <w:t xml:space="preserve"> odvoz uginule stoke, plaćanje skloništa za napuštene pse), intelektualne i osobne usluge</w:t>
      </w:r>
      <w:r w:rsidR="009A730C" w:rsidRPr="008B2B6F">
        <w:rPr>
          <w:sz w:val="20"/>
          <w:szCs w:val="20"/>
        </w:rPr>
        <w:t xml:space="preserve">, </w:t>
      </w:r>
      <w:r w:rsidRPr="008B2B6F">
        <w:rPr>
          <w:sz w:val="20"/>
          <w:szCs w:val="20"/>
        </w:rPr>
        <w:t>ostale usluge, naknade za rad predstavničkih i izvršnih t</w:t>
      </w:r>
      <w:r w:rsidR="00C80F08" w:rsidRPr="008B2B6F">
        <w:rPr>
          <w:sz w:val="20"/>
          <w:szCs w:val="20"/>
        </w:rPr>
        <w:t>i</w:t>
      </w:r>
      <w:r w:rsidRPr="008B2B6F">
        <w:rPr>
          <w:sz w:val="20"/>
          <w:szCs w:val="20"/>
        </w:rPr>
        <w:t>jela,</w:t>
      </w:r>
      <w:r w:rsidR="00C80F08" w:rsidRPr="008B2B6F">
        <w:rPr>
          <w:sz w:val="20"/>
          <w:szCs w:val="20"/>
        </w:rPr>
        <w:t xml:space="preserve"> </w:t>
      </w:r>
      <w:r w:rsidR="009A730C" w:rsidRPr="008B2B6F">
        <w:rPr>
          <w:sz w:val="20"/>
          <w:szCs w:val="20"/>
        </w:rPr>
        <w:t xml:space="preserve">veće su za </w:t>
      </w:r>
      <w:r w:rsidR="005633F0" w:rsidRPr="008B2B6F">
        <w:rPr>
          <w:sz w:val="20"/>
          <w:szCs w:val="20"/>
        </w:rPr>
        <w:t>53,8</w:t>
      </w:r>
      <w:r w:rsidR="009A730C" w:rsidRPr="008B2B6F">
        <w:rPr>
          <w:sz w:val="20"/>
          <w:szCs w:val="20"/>
        </w:rPr>
        <w:t xml:space="preserve"> % ( naknade za rad izbornog povjerenstva i biračkih odbora</w:t>
      </w:r>
      <w:r w:rsidR="00C80F08" w:rsidRPr="008B2B6F">
        <w:rPr>
          <w:sz w:val="20"/>
          <w:szCs w:val="20"/>
        </w:rPr>
        <w:t xml:space="preserve"> za </w:t>
      </w:r>
      <w:r w:rsidR="00C80F08" w:rsidRPr="008B2B6F">
        <w:rPr>
          <w:sz w:val="20"/>
          <w:szCs w:val="20"/>
        </w:rPr>
        <w:lastRenderedPageBreak/>
        <w:t>lokalne izbore</w:t>
      </w:r>
      <w:r w:rsidR="009A730C" w:rsidRPr="008B2B6F">
        <w:rPr>
          <w:sz w:val="20"/>
          <w:szCs w:val="20"/>
        </w:rPr>
        <w:t>)</w:t>
      </w:r>
      <w:r w:rsidRPr="008B2B6F">
        <w:rPr>
          <w:sz w:val="20"/>
          <w:szCs w:val="20"/>
        </w:rPr>
        <w:t xml:space="preserve"> troškove reprezentacije</w:t>
      </w:r>
      <w:r w:rsidR="00000B70" w:rsidRPr="008B2B6F">
        <w:rPr>
          <w:sz w:val="20"/>
          <w:szCs w:val="20"/>
        </w:rPr>
        <w:t xml:space="preserve"> veće su za </w:t>
      </w:r>
      <w:r w:rsidR="005633F0" w:rsidRPr="008B2B6F">
        <w:rPr>
          <w:sz w:val="20"/>
          <w:szCs w:val="20"/>
        </w:rPr>
        <w:t>91,4</w:t>
      </w:r>
      <w:r w:rsidR="00000B70" w:rsidRPr="008B2B6F">
        <w:rPr>
          <w:sz w:val="20"/>
          <w:szCs w:val="20"/>
        </w:rPr>
        <w:t xml:space="preserve">% ( održana su sva planirana  obilježavanja na području općine koja nisu bila prošle godine zbog </w:t>
      </w:r>
      <w:proofErr w:type="spellStart"/>
      <w:r w:rsidR="00000B70" w:rsidRPr="008B2B6F">
        <w:rPr>
          <w:sz w:val="20"/>
          <w:szCs w:val="20"/>
        </w:rPr>
        <w:t>covida</w:t>
      </w:r>
      <w:proofErr w:type="spellEnd"/>
      <w:r w:rsidR="00000B70" w:rsidRPr="008B2B6F">
        <w:rPr>
          <w:sz w:val="20"/>
          <w:szCs w:val="20"/>
        </w:rPr>
        <w:t xml:space="preserve">) </w:t>
      </w:r>
      <w:r w:rsidRPr="008B2B6F">
        <w:rPr>
          <w:sz w:val="20"/>
          <w:szCs w:val="20"/>
        </w:rPr>
        <w:t>, članarine  i sl.</w:t>
      </w:r>
    </w:p>
    <w:p w14:paraId="4EB36B8C" w14:textId="77777777" w:rsidR="00C80F08" w:rsidRPr="008B2B6F" w:rsidRDefault="00C80F08" w:rsidP="00EC37C8">
      <w:pPr>
        <w:ind w:left="-180" w:firstLine="888"/>
        <w:jc w:val="both"/>
        <w:rPr>
          <w:sz w:val="20"/>
          <w:szCs w:val="20"/>
        </w:rPr>
      </w:pPr>
    </w:p>
    <w:p w14:paraId="2CFC9C6E" w14:textId="0D4FE2F1" w:rsidR="00EC37C8" w:rsidRPr="008B2B6F" w:rsidRDefault="00EC37C8" w:rsidP="00EC37C8">
      <w:pPr>
        <w:ind w:left="-180" w:firstLine="888"/>
        <w:jc w:val="both"/>
        <w:rPr>
          <w:sz w:val="20"/>
          <w:szCs w:val="20"/>
        </w:rPr>
      </w:pPr>
      <w:r w:rsidRPr="008B2B6F">
        <w:rPr>
          <w:sz w:val="20"/>
          <w:szCs w:val="20"/>
        </w:rPr>
        <w:t>- financijski rashodi (AOP 19</w:t>
      </w:r>
      <w:r w:rsidR="00EC07A9" w:rsidRPr="008B2B6F">
        <w:rPr>
          <w:sz w:val="20"/>
          <w:szCs w:val="20"/>
        </w:rPr>
        <w:t>1</w:t>
      </w:r>
      <w:r w:rsidRPr="008B2B6F">
        <w:rPr>
          <w:sz w:val="20"/>
          <w:szCs w:val="20"/>
        </w:rPr>
        <w:t xml:space="preserve">) iznose </w:t>
      </w:r>
      <w:r w:rsidR="008B2B6F" w:rsidRPr="008B2B6F">
        <w:rPr>
          <w:sz w:val="20"/>
          <w:szCs w:val="20"/>
        </w:rPr>
        <w:t>3</w:t>
      </w:r>
      <w:r w:rsidR="00EB25FB" w:rsidRPr="008B2B6F">
        <w:rPr>
          <w:sz w:val="20"/>
          <w:szCs w:val="20"/>
        </w:rPr>
        <w:t>7.</w:t>
      </w:r>
      <w:r w:rsidR="008B2B6F" w:rsidRPr="008B2B6F">
        <w:rPr>
          <w:sz w:val="20"/>
          <w:szCs w:val="20"/>
        </w:rPr>
        <w:t>700,00</w:t>
      </w:r>
      <w:r w:rsidRPr="008B2B6F">
        <w:rPr>
          <w:sz w:val="20"/>
          <w:szCs w:val="20"/>
        </w:rPr>
        <w:t xml:space="preserve">  kn  odnose se na usluge banke i FIN-e.</w:t>
      </w:r>
    </w:p>
    <w:p w14:paraId="10D356B2" w14:textId="77777777" w:rsidR="00C80F08" w:rsidRPr="008B2B6F" w:rsidRDefault="00C80F08" w:rsidP="00EC37C8">
      <w:pPr>
        <w:ind w:left="-180" w:firstLine="888"/>
        <w:jc w:val="both"/>
        <w:rPr>
          <w:sz w:val="20"/>
          <w:szCs w:val="20"/>
        </w:rPr>
      </w:pPr>
    </w:p>
    <w:p w14:paraId="542D2F0B" w14:textId="780FB410" w:rsidR="00637EE7" w:rsidRPr="006A6C0D" w:rsidRDefault="00637EE7" w:rsidP="00EC37C8">
      <w:pPr>
        <w:ind w:left="-180" w:firstLine="88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 xml:space="preserve">- subvencije (AOP 210) iznose </w:t>
      </w:r>
      <w:r w:rsidR="009A730C" w:rsidRPr="006A6C0D">
        <w:rPr>
          <w:sz w:val="20"/>
          <w:szCs w:val="20"/>
        </w:rPr>
        <w:t>44.922,</w:t>
      </w:r>
      <w:r w:rsidR="008B2B6F" w:rsidRPr="006A6C0D">
        <w:rPr>
          <w:sz w:val="20"/>
          <w:szCs w:val="20"/>
        </w:rPr>
        <w:t>00</w:t>
      </w:r>
      <w:r w:rsidRPr="006A6C0D">
        <w:rPr>
          <w:sz w:val="20"/>
          <w:szCs w:val="20"/>
        </w:rPr>
        <w:t xml:space="preserve"> kn odnose se na mjeru 4. smanjenje negativnih utjecaja na ugostiteljstvo</w:t>
      </w:r>
      <w:r w:rsidR="009A730C" w:rsidRPr="006A6C0D">
        <w:rPr>
          <w:sz w:val="20"/>
          <w:szCs w:val="20"/>
        </w:rPr>
        <w:t xml:space="preserve"> i pomoć za stare u domu umirovljenika</w:t>
      </w:r>
    </w:p>
    <w:p w14:paraId="212B3AB3" w14:textId="2034C6EC" w:rsidR="00337000" w:rsidRPr="006A6C0D" w:rsidRDefault="00EC37C8" w:rsidP="00337000">
      <w:pPr>
        <w:ind w:left="-180" w:firstLine="88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 pomoći dane u inozemstvo i unutar općeg proračuna (AOP 2</w:t>
      </w:r>
      <w:r w:rsidR="00EC07A9" w:rsidRPr="006A6C0D">
        <w:rPr>
          <w:sz w:val="20"/>
          <w:szCs w:val="20"/>
        </w:rPr>
        <w:t>19</w:t>
      </w:r>
      <w:r w:rsidRPr="006A6C0D">
        <w:rPr>
          <w:sz w:val="20"/>
          <w:szCs w:val="20"/>
        </w:rPr>
        <w:t xml:space="preserve">) iznose </w:t>
      </w:r>
      <w:r w:rsidR="00190AF7" w:rsidRPr="006A6C0D">
        <w:rPr>
          <w:sz w:val="20"/>
          <w:szCs w:val="20"/>
        </w:rPr>
        <w:t>128</w:t>
      </w:r>
      <w:r w:rsidR="00EC07A9" w:rsidRPr="006A6C0D">
        <w:rPr>
          <w:sz w:val="20"/>
          <w:szCs w:val="20"/>
        </w:rPr>
        <w:t xml:space="preserve">.000,00 </w:t>
      </w:r>
      <w:r w:rsidRPr="006A6C0D">
        <w:rPr>
          <w:sz w:val="20"/>
          <w:szCs w:val="20"/>
        </w:rPr>
        <w:t>kn, odnosi se na prebacivanje sredstava za financiranje Razvojne agencije TINTL zajedničkog proračunskog korisnika</w:t>
      </w:r>
      <w:r w:rsidR="00EB25FB" w:rsidRPr="006A6C0D">
        <w:rPr>
          <w:sz w:val="20"/>
          <w:szCs w:val="20"/>
        </w:rPr>
        <w:t>,</w:t>
      </w:r>
      <w:r w:rsidR="00337000" w:rsidRPr="006A6C0D">
        <w:rPr>
          <w:sz w:val="20"/>
          <w:szCs w:val="20"/>
        </w:rPr>
        <w:t xml:space="preserve">  prijenos sredstava VSŽ za prijevoz umirovljenika i borbu protiv ovisnosti.</w:t>
      </w:r>
    </w:p>
    <w:p w14:paraId="37BBF4DD" w14:textId="3274AD3E" w:rsidR="00C80F08" w:rsidRPr="006A6C0D" w:rsidRDefault="00C80F08" w:rsidP="00EC37C8">
      <w:pPr>
        <w:ind w:left="-180" w:firstLine="888"/>
        <w:jc w:val="both"/>
        <w:rPr>
          <w:sz w:val="20"/>
          <w:szCs w:val="20"/>
        </w:rPr>
      </w:pPr>
    </w:p>
    <w:p w14:paraId="21EA363D" w14:textId="13DAF040" w:rsidR="00EC37C8" w:rsidRPr="006A6C0D" w:rsidRDefault="00EC37C8" w:rsidP="00637EE7">
      <w:pPr>
        <w:ind w:left="-180"/>
        <w:jc w:val="both"/>
        <w:rPr>
          <w:sz w:val="20"/>
          <w:szCs w:val="20"/>
        </w:rPr>
      </w:pPr>
      <w:r w:rsidRPr="006A6C0D">
        <w:rPr>
          <w:sz w:val="20"/>
          <w:szCs w:val="20"/>
        </w:rPr>
        <w:t xml:space="preserve">   </w:t>
      </w:r>
      <w:r w:rsidRPr="006A6C0D">
        <w:rPr>
          <w:sz w:val="20"/>
          <w:szCs w:val="20"/>
        </w:rPr>
        <w:tab/>
      </w:r>
      <w:r w:rsidRPr="006A6C0D">
        <w:rPr>
          <w:sz w:val="20"/>
          <w:szCs w:val="20"/>
        </w:rPr>
        <w:tab/>
        <w:t>- naknade građanima i kućanstvima (AOP 24</w:t>
      </w:r>
      <w:r w:rsidR="00EC07A9" w:rsidRPr="006A6C0D">
        <w:rPr>
          <w:sz w:val="20"/>
          <w:szCs w:val="20"/>
        </w:rPr>
        <w:t>7</w:t>
      </w:r>
      <w:r w:rsidRPr="006A6C0D">
        <w:rPr>
          <w:sz w:val="20"/>
          <w:szCs w:val="20"/>
        </w:rPr>
        <w:t xml:space="preserve">) iznose </w:t>
      </w:r>
      <w:r w:rsidR="00190AF7" w:rsidRPr="006A6C0D">
        <w:rPr>
          <w:sz w:val="20"/>
          <w:szCs w:val="20"/>
        </w:rPr>
        <w:t>211.775,00</w:t>
      </w:r>
      <w:r w:rsidRPr="006A6C0D">
        <w:rPr>
          <w:sz w:val="20"/>
          <w:szCs w:val="20"/>
        </w:rPr>
        <w:t xml:space="preserve"> kn  odnose se na naknade za financiranje  režijskih troškova za socijalno ugrožene osobe, naknade za novorođeno dijete, jednokratne naknade</w:t>
      </w:r>
      <w:r w:rsidR="00EA2A61" w:rsidRPr="006A6C0D">
        <w:rPr>
          <w:sz w:val="20"/>
          <w:szCs w:val="20"/>
        </w:rPr>
        <w:t xml:space="preserve">, naknade za djecu od druge godine života pa do šest godina. </w:t>
      </w:r>
      <w:r w:rsidRPr="006A6C0D">
        <w:rPr>
          <w:sz w:val="20"/>
          <w:szCs w:val="20"/>
        </w:rPr>
        <w:t>sufinanciranje mjesečne  karte srednjoškolcima, isplata stipendije za studente za akademsku godinu 20</w:t>
      </w:r>
      <w:r w:rsidR="00791FBF" w:rsidRPr="006A6C0D">
        <w:rPr>
          <w:sz w:val="20"/>
          <w:szCs w:val="20"/>
        </w:rPr>
        <w:t>20</w:t>
      </w:r>
      <w:r w:rsidRPr="006A6C0D">
        <w:rPr>
          <w:sz w:val="20"/>
          <w:szCs w:val="20"/>
        </w:rPr>
        <w:t>/202</w:t>
      </w:r>
      <w:r w:rsidR="00791FBF" w:rsidRPr="006A6C0D">
        <w:rPr>
          <w:sz w:val="20"/>
          <w:szCs w:val="20"/>
        </w:rPr>
        <w:t>1</w:t>
      </w:r>
      <w:r w:rsidRPr="006A6C0D">
        <w:rPr>
          <w:sz w:val="20"/>
          <w:szCs w:val="20"/>
        </w:rPr>
        <w:t xml:space="preserve">., potpora roditeljima za prijevoz djece u </w:t>
      </w:r>
      <w:proofErr w:type="spellStart"/>
      <w:r w:rsidRPr="006A6C0D">
        <w:rPr>
          <w:sz w:val="20"/>
          <w:szCs w:val="20"/>
        </w:rPr>
        <w:t>predškolu</w:t>
      </w:r>
      <w:proofErr w:type="spellEnd"/>
      <w:r w:rsidR="00EA2A61" w:rsidRPr="006A6C0D">
        <w:rPr>
          <w:sz w:val="20"/>
          <w:szCs w:val="20"/>
        </w:rPr>
        <w:t xml:space="preserve">, kupovinu paketića povodom Božićnih blagdana za djecu od 1 </w:t>
      </w:r>
      <w:r w:rsidR="002823F6" w:rsidRPr="006A6C0D">
        <w:rPr>
          <w:sz w:val="20"/>
          <w:szCs w:val="20"/>
        </w:rPr>
        <w:t xml:space="preserve">godine do 15 godina,  sredstva za </w:t>
      </w:r>
      <w:r w:rsidR="0091132B" w:rsidRPr="006A6C0D">
        <w:rPr>
          <w:sz w:val="20"/>
          <w:szCs w:val="20"/>
        </w:rPr>
        <w:t>ogrjev</w:t>
      </w:r>
      <w:r w:rsidRPr="006A6C0D">
        <w:rPr>
          <w:sz w:val="20"/>
          <w:szCs w:val="20"/>
        </w:rPr>
        <w:t xml:space="preserve">. Veće su u odnosu na isto razdoblje prošle godine za </w:t>
      </w:r>
      <w:r w:rsidR="002823F6" w:rsidRPr="006A6C0D">
        <w:rPr>
          <w:sz w:val="20"/>
          <w:szCs w:val="20"/>
        </w:rPr>
        <w:t>7,9</w:t>
      </w:r>
      <w:r w:rsidRPr="006A6C0D">
        <w:rPr>
          <w:sz w:val="20"/>
          <w:szCs w:val="20"/>
        </w:rPr>
        <w:t xml:space="preserve"> %   </w:t>
      </w:r>
    </w:p>
    <w:p w14:paraId="5C0C8EAC" w14:textId="77777777" w:rsidR="00C80F08" w:rsidRPr="006A6C0D" w:rsidRDefault="00C80F08" w:rsidP="00637EE7">
      <w:pPr>
        <w:ind w:left="-180"/>
        <w:jc w:val="both"/>
        <w:rPr>
          <w:sz w:val="20"/>
          <w:szCs w:val="20"/>
        </w:rPr>
      </w:pPr>
    </w:p>
    <w:p w14:paraId="312F8825" w14:textId="43B3822B" w:rsidR="00EC37C8" w:rsidRPr="006A6C0D" w:rsidRDefault="00637EE7" w:rsidP="00637EE7">
      <w:pPr>
        <w:jc w:val="both"/>
        <w:rPr>
          <w:sz w:val="20"/>
          <w:szCs w:val="20"/>
        </w:rPr>
      </w:pPr>
      <w:r w:rsidRPr="006A6C0D">
        <w:rPr>
          <w:sz w:val="20"/>
          <w:szCs w:val="20"/>
        </w:rPr>
        <w:t xml:space="preserve">             </w:t>
      </w:r>
      <w:r w:rsidR="00EC37C8" w:rsidRPr="006A6C0D">
        <w:rPr>
          <w:sz w:val="20"/>
          <w:szCs w:val="20"/>
        </w:rPr>
        <w:t xml:space="preserve"> - ostali rashodi (AOP 25</w:t>
      </w:r>
      <w:r w:rsidR="00791FBF" w:rsidRPr="006A6C0D">
        <w:rPr>
          <w:sz w:val="20"/>
          <w:szCs w:val="20"/>
        </w:rPr>
        <w:t>8</w:t>
      </w:r>
      <w:r w:rsidR="00EC37C8" w:rsidRPr="006A6C0D">
        <w:rPr>
          <w:sz w:val="20"/>
          <w:szCs w:val="20"/>
        </w:rPr>
        <w:t xml:space="preserve">) -   tekuće donacije u iznosu od </w:t>
      </w:r>
      <w:r w:rsidR="002823F6" w:rsidRPr="006A6C0D">
        <w:rPr>
          <w:sz w:val="20"/>
          <w:szCs w:val="20"/>
        </w:rPr>
        <w:t>314.014,00</w:t>
      </w:r>
      <w:r w:rsidR="00EC37C8" w:rsidRPr="006A6C0D">
        <w:rPr>
          <w:sz w:val="20"/>
          <w:szCs w:val="20"/>
        </w:rPr>
        <w:t xml:space="preserve"> kn odnose na:</w:t>
      </w:r>
    </w:p>
    <w:p w14:paraId="0786BFF2" w14:textId="60F48F25" w:rsidR="00EC37C8" w:rsidRPr="006A6C0D" w:rsidRDefault="00EC37C8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 xml:space="preserve">- prijenos sredstava političkim strankama u iznosu od </w:t>
      </w:r>
      <w:r w:rsidR="002823F6" w:rsidRPr="006A6C0D">
        <w:rPr>
          <w:sz w:val="20"/>
          <w:szCs w:val="20"/>
        </w:rPr>
        <w:t>8.964,00</w:t>
      </w:r>
      <w:r w:rsidR="00D50AF5" w:rsidRPr="006A6C0D">
        <w:rPr>
          <w:sz w:val="20"/>
          <w:szCs w:val="20"/>
        </w:rPr>
        <w:t xml:space="preserve"> </w:t>
      </w:r>
      <w:r w:rsidRPr="006A6C0D">
        <w:rPr>
          <w:sz w:val="20"/>
          <w:szCs w:val="20"/>
        </w:rPr>
        <w:t>kn.</w:t>
      </w:r>
    </w:p>
    <w:p w14:paraId="0706B059" w14:textId="4C57F7AD" w:rsidR="00F2459D" w:rsidRPr="006A6C0D" w:rsidRDefault="00F2459D" w:rsidP="00F2459D">
      <w:pPr>
        <w:jc w:val="both"/>
        <w:rPr>
          <w:sz w:val="20"/>
          <w:szCs w:val="20"/>
        </w:rPr>
      </w:pPr>
      <w:r w:rsidRPr="006A6C0D">
        <w:rPr>
          <w:sz w:val="20"/>
          <w:szCs w:val="20"/>
        </w:rPr>
        <w:tab/>
        <w:t>- prijenos sredstava za provedbu Programa zaštite divljači u iznosu od 10.000,00 kn</w:t>
      </w:r>
    </w:p>
    <w:p w14:paraId="65C5843B" w14:textId="0F73F7FD" w:rsidR="00E34528" w:rsidRPr="006A6C0D" w:rsidRDefault="00E34528" w:rsidP="00F2459D">
      <w:pPr>
        <w:jc w:val="both"/>
        <w:rPr>
          <w:sz w:val="20"/>
          <w:szCs w:val="20"/>
        </w:rPr>
      </w:pPr>
      <w:r w:rsidRPr="006A6C0D">
        <w:rPr>
          <w:sz w:val="20"/>
          <w:szCs w:val="20"/>
        </w:rPr>
        <w:tab/>
        <w:t>- prijenos sredstava hrvatskom vijeću u RS u iznosu od 2.017,00 kn</w:t>
      </w:r>
    </w:p>
    <w:p w14:paraId="6EFD711C" w14:textId="540E4C5E" w:rsidR="00E34528" w:rsidRPr="006A6C0D" w:rsidRDefault="00E34528" w:rsidP="00F2459D">
      <w:pPr>
        <w:jc w:val="both"/>
        <w:rPr>
          <w:sz w:val="20"/>
          <w:szCs w:val="20"/>
        </w:rPr>
      </w:pPr>
      <w:r w:rsidRPr="006A6C0D">
        <w:rPr>
          <w:sz w:val="20"/>
          <w:szCs w:val="20"/>
        </w:rPr>
        <w:tab/>
        <w:t>- prijenos ostalim udrugama  u iznosu od 2.000,00 kn</w:t>
      </w:r>
    </w:p>
    <w:p w14:paraId="6C65659E" w14:textId="3974E129" w:rsidR="00E34528" w:rsidRPr="006A6C0D" w:rsidRDefault="00DB4E34" w:rsidP="00E3452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 prijenos sredstava Hrvatskim ženama Vinkovci u iznosu od 2.000,00 kn</w:t>
      </w:r>
    </w:p>
    <w:p w14:paraId="35D3AEAF" w14:textId="2684254C" w:rsidR="00E34528" w:rsidRPr="006A6C0D" w:rsidRDefault="00E34528" w:rsidP="00E3452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 xml:space="preserve">- prijenos sredstava Osnovnoj školi Čakovci </w:t>
      </w:r>
      <w:r w:rsidR="00C12FE4" w:rsidRPr="006A6C0D">
        <w:rPr>
          <w:sz w:val="20"/>
          <w:szCs w:val="20"/>
        </w:rPr>
        <w:t>28.013,</w:t>
      </w:r>
      <w:r w:rsidR="003E510B">
        <w:rPr>
          <w:sz w:val="20"/>
          <w:szCs w:val="20"/>
        </w:rPr>
        <w:t>00</w:t>
      </w:r>
      <w:r w:rsidR="00C12FE4" w:rsidRPr="006A6C0D">
        <w:rPr>
          <w:sz w:val="20"/>
          <w:szCs w:val="20"/>
        </w:rPr>
        <w:t xml:space="preserve"> kn za kupovinu obrazovnog materijala za sve     </w:t>
      </w:r>
    </w:p>
    <w:p w14:paraId="3F8D2521" w14:textId="4277E023" w:rsidR="00C12FE4" w:rsidRPr="006A6C0D" w:rsidRDefault="00C12FE4" w:rsidP="00E3452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 xml:space="preserve">  Učenike OŠ</w:t>
      </w:r>
    </w:p>
    <w:p w14:paraId="35BFF50C" w14:textId="0376455E" w:rsidR="00D50AF5" w:rsidRPr="006A6C0D" w:rsidRDefault="00D50AF5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 prijenos sredstava Osnovnoj školi Čakovci 10.000,00 kn za izlet učenika</w:t>
      </w:r>
    </w:p>
    <w:p w14:paraId="6B4FDBAC" w14:textId="3687D5AD" w:rsidR="00B16C24" w:rsidRPr="006A6C0D" w:rsidRDefault="00B16C24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</w:t>
      </w:r>
      <w:r w:rsidR="00CE03AC" w:rsidRPr="006A6C0D">
        <w:rPr>
          <w:sz w:val="20"/>
          <w:szCs w:val="20"/>
        </w:rPr>
        <w:t xml:space="preserve"> </w:t>
      </w:r>
      <w:r w:rsidRPr="006A6C0D">
        <w:rPr>
          <w:sz w:val="20"/>
          <w:szCs w:val="20"/>
        </w:rPr>
        <w:t xml:space="preserve">prijenos sredstava za kulturu u iznosu od </w:t>
      </w:r>
      <w:r w:rsidR="00CE03AC" w:rsidRPr="006A6C0D">
        <w:rPr>
          <w:sz w:val="20"/>
          <w:szCs w:val="20"/>
        </w:rPr>
        <w:t>15.000,00 kn</w:t>
      </w:r>
    </w:p>
    <w:p w14:paraId="0A7BE697" w14:textId="32F5F2B0" w:rsidR="00D50AF5" w:rsidRPr="006A6C0D" w:rsidRDefault="00D50AF5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 prijenos sred</w:t>
      </w:r>
      <w:r w:rsidR="00DB4E34" w:rsidRPr="006A6C0D">
        <w:rPr>
          <w:sz w:val="20"/>
          <w:szCs w:val="20"/>
        </w:rPr>
        <w:t>s</w:t>
      </w:r>
      <w:r w:rsidRPr="006A6C0D">
        <w:rPr>
          <w:sz w:val="20"/>
          <w:szCs w:val="20"/>
        </w:rPr>
        <w:t>tava za rad Bibliobusa u iznosu od</w:t>
      </w:r>
      <w:r w:rsidR="00C12FE4" w:rsidRPr="006A6C0D">
        <w:rPr>
          <w:sz w:val="20"/>
          <w:szCs w:val="20"/>
        </w:rPr>
        <w:t xml:space="preserve"> 10.0</w:t>
      </w:r>
      <w:r w:rsidRPr="006A6C0D">
        <w:rPr>
          <w:sz w:val="20"/>
          <w:szCs w:val="20"/>
        </w:rPr>
        <w:t>00,00 kn</w:t>
      </w:r>
    </w:p>
    <w:p w14:paraId="0435B3B3" w14:textId="1A4FF3BE" w:rsidR="00D50AF5" w:rsidRPr="006A6C0D" w:rsidRDefault="00D50AF5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 prijenos sredstava za sport i rekreaciju u iznosu od</w:t>
      </w:r>
      <w:r w:rsidR="00B16C24" w:rsidRPr="006A6C0D">
        <w:rPr>
          <w:sz w:val="20"/>
          <w:szCs w:val="20"/>
        </w:rPr>
        <w:t xml:space="preserve"> 4</w:t>
      </w:r>
      <w:r w:rsidR="00C12FE4" w:rsidRPr="006A6C0D">
        <w:rPr>
          <w:sz w:val="20"/>
          <w:szCs w:val="20"/>
        </w:rPr>
        <w:t>9.</w:t>
      </w:r>
      <w:r w:rsidRPr="006A6C0D">
        <w:rPr>
          <w:sz w:val="20"/>
          <w:szCs w:val="20"/>
        </w:rPr>
        <w:t>000,00 kn</w:t>
      </w:r>
    </w:p>
    <w:p w14:paraId="681F5F5D" w14:textId="6922AD03" w:rsidR="00D50AF5" w:rsidRPr="006A6C0D" w:rsidRDefault="00D50AF5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 xml:space="preserve">- prijenos sredstava za ostale udruge u iznosu od </w:t>
      </w:r>
      <w:r w:rsidR="00C12FE4" w:rsidRPr="006A6C0D">
        <w:rPr>
          <w:sz w:val="20"/>
          <w:szCs w:val="20"/>
        </w:rPr>
        <w:t>57</w:t>
      </w:r>
      <w:r w:rsidR="00B16C24" w:rsidRPr="006A6C0D">
        <w:rPr>
          <w:sz w:val="20"/>
          <w:szCs w:val="20"/>
        </w:rPr>
        <w:t>.500</w:t>
      </w:r>
      <w:r w:rsidRPr="006A6C0D">
        <w:rPr>
          <w:sz w:val="20"/>
          <w:szCs w:val="20"/>
        </w:rPr>
        <w:t>,00 kn</w:t>
      </w:r>
    </w:p>
    <w:p w14:paraId="72542B05" w14:textId="4A598B6A" w:rsidR="00C12FE4" w:rsidRDefault="00C12FE4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 prijenos sredstava udruzi TINTL u iznosu od 5.000,00 kn</w:t>
      </w:r>
    </w:p>
    <w:p w14:paraId="68464276" w14:textId="76C31BF1" w:rsidR="00943A50" w:rsidRPr="006A6C0D" w:rsidRDefault="00943A50" w:rsidP="00EC37C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udruzi potrošača u iznosu od 3.600,00 kn</w:t>
      </w:r>
    </w:p>
    <w:p w14:paraId="02F5E277" w14:textId="6E871B12" w:rsidR="00CE03AC" w:rsidRPr="006A6C0D" w:rsidRDefault="00CE03AC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 xml:space="preserve">- prijenos sredstava </w:t>
      </w:r>
      <w:r w:rsidR="00392CFE" w:rsidRPr="006A6C0D">
        <w:rPr>
          <w:sz w:val="20"/>
          <w:szCs w:val="20"/>
        </w:rPr>
        <w:t xml:space="preserve">za isplatu štete fizičkoj osobi u iznosu od 6.000,00 kn ( nalet na ne </w:t>
      </w:r>
      <w:proofErr w:type="spellStart"/>
      <w:r w:rsidR="00392CFE" w:rsidRPr="006A6C0D">
        <w:rPr>
          <w:sz w:val="20"/>
          <w:szCs w:val="20"/>
        </w:rPr>
        <w:t>čipiranog</w:t>
      </w:r>
      <w:proofErr w:type="spellEnd"/>
      <w:r w:rsidR="00392CFE" w:rsidRPr="006A6C0D">
        <w:rPr>
          <w:sz w:val="20"/>
          <w:szCs w:val="20"/>
        </w:rPr>
        <w:t xml:space="preserve"> psa)</w:t>
      </w:r>
    </w:p>
    <w:p w14:paraId="60F81F29" w14:textId="10CB4A07" w:rsidR="00DB4E34" w:rsidRPr="006A6C0D" w:rsidRDefault="00DB4E34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 prijenos sredstava vjerskim zajednicama u iznosu od 10.000,00 kn</w:t>
      </w:r>
    </w:p>
    <w:p w14:paraId="206C3B20" w14:textId="73A05D36" w:rsidR="00D50AF5" w:rsidRPr="006A6C0D" w:rsidRDefault="00D50AF5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 prijenos sredstava LAG-u u iznosu od 15.000,00 kn</w:t>
      </w:r>
    </w:p>
    <w:p w14:paraId="46172435" w14:textId="557D7227" w:rsidR="00EC37C8" w:rsidRPr="006A6C0D" w:rsidRDefault="00EC37C8" w:rsidP="00EC37C8">
      <w:pPr>
        <w:ind w:left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 xml:space="preserve">- prijenos sredstava OŠ Čakovci za održavanje </w:t>
      </w:r>
      <w:proofErr w:type="spellStart"/>
      <w:r w:rsidRPr="006A6C0D">
        <w:rPr>
          <w:sz w:val="20"/>
          <w:szCs w:val="20"/>
        </w:rPr>
        <w:t>predškole</w:t>
      </w:r>
      <w:proofErr w:type="spellEnd"/>
      <w:r w:rsidRPr="006A6C0D">
        <w:rPr>
          <w:sz w:val="20"/>
          <w:szCs w:val="20"/>
        </w:rPr>
        <w:t xml:space="preserve"> (plaća i </w:t>
      </w:r>
      <w:proofErr w:type="spellStart"/>
      <w:r w:rsidR="00637EE7" w:rsidRPr="006A6C0D">
        <w:rPr>
          <w:sz w:val="20"/>
          <w:szCs w:val="20"/>
        </w:rPr>
        <w:t>i</w:t>
      </w:r>
      <w:proofErr w:type="spellEnd"/>
      <w:r w:rsidR="00637EE7" w:rsidRPr="006A6C0D">
        <w:rPr>
          <w:sz w:val="20"/>
          <w:szCs w:val="20"/>
        </w:rPr>
        <w:t xml:space="preserve"> ostala materijalna prava djelatnika</w:t>
      </w:r>
      <w:r w:rsidRPr="006A6C0D">
        <w:rPr>
          <w:sz w:val="20"/>
          <w:szCs w:val="20"/>
        </w:rPr>
        <w:t xml:space="preserve">) u               </w:t>
      </w:r>
      <w:r w:rsidR="005A45A8">
        <w:rPr>
          <w:sz w:val="20"/>
          <w:szCs w:val="20"/>
        </w:rPr>
        <w:t xml:space="preserve">       </w:t>
      </w:r>
      <w:r w:rsidRPr="006A6C0D">
        <w:rPr>
          <w:sz w:val="20"/>
          <w:szCs w:val="20"/>
        </w:rPr>
        <w:t xml:space="preserve">iznosu od </w:t>
      </w:r>
      <w:r w:rsidR="00E81F7C" w:rsidRPr="006A6C0D">
        <w:rPr>
          <w:sz w:val="20"/>
          <w:szCs w:val="20"/>
        </w:rPr>
        <w:t>22.783,00</w:t>
      </w:r>
      <w:r w:rsidR="00DB4E34" w:rsidRPr="006A6C0D">
        <w:rPr>
          <w:sz w:val="20"/>
          <w:szCs w:val="20"/>
        </w:rPr>
        <w:t xml:space="preserve"> </w:t>
      </w:r>
      <w:r w:rsidRPr="006A6C0D">
        <w:rPr>
          <w:sz w:val="20"/>
          <w:szCs w:val="20"/>
        </w:rPr>
        <w:t>kn</w:t>
      </w:r>
    </w:p>
    <w:p w14:paraId="00D4F247" w14:textId="34422AEF" w:rsidR="00EC37C8" w:rsidRPr="006A6C0D" w:rsidRDefault="00EC37C8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 xml:space="preserve">- prijenos sredstava DVD-u u iznosu od </w:t>
      </w:r>
      <w:r w:rsidR="00E81F7C" w:rsidRPr="006A6C0D">
        <w:rPr>
          <w:sz w:val="20"/>
          <w:szCs w:val="20"/>
        </w:rPr>
        <w:t>48.360,00</w:t>
      </w:r>
      <w:r w:rsidRPr="006A6C0D">
        <w:rPr>
          <w:sz w:val="20"/>
          <w:szCs w:val="20"/>
        </w:rPr>
        <w:t xml:space="preserve"> kn.</w:t>
      </w:r>
      <w:r w:rsidR="00637EE7" w:rsidRPr="006A6C0D">
        <w:rPr>
          <w:sz w:val="20"/>
          <w:szCs w:val="20"/>
        </w:rPr>
        <w:t xml:space="preserve"> </w:t>
      </w:r>
    </w:p>
    <w:p w14:paraId="6975D715" w14:textId="454DAFC2" w:rsidR="00E81F7C" w:rsidRPr="006A6C0D" w:rsidRDefault="00E81F7C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 prijenos sredstava HGS-u u iznosu od 2.000,00 kn</w:t>
      </w:r>
    </w:p>
    <w:p w14:paraId="505C8FF3" w14:textId="2D76CE46" w:rsidR="00E81F7C" w:rsidRPr="006A6C0D" w:rsidRDefault="00E81F7C" w:rsidP="00EC37C8">
      <w:pPr>
        <w:ind w:firstLine="708"/>
        <w:jc w:val="both"/>
        <w:rPr>
          <w:sz w:val="20"/>
          <w:szCs w:val="20"/>
        </w:rPr>
      </w:pPr>
      <w:r w:rsidRPr="006A6C0D">
        <w:rPr>
          <w:sz w:val="20"/>
          <w:szCs w:val="20"/>
        </w:rPr>
        <w:t>- prijenos sredstava CK u iznosu od 6.777,00 kn</w:t>
      </w:r>
    </w:p>
    <w:p w14:paraId="56FE52BA" w14:textId="77777777" w:rsidR="00EC37C8" w:rsidRPr="005A45A8" w:rsidRDefault="00EC37C8" w:rsidP="00EC37C8">
      <w:pPr>
        <w:ind w:firstLine="708"/>
        <w:jc w:val="both"/>
        <w:rPr>
          <w:sz w:val="20"/>
          <w:szCs w:val="20"/>
        </w:rPr>
      </w:pPr>
    </w:p>
    <w:p w14:paraId="75B89679" w14:textId="19B04184" w:rsidR="00EC37C8" w:rsidRPr="005A45A8" w:rsidRDefault="00EC37C8" w:rsidP="00EC37C8">
      <w:pPr>
        <w:ind w:firstLine="708"/>
        <w:jc w:val="both"/>
        <w:rPr>
          <w:sz w:val="20"/>
          <w:szCs w:val="20"/>
        </w:rPr>
      </w:pPr>
      <w:r w:rsidRPr="005A45A8">
        <w:rPr>
          <w:sz w:val="20"/>
          <w:szCs w:val="20"/>
        </w:rPr>
        <w:t>Rashodi za nabavu nefinancijske imovine (AOP 34</w:t>
      </w:r>
      <w:r w:rsidR="00637EE7" w:rsidRPr="005A45A8">
        <w:rPr>
          <w:sz w:val="20"/>
          <w:szCs w:val="20"/>
        </w:rPr>
        <w:t>4</w:t>
      </w:r>
      <w:r w:rsidRPr="005A45A8">
        <w:rPr>
          <w:sz w:val="20"/>
          <w:szCs w:val="20"/>
        </w:rPr>
        <w:t>) u iznosu od</w:t>
      </w:r>
      <w:r w:rsidR="005F07E9" w:rsidRPr="005A45A8">
        <w:rPr>
          <w:sz w:val="20"/>
          <w:szCs w:val="20"/>
        </w:rPr>
        <w:t xml:space="preserve"> </w:t>
      </w:r>
      <w:r w:rsidR="006A6C0D" w:rsidRPr="005A45A8">
        <w:rPr>
          <w:sz w:val="20"/>
          <w:szCs w:val="20"/>
        </w:rPr>
        <w:t>3.</w:t>
      </w:r>
      <w:r w:rsidR="005A45A8" w:rsidRPr="005A45A8">
        <w:rPr>
          <w:sz w:val="20"/>
          <w:szCs w:val="20"/>
        </w:rPr>
        <w:t>041.024,00</w:t>
      </w:r>
      <w:r w:rsidRPr="005A45A8">
        <w:rPr>
          <w:sz w:val="20"/>
          <w:szCs w:val="20"/>
        </w:rPr>
        <w:t xml:space="preserve"> kn odnose se na  </w:t>
      </w:r>
      <w:r w:rsidR="00A9059D" w:rsidRPr="005A45A8">
        <w:rPr>
          <w:sz w:val="20"/>
          <w:szCs w:val="20"/>
        </w:rPr>
        <w:t>r</w:t>
      </w:r>
      <w:r w:rsidRPr="005A45A8">
        <w:rPr>
          <w:sz w:val="20"/>
          <w:szCs w:val="20"/>
        </w:rPr>
        <w:t xml:space="preserve">ekonstrukciju zgrade javne i društvene namjene – dogradnja društvenog doma, izgradnja parkirališta i kolnog prilaza u </w:t>
      </w:r>
      <w:proofErr w:type="spellStart"/>
      <w:r w:rsidRPr="005A45A8">
        <w:rPr>
          <w:sz w:val="20"/>
          <w:szCs w:val="20"/>
        </w:rPr>
        <w:t>Mikluševcima</w:t>
      </w:r>
      <w:proofErr w:type="spellEnd"/>
      <w:r w:rsidRPr="005A45A8">
        <w:rPr>
          <w:sz w:val="20"/>
          <w:szCs w:val="20"/>
        </w:rPr>
        <w:t>,</w:t>
      </w:r>
      <w:r w:rsidR="005F07E9" w:rsidRPr="005A45A8">
        <w:rPr>
          <w:sz w:val="20"/>
          <w:szCs w:val="20"/>
        </w:rPr>
        <w:t xml:space="preserve"> te izrada energetskog certifikata </w:t>
      </w:r>
      <w:r w:rsidRPr="005A45A8">
        <w:rPr>
          <w:sz w:val="20"/>
          <w:szCs w:val="20"/>
        </w:rPr>
        <w:t xml:space="preserve"> </w:t>
      </w:r>
      <w:r w:rsidR="005F07E9" w:rsidRPr="005A45A8">
        <w:rPr>
          <w:sz w:val="20"/>
          <w:szCs w:val="20"/>
        </w:rPr>
        <w:t xml:space="preserve"> za ist</w:t>
      </w:r>
      <w:r w:rsidR="00C2005F" w:rsidRPr="005A45A8">
        <w:rPr>
          <w:sz w:val="20"/>
          <w:szCs w:val="20"/>
        </w:rPr>
        <w:t>u</w:t>
      </w:r>
      <w:r w:rsidR="005F07E9" w:rsidRPr="005A45A8">
        <w:rPr>
          <w:sz w:val="20"/>
          <w:szCs w:val="20"/>
        </w:rPr>
        <w:t>,</w:t>
      </w:r>
      <w:r w:rsidRPr="005A45A8">
        <w:rPr>
          <w:sz w:val="20"/>
          <w:szCs w:val="20"/>
        </w:rPr>
        <w:t xml:space="preserve"> </w:t>
      </w:r>
      <w:r w:rsidR="00C2005F" w:rsidRPr="005A45A8">
        <w:rPr>
          <w:sz w:val="20"/>
          <w:szCs w:val="20"/>
        </w:rPr>
        <w:t>adaptacija društvenog doma Bokšić,</w:t>
      </w:r>
      <w:r w:rsidR="005A45A8" w:rsidRPr="005A45A8">
        <w:rPr>
          <w:sz w:val="20"/>
          <w:szCs w:val="20"/>
        </w:rPr>
        <w:t xml:space="preserve"> energetska obnova vatrogasnog doma u </w:t>
      </w:r>
      <w:proofErr w:type="spellStart"/>
      <w:r w:rsidR="005A45A8" w:rsidRPr="005A45A8">
        <w:rPr>
          <w:sz w:val="20"/>
          <w:szCs w:val="20"/>
        </w:rPr>
        <w:t>Tompojevcima</w:t>
      </w:r>
      <w:proofErr w:type="spellEnd"/>
      <w:r w:rsidR="005A45A8" w:rsidRPr="005A45A8">
        <w:rPr>
          <w:sz w:val="20"/>
          <w:szCs w:val="20"/>
        </w:rPr>
        <w:t>,</w:t>
      </w:r>
      <w:r w:rsidR="00C2005F" w:rsidRPr="005A45A8">
        <w:rPr>
          <w:sz w:val="20"/>
          <w:szCs w:val="20"/>
        </w:rPr>
        <w:t xml:space="preserve"> </w:t>
      </w:r>
      <w:r w:rsidR="005F07E9" w:rsidRPr="005A45A8">
        <w:rPr>
          <w:sz w:val="20"/>
          <w:szCs w:val="20"/>
        </w:rPr>
        <w:t xml:space="preserve">izrada troškovnika </w:t>
      </w:r>
      <w:r w:rsidR="00C2005F" w:rsidRPr="005A45A8">
        <w:rPr>
          <w:sz w:val="20"/>
          <w:szCs w:val="20"/>
        </w:rPr>
        <w:t xml:space="preserve"> i radovi n</w:t>
      </w:r>
      <w:r w:rsidR="005F07E9" w:rsidRPr="005A45A8">
        <w:rPr>
          <w:sz w:val="20"/>
          <w:szCs w:val="20"/>
        </w:rPr>
        <w:t>a rekonstrukcij</w:t>
      </w:r>
      <w:r w:rsidR="00C2005F" w:rsidRPr="005A45A8">
        <w:rPr>
          <w:sz w:val="20"/>
          <w:szCs w:val="20"/>
        </w:rPr>
        <w:t>i</w:t>
      </w:r>
      <w:r w:rsidR="005F07E9" w:rsidRPr="005A45A8">
        <w:rPr>
          <w:sz w:val="20"/>
          <w:szCs w:val="20"/>
        </w:rPr>
        <w:t xml:space="preserve"> ceste i produžetak Vinkovačke ulice u </w:t>
      </w:r>
      <w:proofErr w:type="spellStart"/>
      <w:r w:rsidR="005F07E9" w:rsidRPr="005A45A8">
        <w:rPr>
          <w:sz w:val="20"/>
          <w:szCs w:val="20"/>
        </w:rPr>
        <w:t>Berku</w:t>
      </w:r>
      <w:proofErr w:type="spellEnd"/>
      <w:r w:rsidR="005F07E9" w:rsidRPr="005A45A8">
        <w:rPr>
          <w:sz w:val="20"/>
          <w:szCs w:val="20"/>
        </w:rPr>
        <w:t xml:space="preserve">, i dodatna ulaganja u dom </w:t>
      </w:r>
      <w:proofErr w:type="spellStart"/>
      <w:r w:rsidR="005F07E9" w:rsidRPr="005A45A8">
        <w:rPr>
          <w:sz w:val="20"/>
          <w:szCs w:val="20"/>
        </w:rPr>
        <w:t>Berak</w:t>
      </w:r>
      <w:proofErr w:type="spellEnd"/>
      <w:r w:rsidR="005F07E9" w:rsidRPr="005A45A8">
        <w:rPr>
          <w:sz w:val="20"/>
          <w:szCs w:val="20"/>
        </w:rPr>
        <w:t xml:space="preserve"> (obnova postojeće elektroinstalacije, krečenje i sl.)</w:t>
      </w:r>
      <w:r w:rsidR="00D464AA" w:rsidRPr="005A45A8">
        <w:rPr>
          <w:sz w:val="20"/>
          <w:szCs w:val="20"/>
        </w:rPr>
        <w:t xml:space="preserve">, kupovinu trimera i </w:t>
      </w:r>
      <w:proofErr w:type="spellStart"/>
      <w:r w:rsidR="00D464AA" w:rsidRPr="005A45A8">
        <w:rPr>
          <w:sz w:val="20"/>
          <w:szCs w:val="20"/>
        </w:rPr>
        <w:t>puhalnika</w:t>
      </w:r>
      <w:proofErr w:type="spellEnd"/>
      <w:r w:rsidR="00C80F08" w:rsidRPr="005A45A8">
        <w:rPr>
          <w:sz w:val="20"/>
          <w:szCs w:val="20"/>
        </w:rPr>
        <w:t xml:space="preserve">, izradu projektne dokumentacije za </w:t>
      </w:r>
      <w:r w:rsidR="005A45A8" w:rsidRPr="005A45A8">
        <w:rPr>
          <w:sz w:val="20"/>
          <w:szCs w:val="20"/>
        </w:rPr>
        <w:t>dječji</w:t>
      </w:r>
      <w:r w:rsidR="00C80F08" w:rsidRPr="005A45A8">
        <w:rPr>
          <w:sz w:val="20"/>
          <w:szCs w:val="20"/>
        </w:rPr>
        <w:t xml:space="preserve"> vrtić u </w:t>
      </w:r>
      <w:proofErr w:type="spellStart"/>
      <w:r w:rsidR="00C80F08" w:rsidRPr="005A45A8">
        <w:rPr>
          <w:sz w:val="20"/>
          <w:szCs w:val="20"/>
        </w:rPr>
        <w:t>Tompjevcima</w:t>
      </w:r>
      <w:proofErr w:type="spellEnd"/>
      <w:r w:rsidR="00706230" w:rsidRPr="005A45A8">
        <w:rPr>
          <w:sz w:val="20"/>
          <w:szCs w:val="20"/>
        </w:rPr>
        <w:t xml:space="preserve">, izmjene i dopune projektne dokumentacije </w:t>
      </w:r>
      <w:r w:rsidR="005A45A8" w:rsidRPr="005A45A8">
        <w:rPr>
          <w:sz w:val="20"/>
          <w:szCs w:val="20"/>
        </w:rPr>
        <w:t>dječji</w:t>
      </w:r>
      <w:r w:rsidR="00706230" w:rsidRPr="005A45A8">
        <w:rPr>
          <w:sz w:val="20"/>
          <w:szCs w:val="20"/>
        </w:rPr>
        <w:t xml:space="preserve"> vrtić Tompojevci, izrada troškovnika za sportsku svlačio</w:t>
      </w:r>
      <w:r w:rsidR="00F15571">
        <w:rPr>
          <w:sz w:val="20"/>
          <w:szCs w:val="20"/>
        </w:rPr>
        <w:t>nicu</w:t>
      </w:r>
      <w:r w:rsidR="00706230" w:rsidRPr="005A45A8">
        <w:rPr>
          <w:sz w:val="20"/>
          <w:szCs w:val="20"/>
        </w:rPr>
        <w:t xml:space="preserve"> </w:t>
      </w:r>
      <w:proofErr w:type="spellStart"/>
      <w:r w:rsidR="00706230" w:rsidRPr="005A45A8">
        <w:rPr>
          <w:sz w:val="20"/>
          <w:szCs w:val="20"/>
        </w:rPr>
        <w:t>Berak</w:t>
      </w:r>
      <w:proofErr w:type="spellEnd"/>
      <w:r w:rsidR="00706230" w:rsidRPr="005A45A8">
        <w:rPr>
          <w:sz w:val="20"/>
          <w:szCs w:val="20"/>
        </w:rPr>
        <w:t>,</w:t>
      </w:r>
      <w:r w:rsidR="00C2005F" w:rsidRPr="005A45A8">
        <w:rPr>
          <w:sz w:val="20"/>
          <w:szCs w:val="20"/>
        </w:rPr>
        <w:t xml:space="preserve"> kupovinu službenog automobila</w:t>
      </w:r>
      <w:r w:rsidR="00D464AA" w:rsidRPr="005A45A8">
        <w:rPr>
          <w:sz w:val="20"/>
          <w:szCs w:val="20"/>
        </w:rPr>
        <w:t>.</w:t>
      </w:r>
    </w:p>
    <w:p w14:paraId="1DD82CB6" w14:textId="5B1A5E20" w:rsidR="00EC37C8" w:rsidRDefault="00EC37C8" w:rsidP="00EC37C8">
      <w:pPr>
        <w:pStyle w:val="Tijeloteksta3"/>
        <w:jc w:val="both"/>
        <w:rPr>
          <w:color w:val="FF0000"/>
          <w:sz w:val="20"/>
          <w:szCs w:val="20"/>
        </w:rPr>
      </w:pPr>
    </w:p>
    <w:p w14:paraId="1D99CB8B" w14:textId="30225CC7" w:rsidR="00C23DEF" w:rsidRDefault="00C23DEF" w:rsidP="00EC37C8">
      <w:pPr>
        <w:pStyle w:val="Tijeloteksta3"/>
        <w:jc w:val="both"/>
        <w:rPr>
          <w:color w:val="FF0000"/>
          <w:sz w:val="20"/>
          <w:szCs w:val="20"/>
        </w:rPr>
      </w:pPr>
    </w:p>
    <w:p w14:paraId="314E0A7F" w14:textId="19F57990" w:rsidR="00C23DEF" w:rsidRDefault="00C23DEF" w:rsidP="00EC37C8">
      <w:pPr>
        <w:pStyle w:val="Tijeloteksta3"/>
        <w:jc w:val="both"/>
        <w:rPr>
          <w:color w:val="FF0000"/>
          <w:sz w:val="20"/>
          <w:szCs w:val="20"/>
        </w:rPr>
      </w:pPr>
    </w:p>
    <w:p w14:paraId="79455177" w14:textId="73533F5C" w:rsidR="00C23DEF" w:rsidRDefault="00C23DEF" w:rsidP="00EC37C8">
      <w:pPr>
        <w:pStyle w:val="Tijeloteksta3"/>
        <w:jc w:val="both"/>
        <w:rPr>
          <w:color w:val="FF0000"/>
          <w:sz w:val="20"/>
          <w:szCs w:val="20"/>
        </w:rPr>
      </w:pPr>
    </w:p>
    <w:p w14:paraId="5BB29372" w14:textId="6CCF7353" w:rsidR="00C23DEF" w:rsidRDefault="00C23DEF" w:rsidP="00EC37C8">
      <w:pPr>
        <w:pStyle w:val="Tijeloteksta3"/>
        <w:jc w:val="both"/>
        <w:rPr>
          <w:color w:val="FF0000"/>
          <w:sz w:val="20"/>
          <w:szCs w:val="20"/>
        </w:rPr>
      </w:pPr>
    </w:p>
    <w:p w14:paraId="6D881B1B" w14:textId="77777777" w:rsidR="00C23DEF" w:rsidRPr="00B90893" w:rsidRDefault="00C23DEF" w:rsidP="00EC37C8">
      <w:pPr>
        <w:pStyle w:val="Tijeloteksta3"/>
        <w:jc w:val="both"/>
        <w:rPr>
          <w:color w:val="FF0000"/>
          <w:sz w:val="20"/>
          <w:szCs w:val="20"/>
        </w:rPr>
      </w:pPr>
    </w:p>
    <w:p w14:paraId="0937FFC9" w14:textId="77777777" w:rsidR="00EC37C8" w:rsidRPr="00B90893" w:rsidRDefault="00EC37C8" w:rsidP="00EC37C8">
      <w:pPr>
        <w:pStyle w:val="Tijeloteksta3"/>
        <w:jc w:val="both"/>
        <w:rPr>
          <w:color w:val="FF0000"/>
          <w:sz w:val="20"/>
          <w:szCs w:val="20"/>
        </w:rPr>
      </w:pPr>
    </w:p>
    <w:p w14:paraId="1844B8D8" w14:textId="111940EB" w:rsidR="00D92102" w:rsidRPr="00B90893" w:rsidRDefault="00D92102" w:rsidP="008B4DA9">
      <w:pPr>
        <w:jc w:val="both"/>
        <w:rPr>
          <w:color w:val="FF0000"/>
          <w:sz w:val="20"/>
          <w:szCs w:val="20"/>
        </w:rPr>
      </w:pPr>
    </w:p>
    <w:p w14:paraId="1F7407EB" w14:textId="77777777" w:rsidR="00D92102" w:rsidRPr="008B4DA9" w:rsidRDefault="00D92102" w:rsidP="00D92102">
      <w:pPr>
        <w:pStyle w:val="Naslov8"/>
        <w:ind w:firstLine="708"/>
        <w:rPr>
          <w:sz w:val="20"/>
          <w:szCs w:val="20"/>
        </w:rPr>
      </w:pPr>
    </w:p>
    <w:p w14:paraId="416086DB" w14:textId="058E9E07" w:rsidR="00D92102" w:rsidRPr="008B4DA9" w:rsidRDefault="00D92102" w:rsidP="008B4DA9">
      <w:pPr>
        <w:pStyle w:val="Naslov6"/>
        <w:tabs>
          <w:tab w:val="left" w:pos="720"/>
        </w:tabs>
        <w:jc w:val="center"/>
        <w:rPr>
          <w:b/>
          <w:color w:val="auto"/>
          <w:sz w:val="20"/>
          <w:szCs w:val="20"/>
        </w:rPr>
      </w:pPr>
      <w:r w:rsidRPr="008B4DA9">
        <w:rPr>
          <w:b/>
          <w:color w:val="auto"/>
          <w:sz w:val="20"/>
          <w:szCs w:val="20"/>
        </w:rPr>
        <w:t>BILJEŠKA UZ OBRAZAC P-VRIO ZA 202</w:t>
      </w:r>
      <w:r w:rsidR="005A45A8" w:rsidRPr="008B4DA9">
        <w:rPr>
          <w:b/>
          <w:color w:val="auto"/>
          <w:sz w:val="20"/>
          <w:szCs w:val="20"/>
        </w:rPr>
        <w:t>1</w:t>
      </w:r>
      <w:r w:rsidRPr="008B4DA9">
        <w:rPr>
          <w:b/>
          <w:color w:val="auto"/>
          <w:sz w:val="20"/>
          <w:szCs w:val="20"/>
        </w:rPr>
        <w:t>. GODINU</w:t>
      </w:r>
    </w:p>
    <w:p w14:paraId="2F225A26" w14:textId="77777777" w:rsidR="00D92102" w:rsidRPr="008B4DA9" w:rsidRDefault="00D92102" w:rsidP="00D92102">
      <w:pPr>
        <w:jc w:val="both"/>
      </w:pPr>
    </w:p>
    <w:p w14:paraId="53E92E6F" w14:textId="77777777" w:rsidR="00D92102" w:rsidRPr="008B4DA9" w:rsidRDefault="00D92102" w:rsidP="00D92102">
      <w:pPr>
        <w:jc w:val="both"/>
      </w:pPr>
    </w:p>
    <w:p w14:paraId="33A72EDE" w14:textId="0115B78C" w:rsidR="00D92102" w:rsidRPr="008B4DA9" w:rsidRDefault="00D92102" w:rsidP="00D92102">
      <w:pPr>
        <w:pStyle w:val="Tijeloteksta2"/>
        <w:ind w:firstLine="708"/>
        <w:rPr>
          <w:sz w:val="20"/>
          <w:szCs w:val="20"/>
        </w:rPr>
      </w:pPr>
      <w:r w:rsidRPr="008B4DA9">
        <w:rPr>
          <w:sz w:val="20"/>
          <w:szCs w:val="20"/>
        </w:rPr>
        <w:t>Promjene u vrijednosti i obujmu imovine i obveze za 202</w:t>
      </w:r>
      <w:r w:rsidR="005A45A8" w:rsidRPr="008B4DA9">
        <w:rPr>
          <w:sz w:val="20"/>
          <w:szCs w:val="20"/>
        </w:rPr>
        <w:t>1</w:t>
      </w:r>
      <w:r w:rsidRPr="008B4DA9">
        <w:rPr>
          <w:sz w:val="20"/>
          <w:szCs w:val="20"/>
        </w:rPr>
        <w:t>. godinu odnosi se na:</w:t>
      </w:r>
    </w:p>
    <w:p w14:paraId="37223D80" w14:textId="0E9BCB95" w:rsidR="00D92102" w:rsidRPr="008B4DA9" w:rsidRDefault="00D92102" w:rsidP="00D92102">
      <w:pPr>
        <w:numPr>
          <w:ilvl w:val="0"/>
          <w:numId w:val="1"/>
        </w:numPr>
        <w:ind w:left="360"/>
        <w:jc w:val="both"/>
      </w:pPr>
      <w:r w:rsidRPr="008B4DA9">
        <w:rPr>
          <w:sz w:val="20"/>
          <w:szCs w:val="20"/>
        </w:rPr>
        <w:t xml:space="preserve">Proizvedena dugotrajna imovina povećala se za </w:t>
      </w:r>
      <w:r w:rsidR="00943A50" w:rsidRPr="008B4DA9">
        <w:rPr>
          <w:sz w:val="20"/>
          <w:szCs w:val="20"/>
        </w:rPr>
        <w:t xml:space="preserve">16.302,54 </w:t>
      </w:r>
      <w:r w:rsidRPr="008B4DA9">
        <w:rPr>
          <w:sz w:val="20"/>
          <w:szCs w:val="20"/>
        </w:rPr>
        <w:t>kn na osnovu Rješenja o nasljeđivanju iza pokoj</w:t>
      </w:r>
      <w:r w:rsidR="004D2ACE" w:rsidRPr="008B4DA9">
        <w:rPr>
          <w:sz w:val="20"/>
          <w:szCs w:val="20"/>
        </w:rPr>
        <w:t>nog V</w:t>
      </w:r>
      <w:r w:rsidRPr="008B4DA9">
        <w:rPr>
          <w:sz w:val="20"/>
          <w:szCs w:val="20"/>
        </w:rPr>
        <w:t xml:space="preserve">. </w:t>
      </w:r>
      <w:proofErr w:type="spellStart"/>
      <w:r w:rsidR="004D2ACE" w:rsidRPr="008B4DA9">
        <w:rPr>
          <w:sz w:val="20"/>
          <w:szCs w:val="20"/>
        </w:rPr>
        <w:t>Bujaka</w:t>
      </w:r>
      <w:proofErr w:type="spellEnd"/>
      <w:r w:rsidR="004D2ACE" w:rsidRPr="008B4DA9">
        <w:rPr>
          <w:sz w:val="20"/>
          <w:szCs w:val="20"/>
        </w:rPr>
        <w:t xml:space="preserve"> </w:t>
      </w:r>
      <w:r w:rsidRPr="008B4DA9">
        <w:rPr>
          <w:sz w:val="20"/>
          <w:szCs w:val="20"/>
        </w:rPr>
        <w:t xml:space="preserve"> k.č,</w:t>
      </w:r>
      <w:r w:rsidR="004D2ACE" w:rsidRPr="008B4DA9">
        <w:rPr>
          <w:sz w:val="20"/>
          <w:szCs w:val="20"/>
        </w:rPr>
        <w:t>397/1</w:t>
      </w:r>
      <w:r w:rsidRPr="008B4DA9">
        <w:rPr>
          <w:sz w:val="20"/>
          <w:szCs w:val="20"/>
        </w:rPr>
        <w:t xml:space="preserve"> k.o. </w:t>
      </w:r>
      <w:r w:rsidR="004D2ACE" w:rsidRPr="008B4DA9">
        <w:rPr>
          <w:sz w:val="20"/>
          <w:szCs w:val="20"/>
        </w:rPr>
        <w:t xml:space="preserve">Čakovci Š. </w:t>
      </w:r>
      <w:proofErr w:type="spellStart"/>
      <w:r w:rsidR="004D2ACE" w:rsidRPr="008B4DA9">
        <w:rPr>
          <w:sz w:val="20"/>
          <w:szCs w:val="20"/>
        </w:rPr>
        <w:t>Petefija</w:t>
      </w:r>
      <w:proofErr w:type="spellEnd"/>
      <w:r w:rsidR="004D2ACE" w:rsidRPr="008B4DA9">
        <w:rPr>
          <w:sz w:val="20"/>
          <w:szCs w:val="20"/>
        </w:rPr>
        <w:t xml:space="preserve"> 67A</w:t>
      </w:r>
      <w:r w:rsidRPr="008B4DA9">
        <w:rPr>
          <w:sz w:val="20"/>
          <w:szCs w:val="20"/>
        </w:rPr>
        <w:t xml:space="preserve">, </w:t>
      </w:r>
      <w:r w:rsidR="004D2ACE" w:rsidRPr="008B4DA9">
        <w:rPr>
          <w:sz w:val="20"/>
          <w:szCs w:val="20"/>
        </w:rPr>
        <w:t>(kuća i dvor 25/50)</w:t>
      </w:r>
    </w:p>
    <w:p w14:paraId="09DDC63C" w14:textId="0F7ADA5D" w:rsidR="009705A4" w:rsidRPr="008B4DA9" w:rsidRDefault="009705A4" w:rsidP="00D92102">
      <w:pPr>
        <w:numPr>
          <w:ilvl w:val="0"/>
          <w:numId w:val="1"/>
        </w:numPr>
        <w:ind w:left="360"/>
        <w:jc w:val="both"/>
      </w:pPr>
      <w:r w:rsidRPr="008B4DA9">
        <w:rPr>
          <w:sz w:val="20"/>
          <w:szCs w:val="20"/>
        </w:rPr>
        <w:t>Smanjio se obujam financijske  imovine zbog otpisa zastarjelog potraživanja od fizičkih i pravnih osoba za komunalnu naknadu, komunalni doprinos i grobnu naknadu, te zakup poslovnog prostora u iznosu od 47.641,00 kn</w:t>
      </w:r>
    </w:p>
    <w:p w14:paraId="379E24C0" w14:textId="77777777" w:rsidR="00D92102" w:rsidRPr="008B4DA9" w:rsidRDefault="00D92102" w:rsidP="00D92102">
      <w:pPr>
        <w:jc w:val="both"/>
      </w:pPr>
    </w:p>
    <w:p w14:paraId="48F4BE01" w14:textId="77777777" w:rsidR="00D92102" w:rsidRPr="008B4DA9" w:rsidRDefault="00D92102" w:rsidP="00D92102">
      <w:pPr>
        <w:jc w:val="both"/>
      </w:pPr>
    </w:p>
    <w:p w14:paraId="702A078C" w14:textId="77777777" w:rsidR="00D92102" w:rsidRPr="00B90893" w:rsidRDefault="00D92102" w:rsidP="00D92102">
      <w:pPr>
        <w:jc w:val="both"/>
        <w:rPr>
          <w:color w:val="FF0000"/>
        </w:rPr>
      </w:pPr>
    </w:p>
    <w:p w14:paraId="1770883D" w14:textId="77777777" w:rsidR="00D92102" w:rsidRPr="002A4607" w:rsidRDefault="00D92102" w:rsidP="00D92102">
      <w:pPr>
        <w:pStyle w:val="Tijeloteksta"/>
        <w:jc w:val="center"/>
        <w:rPr>
          <w:sz w:val="20"/>
          <w:szCs w:val="20"/>
        </w:rPr>
      </w:pPr>
      <w:r w:rsidRPr="002A4607">
        <w:rPr>
          <w:sz w:val="20"/>
          <w:szCs w:val="20"/>
        </w:rPr>
        <w:t>BILJEŠKA  UZ  BILANCU  ( OBRAZAC BIL )</w:t>
      </w:r>
    </w:p>
    <w:p w14:paraId="532741BC" w14:textId="365B816E" w:rsidR="00D92102" w:rsidRPr="002A4607" w:rsidRDefault="00D92102" w:rsidP="00D92102">
      <w:pPr>
        <w:ind w:left="1416"/>
        <w:rPr>
          <w:sz w:val="20"/>
          <w:szCs w:val="20"/>
        </w:rPr>
      </w:pPr>
      <w:r w:rsidRPr="002A4607">
        <w:rPr>
          <w:sz w:val="20"/>
          <w:szCs w:val="20"/>
        </w:rPr>
        <w:t xml:space="preserve">                         Za  razdoblje siječanj –  prosinac  202</w:t>
      </w:r>
      <w:r w:rsidR="008B4DA9" w:rsidRPr="002A4607">
        <w:rPr>
          <w:sz w:val="20"/>
          <w:szCs w:val="20"/>
        </w:rPr>
        <w:t>1</w:t>
      </w:r>
      <w:r w:rsidRPr="002A4607">
        <w:rPr>
          <w:sz w:val="20"/>
          <w:szCs w:val="20"/>
        </w:rPr>
        <w:t>. godine</w:t>
      </w:r>
    </w:p>
    <w:p w14:paraId="24119E45" w14:textId="77777777" w:rsidR="00D92102" w:rsidRPr="002A4607" w:rsidRDefault="00D92102" w:rsidP="00D92102">
      <w:pPr>
        <w:tabs>
          <w:tab w:val="left" w:pos="2520"/>
        </w:tabs>
        <w:jc w:val="center"/>
        <w:rPr>
          <w:sz w:val="20"/>
          <w:szCs w:val="20"/>
        </w:rPr>
      </w:pPr>
    </w:p>
    <w:p w14:paraId="52F16FCB" w14:textId="444B7F48" w:rsidR="00D92102" w:rsidRPr="002A4607" w:rsidRDefault="00D92102" w:rsidP="00D92102">
      <w:pPr>
        <w:jc w:val="both"/>
        <w:rPr>
          <w:sz w:val="20"/>
          <w:szCs w:val="20"/>
        </w:rPr>
      </w:pPr>
      <w:r w:rsidRPr="002A4607">
        <w:rPr>
          <w:sz w:val="20"/>
          <w:szCs w:val="20"/>
        </w:rPr>
        <w:t>1. Ukupna vrijednost  imovine  (AOP 001 )  promijenila se  na dan 31. prosinca 202</w:t>
      </w:r>
      <w:r w:rsidR="008B4DA9" w:rsidRPr="002A4607">
        <w:rPr>
          <w:sz w:val="20"/>
          <w:szCs w:val="20"/>
        </w:rPr>
        <w:t>1</w:t>
      </w:r>
      <w:r w:rsidRPr="002A4607">
        <w:rPr>
          <w:sz w:val="20"/>
          <w:szCs w:val="20"/>
        </w:rPr>
        <w:t>. godine  u odnosu na stanje 01.siječnja 202</w:t>
      </w:r>
      <w:r w:rsidR="008B4DA9" w:rsidRPr="002A4607">
        <w:rPr>
          <w:sz w:val="20"/>
          <w:szCs w:val="20"/>
        </w:rPr>
        <w:t>1</w:t>
      </w:r>
      <w:r w:rsidRPr="002A4607">
        <w:rPr>
          <w:sz w:val="20"/>
          <w:szCs w:val="20"/>
        </w:rPr>
        <w:t>. godine,</w:t>
      </w:r>
    </w:p>
    <w:p w14:paraId="135A9777" w14:textId="77777777" w:rsidR="00D92102" w:rsidRPr="002A4607" w:rsidRDefault="00D92102" w:rsidP="00D92102">
      <w:pPr>
        <w:jc w:val="both"/>
        <w:rPr>
          <w:sz w:val="20"/>
          <w:szCs w:val="20"/>
        </w:rPr>
      </w:pPr>
      <w:r w:rsidRPr="002A4607">
        <w:rPr>
          <w:sz w:val="20"/>
          <w:szCs w:val="20"/>
        </w:rPr>
        <w:t>2. Za ispravak vrijednosti korištene su stope propisane Pravilnikom o proračunskom računovodstvu i računskom planu (NN  br.124/14, 115/15, 87/16, 3/18, 126/19 i 108/20).</w:t>
      </w:r>
    </w:p>
    <w:p w14:paraId="1571661B" w14:textId="77777777" w:rsidR="00D92102" w:rsidRPr="002A4607" w:rsidRDefault="00D92102" w:rsidP="00D92102">
      <w:pPr>
        <w:jc w:val="both"/>
        <w:rPr>
          <w:sz w:val="20"/>
          <w:szCs w:val="20"/>
        </w:rPr>
      </w:pPr>
    </w:p>
    <w:p w14:paraId="1850B37E" w14:textId="521BCC44" w:rsidR="00D92102" w:rsidRPr="002A4607" w:rsidRDefault="00D92102" w:rsidP="00D92102">
      <w:pPr>
        <w:pStyle w:val="Tijeloteksta2"/>
        <w:rPr>
          <w:sz w:val="20"/>
          <w:szCs w:val="20"/>
        </w:rPr>
      </w:pPr>
      <w:r w:rsidRPr="002A4607">
        <w:rPr>
          <w:sz w:val="20"/>
          <w:szCs w:val="20"/>
        </w:rPr>
        <w:t>3. Iskazana odstupanja u odnosu na stanje 01.siječnja navedena su na slijedećim pozicijama:</w:t>
      </w:r>
    </w:p>
    <w:p w14:paraId="5E3F7446" w14:textId="77777777" w:rsidR="00D92102" w:rsidRPr="002A4607" w:rsidRDefault="00D92102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A4607">
        <w:rPr>
          <w:sz w:val="20"/>
          <w:szCs w:val="20"/>
        </w:rPr>
        <w:t>stambeni objekti (AOP 009)</w:t>
      </w:r>
    </w:p>
    <w:p w14:paraId="435C8CA7" w14:textId="77777777" w:rsidR="00D92102" w:rsidRPr="002A4607" w:rsidRDefault="00D92102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A4607">
        <w:rPr>
          <w:sz w:val="20"/>
          <w:szCs w:val="20"/>
        </w:rPr>
        <w:t>poslovni objekti (AOP 010 )</w:t>
      </w:r>
    </w:p>
    <w:p w14:paraId="508CB9BC" w14:textId="77777777" w:rsidR="00D92102" w:rsidRPr="002A4607" w:rsidRDefault="00D92102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A4607">
        <w:rPr>
          <w:sz w:val="20"/>
          <w:szCs w:val="20"/>
        </w:rPr>
        <w:t>ceste, željeznice i ostali prometni objekti (AOP 011)</w:t>
      </w:r>
    </w:p>
    <w:p w14:paraId="0F13622E" w14:textId="46AD9406" w:rsidR="00D92102" w:rsidRPr="002A4607" w:rsidRDefault="00D92102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A4607">
        <w:rPr>
          <w:sz w:val="20"/>
          <w:szCs w:val="20"/>
        </w:rPr>
        <w:t>uređaji, strojevi i oprema za ostale namjene (AOP 021)</w:t>
      </w:r>
    </w:p>
    <w:p w14:paraId="0C148752" w14:textId="268B8DD9" w:rsidR="001F1424" w:rsidRPr="00C23DEF" w:rsidRDefault="001F1424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23DEF">
        <w:rPr>
          <w:sz w:val="20"/>
          <w:szCs w:val="20"/>
        </w:rPr>
        <w:t>prijevozna sredstva u cestovnom prometu (AOP 025)</w:t>
      </w:r>
    </w:p>
    <w:p w14:paraId="52CD8E74" w14:textId="4B0B8BF4" w:rsidR="001F1424" w:rsidRPr="00C23DEF" w:rsidRDefault="001F1424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23DEF">
        <w:rPr>
          <w:sz w:val="20"/>
          <w:szCs w:val="20"/>
        </w:rPr>
        <w:t>ostala nematerijalna imovina (AOP 044)</w:t>
      </w:r>
    </w:p>
    <w:p w14:paraId="75AA45D1" w14:textId="77777777" w:rsidR="00D92102" w:rsidRPr="00C23DEF" w:rsidRDefault="00D92102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23DEF">
        <w:rPr>
          <w:sz w:val="20"/>
          <w:szCs w:val="20"/>
        </w:rPr>
        <w:t xml:space="preserve">potraživanja  za prihode poslovanja (AOP 141) </w:t>
      </w:r>
    </w:p>
    <w:p w14:paraId="20454B3A" w14:textId="45F6938C" w:rsidR="00D92102" w:rsidRPr="00C23DEF" w:rsidRDefault="00D92102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23DEF">
        <w:rPr>
          <w:sz w:val="20"/>
          <w:szCs w:val="20"/>
        </w:rPr>
        <w:t>potraživanja od prodaje nefinancijske imovine (AOP 15</w:t>
      </w:r>
      <w:r w:rsidR="00A33F5E" w:rsidRPr="00C23DEF">
        <w:rPr>
          <w:sz w:val="20"/>
          <w:szCs w:val="20"/>
        </w:rPr>
        <w:t>9</w:t>
      </w:r>
      <w:r w:rsidRPr="00C23DEF">
        <w:rPr>
          <w:sz w:val="20"/>
          <w:szCs w:val="20"/>
        </w:rPr>
        <w:t>)</w:t>
      </w:r>
    </w:p>
    <w:p w14:paraId="1D63C3EB" w14:textId="1FD3CD2E" w:rsidR="00D92102" w:rsidRPr="00C23DEF" w:rsidRDefault="00D92102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23DEF">
        <w:rPr>
          <w:sz w:val="20"/>
          <w:szCs w:val="20"/>
        </w:rPr>
        <w:t>obveze  za rashode  poslovanja (AOP 17</w:t>
      </w:r>
      <w:r w:rsidR="00A33F5E" w:rsidRPr="00C23DEF">
        <w:rPr>
          <w:sz w:val="20"/>
          <w:szCs w:val="20"/>
        </w:rPr>
        <w:t>1</w:t>
      </w:r>
      <w:r w:rsidRPr="00C23DEF">
        <w:rPr>
          <w:sz w:val="20"/>
          <w:szCs w:val="20"/>
        </w:rPr>
        <w:t>)</w:t>
      </w:r>
    </w:p>
    <w:p w14:paraId="175FCBAA" w14:textId="29448627" w:rsidR="00D92102" w:rsidRPr="00C23DEF" w:rsidRDefault="00D92102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23DEF">
        <w:rPr>
          <w:sz w:val="20"/>
          <w:szCs w:val="20"/>
        </w:rPr>
        <w:t>obveze za nabavu nefinancijske imovine (AOP 18</w:t>
      </w:r>
      <w:r w:rsidR="00A33F5E" w:rsidRPr="00C23DEF">
        <w:rPr>
          <w:sz w:val="20"/>
          <w:szCs w:val="20"/>
        </w:rPr>
        <w:t>3</w:t>
      </w:r>
      <w:r w:rsidRPr="00C23DEF">
        <w:rPr>
          <w:sz w:val="20"/>
          <w:szCs w:val="20"/>
        </w:rPr>
        <w:t>)</w:t>
      </w:r>
    </w:p>
    <w:p w14:paraId="51150290" w14:textId="2D5E3127" w:rsidR="00D92102" w:rsidRPr="00C23DEF" w:rsidRDefault="00D92102" w:rsidP="00D92102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23DEF">
        <w:rPr>
          <w:sz w:val="20"/>
          <w:szCs w:val="20"/>
        </w:rPr>
        <w:t>izvan bilančni zapisi (AOP 25</w:t>
      </w:r>
      <w:r w:rsidR="00A33F5E" w:rsidRPr="00C23DEF">
        <w:rPr>
          <w:sz w:val="20"/>
          <w:szCs w:val="20"/>
        </w:rPr>
        <w:t>3</w:t>
      </w:r>
      <w:r w:rsidRPr="00C23DEF">
        <w:rPr>
          <w:sz w:val="20"/>
          <w:szCs w:val="20"/>
        </w:rPr>
        <w:t>)</w:t>
      </w:r>
    </w:p>
    <w:p w14:paraId="2E1024EE" w14:textId="77777777" w:rsidR="00D92102" w:rsidRPr="00C23DEF" w:rsidRDefault="00D92102" w:rsidP="00D92102">
      <w:pPr>
        <w:pStyle w:val="Tijeloteksta2"/>
        <w:rPr>
          <w:sz w:val="20"/>
          <w:szCs w:val="20"/>
        </w:rPr>
      </w:pPr>
    </w:p>
    <w:p w14:paraId="5F089AAB" w14:textId="5FE1D417" w:rsidR="00D92102" w:rsidRPr="00C23DEF" w:rsidRDefault="00D92102" w:rsidP="003A2DB5">
      <w:pPr>
        <w:pStyle w:val="Tijeloteksta2"/>
        <w:spacing w:line="276" w:lineRule="auto"/>
        <w:rPr>
          <w:sz w:val="20"/>
          <w:szCs w:val="20"/>
        </w:rPr>
      </w:pPr>
      <w:r w:rsidRPr="00C23DEF">
        <w:rPr>
          <w:sz w:val="20"/>
          <w:szCs w:val="20"/>
        </w:rPr>
        <w:t xml:space="preserve">3.a) Na poziciji </w:t>
      </w:r>
      <w:r w:rsidR="003A2DB5" w:rsidRPr="00C23DEF">
        <w:rPr>
          <w:sz w:val="20"/>
          <w:szCs w:val="20"/>
        </w:rPr>
        <w:t>s</w:t>
      </w:r>
      <w:r w:rsidR="001F1424" w:rsidRPr="00C23DEF">
        <w:rPr>
          <w:sz w:val="20"/>
          <w:szCs w:val="20"/>
        </w:rPr>
        <w:t xml:space="preserve">tambeni objekti </w:t>
      </w:r>
      <w:r w:rsidRPr="00C23DEF">
        <w:rPr>
          <w:sz w:val="20"/>
          <w:szCs w:val="20"/>
        </w:rPr>
        <w:t>došlo je do povećanja imovine temeljem Rješenja o nasljeđivanj</w:t>
      </w:r>
      <w:r w:rsidR="00A33F5E" w:rsidRPr="00C23DEF">
        <w:rPr>
          <w:sz w:val="20"/>
          <w:szCs w:val="20"/>
        </w:rPr>
        <w:t>u</w:t>
      </w:r>
    </w:p>
    <w:p w14:paraId="0FCD5D6A" w14:textId="5FECCFD9" w:rsidR="00D92102" w:rsidRPr="00C23DEF" w:rsidRDefault="00D92102" w:rsidP="004D5447">
      <w:pPr>
        <w:pStyle w:val="Tijeloteksta2"/>
        <w:spacing w:line="276" w:lineRule="auto"/>
        <w:rPr>
          <w:sz w:val="20"/>
          <w:szCs w:val="20"/>
        </w:rPr>
      </w:pPr>
      <w:r w:rsidRPr="00C23DEF">
        <w:rPr>
          <w:sz w:val="20"/>
          <w:szCs w:val="20"/>
        </w:rPr>
        <w:t>3.</w:t>
      </w:r>
      <w:r w:rsidR="003A2DB5" w:rsidRPr="00C23DEF">
        <w:rPr>
          <w:sz w:val="20"/>
          <w:szCs w:val="20"/>
        </w:rPr>
        <w:t>b</w:t>
      </w:r>
      <w:r w:rsidRPr="00C23DEF">
        <w:rPr>
          <w:sz w:val="20"/>
          <w:szCs w:val="20"/>
        </w:rPr>
        <w:t xml:space="preserve">) Na poziciji poslovni objekti došlo je do povećanja zbog Rekonstrukciju zgrade javne i društvene namjene – dogradnja društvenog doma, izgradnja parkirališta i kolnog prilaza u </w:t>
      </w:r>
      <w:proofErr w:type="spellStart"/>
      <w:r w:rsidRPr="00C23DEF">
        <w:rPr>
          <w:sz w:val="20"/>
          <w:szCs w:val="20"/>
        </w:rPr>
        <w:t>Mikluševcima</w:t>
      </w:r>
      <w:proofErr w:type="spellEnd"/>
      <w:r w:rsidR="003A2DB5" w:rsidRPr="00C23DEF">
        <w:rPr>
          <w:sz w:val="20"/>
          <w:szCs w:val="20"/>
        </w:rPr>
        <w:t xml:space="preserve">, rekonstrukcija doma kulture u Bokšiću, dodatna ulaganja u dom </w:t>
      </w:r>
      <w:proofErr w:type="spellStart"/>
      <w:r w:rsidR="003A2DB5" w:rsidRPr="00C23DEF">
        <w:rPr>
          <w:sz w:val="20"/>
          <w:szCs w:val="20"/>
        </w:rPr>
        <w:t>Berak</w:t>
      </w:r>
      <w:proofErr w:type="spellEnd"/>
    </w:p>
    <w:p w14:paraId="1F0953A6" w14:textId="2BAAE10A" w:rsidR="00D92102" w:rsidRPr="00C23DEF" w:rsidRDefault="00D92102" w:rsidP="004D5447">
      <w:pPr>
        <w:pStyle w:val="Tijeloteksta2"/>
        <w:spacing w:line="276" w:lineRule="auto"/>
        <w:rPr>
          <w:sz w:val="20"/>
          <w:szCs w:val="20"/>
        </w:rPr>
      </w:pPr>
      <w:r w:rsidRPr="00C23DEF">
        <w:rPr>
          <w:sz w:val="20"/>
          <w:szCs w:val="20"/>
        </w:rPr>
        <w:t>3.</w:t>
      </w:r>
      <w:r w:rsidR="003A2DB5" w:rsidRPr="00C23DEF">
        <w:rPr>
          <w:sz w:val="20"/>
          <w:szCs w:val="20"/>
        </w:rPr>
        <w:t>c</w:t>
      </w:r>
      <w:r w:rsidRPr="00C23DEF">
        <w:rPr>
          <w:sz w:val="20"/>
          <w:szCs w:val="20"/>
        </w:rPr>
        <w:t xml:space="preserve">) Ceste, željeznice i ostali prometni objekti povećani su zbog rekonstrukcije ceste  </w:t>
      </w:r>
      <w:r w:rsidR="003A2DB5" w:rsidRPr="00C23DEF">
        <w:rPr>
          <w:sz w:val="20"/>
          <w:szCs w:val="20"/>
        </w:rPr>
        <w:t>Produžetak Vinkovačke ulice</w:t>
      </w:r>
      <w:r w:rsidRPr="00C23DEF">
        <w:rPr>
          <w:sz w:val="20"/>
          <w:szCs w:val="20"/>
        </w:rPr>
        <w:t xml:space="preserve">  </w:t>
      </w:r>
      <w:proofErr w:type="spellStart"/>
      <w:r w:rsidRPr="00C23DEF">
        <w:rPr>
          <w:sz w:val="20"/>
          <w:szCs w:val="20"/>
        </w:rPr>
        <w:t>Berak</w:t>
      </w:r>
      <w:proofErr w:type="spellEnd"/>
      <w:r w:rsidRPr="00C23DEF">
        <w:rPr>
          <w:sz w:val="20"/>
          <w:szCs w:val="20"/>
        </w:rPr>
        <w:t xml:space="preserve"> </w:t>
      </w:r>
    </w:p>
    <w:p w14:paraId="43DABF47" w14:textId="0E5FBB15" w:rsidR="00D92102" w:rsidRPr="00C23DEF" w:rsidRDefault="00D92102" w:rsidP="004D5447">
      <w:pPr>
        <w:pStyle w:val="Tijeloteksta2"/>
        <w:spacing w:line="276" w:lineRule="auto"/>
        <w:rPr>
          <w:sz w:val="20"/>
          <w:szCs w:val="20"/>
        </w:rPr>
      </w:pPr>
      <w:r w:rsidRPr="00C23DEF">
        <w:rPr>
          <w:sz w:val="20"/>
          <w:szCs w:val="20"/>
        </w:rPr>
        <w:t>3.</w:t>
      </w:r>
      <w:r w:rsidR="002A4607" w:rsidRPr="00C23DEF">
        <w:rPr>
          <w:sz w:val="20"/>
          <w:szCs w:val="20"/>
        </w:rPr>
        <w:t>d</w:t>
      </w:r>
      <w:r w:rsidRPr="00C23DEF">
        <w:rPr>
          <w:sz w:val="20"/>
          <w:szCs w:val="20"/>
        </w:rPr>
        <w:t xml:space="preserve">) </w:t>
      </w:r>
      <w:r w:rsidR="00E9611E" w:rsidRPr="00C23DEF">
        <w:rPr>
          <w:sz w:val="20"/>
          <w:szCs w:val="20"/>
        </w:rPr>
        <w:t xml:space="preserve">Uređaji, strojevi i oprema za ostale namjene </w:t>
      </w:r>
      <w:r w:rsidRPr="00C23DEF">
        <w:rPr>
          <w:sz w:val="20"/>
          <w:szCs w:val="20"/>
        </w:rPr>
        <w:t xml:space="preserve">došlo je do </w:t>
      </w:r>
      <w:r w:rsidR="00E9611E" w:rsidRPr="00C23DEF">
        <w:rPr>
          <w:sz w:val="20"/>
          <w:szCs w:val="20"/>
        </w:rPr>
        <w:t xml:space="preserve">povećanja bog dva trimera i </w:t>
      </w:r>
      <w:proofErr w:type="spellStart"/>
      <w:r w:rsidR="00E9611E" w:rsidRPr="00C23DEF">
        <w:rPr>
          <w:sz w:val="20"/>
          <w:szCs w:val="20"/>
        </w:rPr>
        <w:t>puhalnik</w:t>
      </w:r>
      <w:proofErr w:type="spellEnd"/>
      <w:r w:rsidRPr="00C23DEF">
        <w:rPr>
          <w:sz w:val="20"/>
          <w:szCs w:val="20"/>
        </w:rPr>
        <w:t>.</w:t>
      </w:r>
    </w:p>
    <w:p w14:paraId="342FAD59" w14:textId="23FEB83A" w:rsidR="00D92102" w:rsidRPr="00C23DEF" w:rsidRDefault="00D92102" w:rsidP="004D5447">
      <w:pPr>
        <w:pStyle w:val="Tijeloteksta2"/>
        <w:spacing w:line="276" w:lineRule="auto"/>
        <w:rPr>
          <w:sz w:val="20"/>
          <w:szCs w:val="20"/>
        </w:rPr>
      </w:pPr>
      <w:r w:rsidRPr="00C23DEF">
        <w:rPr>
          <w:sz w:val="20"/>
          <w:szCs w:val="20"/>
        </w:rPr>
        <w:t>3.</w:t>
      </w:r>
      <w:r w:rsidR="00E9611E" w:rsidRPr="00C23DEF">
        <w:rPr>
          <w:sz w:val="20"/>
          <w:szCs w:val="20"/>
        </w:rPr>
        <w:t>e</w:t>
      </w:r>
      <w:r w:rsidRPr="00C23DEF">
        <w:rPr>
          <w:sz w:val="20"/>
          <w:szCs w:val="20"/>
        </w:rPr>
        <w:t xml:space="preserve">) </w:t>
      </w:r>
      <w:r w:rsidR="00E9611E" w:rsidRPr="00C23DEF">
        <w:rPr>
          <w:sz w:val="20"/>
          <w:szCs w:val="20"/>
        </w:rPr>
        <w:t>Prijevozna sredstva u cestovnom prometu došlo je do povećanja zbog kupovine službenog automobila</w:t>
      </w:r>
      <w:r w:rsidRPr="00C23DEF">
        <w:rPr>
          <w:sz w:val="20"/>
          <w:szCs w:val="20"/>
        </w:rPr>
        <w:t>.</w:t>
      </w:r>
    </w:p>
    <w:p w14:paraId="2419EDAD" w14:textId="77777777" w:rsidR="00D92102" w:rsidRPr="00C23DEF" w:rsidRDefault="00D92102" w:rsidP="004D5447">
      <w:pPr>
        <w:pStyle w:val="Tijeloteksta2"/>
        <w:spacing w:line="276" w:lineRule="auto"/>
        <w:rPr>
          <w:sz w:val="20"/>
          <w:szCs w:val="20"/>
        </w:rPr>
      </w:pPr>
    </w:p>
    <w:p w14:paraId="3CACADA6" w14:textId="45BEFBAC" w:rsidR="004D5447" w:rsidRPr="00C23DEF" w:rsidRDefault="00D92102" w:rsidP="004D5447">
      <w:pPr>
        <w:pStyle w:val="Tijeloteksta2"/>
        <w:spacing w:line="276" w:lineRule="auto"/>
        <w:rPr>
          <w:sz w:val="20"/>
          <w:szCs w:val="20"/>
        </w:rPr>
      </w:pPr>
      <w:r w:rsidRPr="00C23DEF">
        <w:rPr>
          <w:sz w:val="20"/>
          <w:szCs w:val="20"/>
        </w:rPr>
        <w:t>3.</w:t>
      </w:r>
      <w:r w:rsidR="004D5447" w:rsidRPr="00C23DEF">
        <w:rPr>
          <w:sz w:val="20"/>
          <w:szCs w:val="20"/>
        </w:rPr>
        <w:t>f</w:t>
      </w:r>
      <w:r w:rsidRPr="00C23DEF">
        <w:rPr>
          <w:sz w:val="20"/>
          <w:szCs w:val="20"/>
        </w:rPr>
        <w:t xml:space="preserve">) </w:t>
      </w:r>
      <w:r w:rsidR="00E9611E" w:rsidRPr="00C23DEF">
        <w:rPr>
          <w:sz w:val="20"/>
          <w:szCs w:val="20"/>
        </w:rPr>
        <w:t xml:space="preserve">Ostala nematerijalna imovina odnosi se na izradu projektne dokumentacije za dječji vrtić Tompojevci i </w:t>
      </w:r>
      <w:r w:rsidR="004D5447" w:rsidRPr="00C23DEF">
        <w:rPr>
          <w:sz w:val="20"/>
          <w:szCs w:val="20"/>
        </w:rPr>
        <w:t>izradu Izvješća o stanju u prostoru.</w:t>
      </w:r>
    </w:p>
    <w:p w14:paraId="6E31BF32" w14:textId="77777777" w:rsidR="00D92102" w:rsidRPr="00C23DEF" w:rsidRDefault="00D92102" w:rsidP="00D92102">
      <w:pPr>
        <w:pStyle w:val="Tijeloteksta2"/>
        <w:rPr>
          <w:sz w:val="20"/>
          <w:szCs w:val="20"/>
        </w:rPr>
      </w:pPr>
    </w:p>
    <w:p w14:paraId="0580D814" w14:textId="77777777" w:rsidR="00D92102" w:rsidRPr="00C23DEF" w:rsidRDefault="00D92102" w:rsidP="00D92102">
      <w:pPr>
        <w:pStyle w:val="Tijeloteksta2"/>
        <w:rPr>
          <w:sz w:val="20"/>
          <w:szCs w:val="20"/>
        </w:rPr>
      </w:pPr>
    </w:p>
    <w:p w14:paraId="3AEE34EF" w14:textId="2B18DCF2" w:rsidR="00D92102" w:rsidRPr="00C23DEF" w:rsidRDefault="00D92102" w:rsidP="00D92102">
      <w:pPr>
        <w:pStyle w:val="Tijeloteksta2"/>
        <w:rPr>
          <w:sz w:val="20"/>
          <w:szCs w:val="20"/>
        </w:rPr>
      </w:pPr>
      <w:r w:rsidRPr="00C23DEF">
        <w:rPr>
          <w:sz w:val="20"/>
          <w:szCs w:val="20"/>
        </w:rPr>
        <w:lastRenderedPageBreak/>
        <w:t>3.</w:t>
      </w:r>
      <w:r w:rsidR="004D5447" w:rsidRPr="00C23DEF">
        <w:rPr>
          <w:sz w:val="20"/>
          <w:szCs w:val="20"/>
        </w:rPr>
        <w:t>g</w:t>
      </w:r>
      <w:r w:rsidRPr="00C23DEF">
        <w:rPr>
          <w:sz w:val="20"/>
          <w:szCs w:val="20"/>
        </w:rPr>
        <w:t>). Potraživanja (AOP 141 ) odnose se na:</w:t>
      </w:r>
    </w:p>
    <w:p w14:paraId="387D54DA" w14:textId="1E1CC94E" w:rsidR="007E63AB" w:rsidRPr="00C23DEF" w:rsidRDefault="007E63AB" w:rsidP="007E63AB">
      <w:pPr>
        <w:jc w:val="both"/>
        <w:rPr>
          <w:sz w:val="20"/>
          <w:szCs w:val="20"/>
        </w:rPr>
      </w:pPr>
      <w:bookmarkStart w:id="0" w:name="_Hlk32306511"/>
      <w:r w:rsidRPr="00C23DEF">
        <w:rPr>
          <w:sz w:val="20"/>
          <w:szCs w:val="20"/>
        </w:rPr>
        <w:t>Potraživanja za poreze</w:t>
      </w:r>
      <w:r w:rsidRPr="00C23DEF">
        <w:rPr>
          <w:sz w:val="20"/>
          <w:szCs w:val="20"/>
        </w:rPr>
        <w:tab/>
      </w:r>
      <w:r w:rsidRPr="00C23DEF">
        <w:rPr>
          <w:sz w:val="20"/>
          <w:szCs w:val="20"/>
        </w:rPr>
        <w:tab/>
      </w:r>
      <w:r w:rsidRPr="00C23DEF">
        <w:rPr>
          <w:sz w:val="20"/>
          <w:szCs w:val="20"/>
        </w:rPr>
        <w:tab/>
      </w:r>
      <w:r w:rsidRPr="00C23DEF">
        <w:rPr>
          <w:sz w:val="20"/>
          <w:szCs w:val="20"/>
        </w:rPr>
        <w:tab/>
      </w:r>
      <w:r w:rsidRPr="00C23DEF">
        <w:rPr>
          <w:sz w:val="20"/>
          <w:szCs w:val="20"/>
        </w:rPr>
        <w:tab/>
      </w:r>
      <w:r w:rsidRPr="00C23DEF">
        <w:rPr>
          <w:sz w:val="20"/>
          <w:szCs w:val="20"/>
        </w:rPr>
        <w:tab/>
      </w:r>
      <w:r w:rsidRPr="00C23DEF">
        <w:rPr>
          <w:sz w:val="20"/>
          <w:szCs w:val="20"/>
        </w:rPr>
        <w:tab/>
      </w:r>
      <w:r w:rsidRPr="00C23DEF">
        <w:rPr>
          <w:sz w:val="20"/>
          <w:szCs w:val="20"/>
        </w:rPr>
        <w:tab/>
        <w:t xml:space="preserve">         </w:t>
      </w:r>
      <w:r w:rsidRPr="00C23DEF">
        <w:rPr>
          <w:sz w:val="20"/>
          <w:szCs w:val="20"/>
        </w:rPr>
        <w:tab/>
        <w:t xml:space="preserve"> 33.736,48</w:t>
      </w:r>
    </w:p>
    <w:p w14:paraId="3B2D012B" w14:textId="604D5081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 xml:space="preserve">Potraživanja za dane koncesije                               </w:t>
      </w:r>
      <w:r w:rsidRPr="00C23DEF">
        <w:rPr>
          <w:sz w:val="20"/>
          <w:szCs w:val="20"/>
        </w:rPr>
        <w:tab/>
        <w:t xml:space="preserve">                         4.620,00                                                                                                                                                                                   </w:t>
      </w:r>
    </w:p>
    <w:p w14:paraId="48929D85" w14:textId="00937CCA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 xml:space="preserve">Potraživanja za zakup poljoprivrednog zemljišta                                                           </w:t>
      </w:r>
      <w:r w:rsidRPr="00C23DEF">
        <w:rPr>
          <w:sz w:val="20"/>
          <w:szCs w:val="20"/>
        </w:rPr>
        <w:tab/>
        <w:t xml:space="preserve">   165.034,13</w:t>
      </w:r>
    </w:p>
    <w:p w14:paraId="3BB1DB6C" w14:textId="77777777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>Potraživanja za legalizaciju</w:t>
      </w:r>
      <w:r w:rsidRPr="00C23DEF">
        <w:rPr>
          <w:sz w:val="20"/>
          <w:szCs w:val="20"/>
        </w:rPr>
        <w:tab/>
        <w:t xml:space="preserve">  1.000,00</w:t>
      </w:r>
    </w:p>
    <w:p w14:paraId="313B8B7D" w14:textId="77E50D8E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>Potraživanja za naknade po općinskoj odluci- grobna naknada                                                            3.162,24</w:t>
      </w:r>
    </w:p>
    <w:p w14:paraId="5462F84D" w14:textId="77777777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>Potraživanja za naknade po općinskoj odluci-najam sale</w:t>
      </w:r>
      <w:r w:rsidRPr="00C23DEF">
        <w:rPr>
          <w:sz w:val="20"/>
          <w:szCs w:val="20"/>
        </w:rPr>
        <w:tab/>
        <w:t>300,00</w:t>
      </w:r>
    </w:p>
    <w:p w14:paraId="73DC7D28" w14:textId="77777777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>Potraživanja za izgradnju, obnovu spomenika</w:t>
      </w:r>
      <w:r w:rsidRPr="00C23DEF">
        <w:rPr>
          <w:sz w:val="20"/>
          <w:szCs w:val="20"/>
        </w:rPr>
        <w:tab/>
        <w:t>600,00</w:t>
      </w:r>
    </w:p>
    <w:p w14:paraId="6CBA69E7" w14:textId="77777777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>Potraživanja za naknade po općinskoj odluci-grobno mjesto</w:t>
      </w:r>
      <w:r w:rsidRPr="00C23DEF">
        <w:rPr>
          <w:sz w:val="20"/>
          <w:szCs w:val="20"/>
        </w:rPr>
        <w:tab/>
        <w:t xml:space="preserve">400,00 </w:t>
      </w:r>
    </w:p>
    <w:p w14:paraId="467DC538" w14:textId="77777777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>Potraživanja za vodni doprinos</w:t>
      </w:r>
      <w:r w:rsidRPr="00C23DEF">
        <w:rPr>
          <w:sz w:val="20"/>
          <w:szCs w:val="20"/>
        </w:rPr>
        <w:tab/>
        <w:t xml:space="preserve">54,19 </w:t>
      </w:r>
    </w:p>
    <w:p w14:paraId="6203CA63" w14:textId="77777777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>Potraživanja za šumski doprinos</w:t>
      </w:r>
      <w:r w:rsidRPr="00C23DEF">
        <w:rPr>
          <w:sz w:val="20"/>
          <w:szCs w:val="20"/>
        </w:rPr>
        <w:tab/>
        <w:t xml:space="preserve">1.542,37      </w:t>
      </w:r>
    </w:p>
    <w:p w14:paraId="46781806" w14:textId="77777777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 xml:space="preserve">Potraživanja za ostale nespomenute prihode  </w:t>
      </w:r>
      <w:r w:rsidRPr="00C23DEF">
        <w:rPr>
          <w:sz w:val="20"/>
          <w:szCs w:val="20"/>
        </w:rPr>
        <w:tab/>
        <w:t>3.340,00</w:t>
      </w:r>
    </w:p>
    <w:p w14:paraId="083E72C7" w14:textId="7940146C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>Potraživanja za komunalnu naknadu                                                                                                   91.559,88</w:t>
      </w:r>
    </w:p>
    <w:p w14:paraId="5EC5F28A" w14:textId="77777777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>Ostala potraživanja –sudska presuda K.G i kazna M.A</w:t>
      </w:r>
      <w:r w:rsidRPr="00C23DEF">
        <w:rPr>
          <w:sz w:val="20"/>
          <w:szCs w:val="20"/>
        </w:rPr>
        <w:tab/>
        <w:t xml:space="preserve">   93.211,30</w:t>
      </w:r>
    </w:p>
    <w:p w14:paraId="6AF68573" w14:textId="77777777" w:rsidR="007E63AB" w:rsidRPr="00C23DEF" w:rsidRDefault="007E63AB" w:rsidP="007E63AB">
      <w:pPr>
        <w:tabs>
          <w:tab w:val="right" w:pos="8640"/>
        </w:tabs>
        <w:jc w:val="both"/>
        <w:rPr>
          <w:sz w:val="20"/>
          <w:szCs w:val="20"/>
        </w:rPr>
      </w:pPr>
      <w:r w:rsidRPr="00C23DEF">
        <w:rPr>
          <w:sz w:val="20"/>
          <w:szCs w:val="20"/>
        </w:rPr>
        <w:t>Potraživanja za ostale prihode</w:t>
      </w:r>
      <w:r w:rsidRPr="00C23DEF">
        <w:rPr>
          <w:sz w:val="20"/>
          <w:szCs w:val="20"/>
        </w:rPr>
        <w:tab/>
        <w:t>4.121,18</w:t>
      </w:r>
    </w:p>
    <w:bookmarkEnd w:id="0"/>
    <w:p w14:paraId="28C36A1A" w14:textId="77777777" w:rsidR="007E63AB" w:rsidRPr="00C23DEF" w:rsidRDefault="007E63AB" w:rsidP="007E63AB">
      <w:pPr>
        <w:tabs>
          <w:tab w:val="right" w:pos="8640"/>
        </w:tabs>
        <w:rPr>
          <w:sz w:val="20"/>
          <w:szCs w:val="20"/>
        </w:rPr>
      </w:pPr>
      <w:r w:rsidRPr="00C23DEF">
        <w:rPr>
          <w:sz w:val="20"/>
          <w:szCs w:val="20"/>
        </w:rPr>
        <w:t xml:space="preserve">Ispravak potraživanja </w:t>
      </w:r>
      <w:r w:rsidRPr="00C23DEF">
        <w:rPr>
          <w:sz w:val="20"/>
          <w:szCs w:val="20"/>
        </w:rPr>
        <w:tab/>
        <w:t>-60.648,30</w:t>
      </w:r>
    </w:p>
    <w:p w14:paraId="3E16D74E" w14:textId="77777777" w:rsidR="00D92102" w:rsidRPr="00C23DEF" w:rsidRDefault="00D92102" w:rsidP="00D92102">
      <w:pPr>
        <w:pStyle w:val="Tijeloteksta2"/>
        <w:rPr>
          <w:sz w:val="20"/>
          <w:szCs w:val="20"/>
        </w:rPr>
      </w:pPr>
    </w:p>
    <w:p w14:paraId="0D4EA6D4" w14:textId="54C8C9DD" w:rsidR="00D92102" w:rsidRPr="00C23DEF" w:rsidRDefault="00D92102" w:rsidP="00D92102">
      <w:pPr>
        <w:pStyle w:val="Tijeloteksta3"/>
        <w:jc w:val="both"/>
        <w:rPr>
          <w:sz w:val="20"/>
          <w:szCs w:val="20"/>
        </w:rPr>
      </w:pPr>
      <w:r w:rsidRPr="00C23DEF">
        <w:rPr>
          <w:sz w:val="20"/>
          <w:szCs w:val="20"/>
        </w:rPr>
        <w:t>3.</w:t>
      </w:r>
      <w:r w:rsidR="007E63AB" w:rsidRPr="00C23DEF">
        <w:rPr>
          <w:sz w:val="20"/>
          <w:szCs w:val="20"/>
        </w:rPr>
        <w:t>h</w:t>
      </w:r>
      <w:r w:rsidRPr="00C23DEF">
        <w:rPr>
          <w:sz w:val="20"/>
          <w:szCs w:val="20"/>
        </w:rPr>
        <w:t xml:space="preserve">) Potraživanja (AOP 158) odnose se na prodaju poljoprivrednog zemljišta u vlasništvu RH ( rok otplate dvadeset godina) u iznosu od </w:t>
      </w:r>
      <w:r w:rsidR="007E63AB" w:rsidRPr="00C23DEF">
        <w:rPr>
          <w:sz w:val="20"/>
          <w:szCs w:val="20"/>
        </w:rPr>
        <w:t xml:space="preserve">845.352,34 </w:t>
      </w:r>
      <w:r w:rsidRPr="00C23DEF">
        <w:rPr>
          <w:sz w:val="20"/>
          <w:szCs w:val="20"/>
        </w:rPr>
        <w:t>kn.</w:t>
      </w:r>
    </w:p>
    <w:p w14:paraId="1D62C9A4" w14:textId="77777777" w:rsidR="00D92102" w:rsidRPr="00C23DEF" w:rsidRDefault="00D92102" w:rsidP="00D92102">
      <w:pPr>
        <w:pStyle w:val="Tijeloteksta3"/>
        <w:jc w:val="both"/>
        <w:rPr>
          <w:sz w:val="20"/>
          <w:szCs w:val="20"/>
        </w:rPr>
      </w:pPr>
    </w:p>
    <w:p w14:paraId="71DE5C03" w14:textId="231C7802" w:rsidR="00D92102" w:rsidRPr="00C23DEF" w:rsidRDefault="00D92102" w:rsidP="00D92102">
      <w:pPr>
        <w:pStyle w:val="Tijeloteksta2"/>
        <w:rPr>
          <w:sz w:val="20"/>
          <w:szCs w:val="20"/>
        </w:rPr>
      </w:pPr>
      <w:r w:rsidRPr="00C23DEF">
        <w:rPr>
          <w:sz w:val="20"/>
          <w:szCs w:val="20"/>
        </w:rPr>
        <w:t xml:space="preserve">3. </w:t>
      </w:r>
      <w:r w:rsidR="007E63AB" w:rsidRPr="00C23DEF">
        <w:rPr>
          <w:sz w:val="20"/>
          <w:szCs w:val="20"/>
        </w:rPr>
        <w:t>i</w:t>
      </w:r>
      <w:r w:rsidRPr="00C23DEF">
        <w:rPr>
          <w:sz w:val="20"/>
          <w:szCs w:val="20"/>
        </w:rPr>
        <w:t>). Obveze  (AOP 17</w:t>
      </w:r>
      <w:r w:rsidR="007E63AB" w:rsidRPr="00C23DEF">
        <w:rPr>
          <w:sz w:val="20"/>
          <w:szCs w:val="20"/>
        </w:rPr>
        <w:t>1</w:t>
      </w:r>
      <w:r w:rsidRPr="00C23DEF">
        <w:rPr>
          <w:sz w:val="20"/>
          <w:szCs w:val="20"/>
        </w:rPr>
        <w:t xml:space="preserve"> )  odnose se na:</w:t>
      </w:r>
    </w:p>
    <w:p w14:paraId="7A7CCB35" w14:textId="43FEBF4D" w:rsidR="00D92102" w:rsidRPr="00C23DEF" w:rsidRDefault="00D92102" w:rsidP="00D92102">
      <w:pPr>
        <w:tabs>
          <w:tab w:val="right" w:pos="8640"/>
        </w:tabs>
        <w:rPr>
          <w:sz w:val="20"/>
          <w:szCs w:val="20"/>
        </w:rPr>
      </w:pPr>
      <w:r w:rsidRPr="00C23DEF">
        <w:rPr>
          <w:sz w:val="20"/>
          <w:szCs w:val="20"/>
        </w:rPr>
        <w:t xml:space="preserve">Obveze za zaposlene                                                                               </w:t>
      </w:r>
      <w:r w:rsidRPr="00C23DEF">
        <w:rPr>
          <w:sz w:val="20"/>
          <w:szCs w:val="20"/>
        </w:rPr>
        <w:tab/>
      </w:r>
      <w:r w:rsidR="007E63AB" w:rsidRPr="00C23DEF">
        <w:rPr>
          <w:sz w:val="20"/>
          <w:szCs w:val="20"/>
        </w:rPr>
        <w:t>56.408,04</w:t>
      </w:r>
    </w:p>
    <w:p w14:paraId="208CB4A8" w14:textId="4F20E166" w:rsidR="00D92102" w:rsidRPr="00C23DEF" w:rsidRDefault="00D92102" w:rsidP="00D92102">
      <w:pPr>
        <w:tabs>
          <w:tab w:val="right" w:pos="8640"/>
        </w:tabs>
        <w:rPr>
          <w:sz w:val="20"/>
          <w:szCs w:val="20"/>
        </w:rPr>
      </w:pPr>
      <w:r w:rsidRPr="00C23DEF">
        <w:rPr>
          <w:sz w:val="20"/>
          <w:szCs w:val="20"/>
        </w:rPr>
        <w:t xml:space="preserve">Obveze za materijalne rashode                                                             </w:t>
      </w:r>
      <w:r w:rsidRPr="00C23DEF">
        <w:rPr>
          <w:sz w:val="20"/>
          <w:szCs w:val="20"/>
        </w:rPr>
        <w:tab/>
        <w:t>1</w:t>
      </w:r>
      <w:r w:rsidR="00C23DEF" w:rsidRPr="00C23DEF">
        <w:rPr>
          <w:sz w:val="20"/>
          <w:szCs w:val="20"/>
        </w:rPr>
        <w:t>08.563,65</w:t>
      </w:r>
    </w:p>
    <w:p w14:paraId="50FB4302" w14:textId="4C8F8251" w:rsidR="00D92102" w:rsidRPr="00C23DEF" w:rsidRDefault="00D92102" w:rsidP="00D92102">
      <w:pPr>
        <w:tabs>
          <w:tab w:val="right" w:pos="8640"/>
        </w:tabs>
        <w:rPr>
          <w:sz w:val="20"/>
          <w:szCs w:val="20"/>
        </w:rPr>
      </w:pPr>
      <w:r w:rsidRPr="00C23DEF">
        <w:rPr>
          <w:sz w:val="20"/>
          <w:szCs w:val="20"/>
        </w:rPr>
        <w:t xml:space="preserve">Obveze za financijske rashode                                                                      </w:t>
      </w:r>
      <w:r w:rsidRPr="00C23DEF">
        <w:rPr>
          <w:sz w:val="20"/>
          <w:szCs w:val="20"/>
        </w:rPr>
        <w:tab/>
        <w:t xml:space="preserve"> 23</w:t>
      </w:r>
      <w:r w:rsidR="00C23DEF" w:rsidRPr="00C23DEF">
        <w:rPr>
          <w:sz w:val="20"/>
          <w:szCs w:val="20"/>
        </w:rPr>
        <w:t>0</w:t>
      </w:r>
      <w:r w:rsidRPr="00C23DEF">
        <w:rPr>
          <w:sz w:val="20"/>
          <w:szCs w:val="20"/>
        </w:rPr>
        <w:t>,</w:t>
      </w:r>
      <w:r w:rsidR="00C23DEF" w:rsidRPr="00C23DEF">
        <w:rPr>
          <w:sz w:val="20"/>
          <w:szCs w:val="20"/>
        </w:rPr>
        <w:t>9</w:t>
      </w:r>
      <w:r w:rsidRPr="00C23DEF">
        <w:rPr>
          <w:sz w:val="20"/>
          <w:szCs w:val="20"/>
        </w:rPr>
        <w:t>0</w:t>
      </w:r>
    </w:p>
    <w:p w14:paraId="5246837C" w14:textId="34D7F49B" w:rsidR="00D92102" w:rsidRPr="00C23DEF" w:rsidRDefault="00D92102" w:rsidP="00D92102">
      <w:pPr>
        <w:tabs>
          <w:tab w:val="right" w:pos="8640"/>
        </w:tabs>
        <w:rPr>
          <w:sz w:val="20"/>
          <w:szCs w:val="20"/>
        </w:rPr>
      </w:pPr>
      <w:r w:rsidRPr="00C23DEF">
        <w:rPr>
          <w:sz w:val="20"/>
          <w:szCs w:val="20"/>
        </w:rPr>
        <w:t xml:space="preserve">Obveze za naknade građanima i kućanstvima                                         </w:t>
      </w:r>
      <w:r w:rsidRPr="00C23DEF">
        <w:rPr>
          <w:sz w:val="20"/>
          <w:szCs w:val="20"/>
        </w:rPr>
        <w:tab/>
      </w:r>
      <w:r w:rsidR="00C23DEF" w:rsidRPr="00C23DEF">
        <w:rPr>
          <w:sz w:val="20"/>
          <w:szCs w:val="20"/>
        </w:rPr>
        <w:t>10.998,09</w:t>
      </w:r>
    </w:p>
    <w:p w14:paraId="762F0B21" w14:textId="4B0B7AE0" w:rsidR="00D92102" w:rsidRPr="00C23DEF" w:rsidRDefault="00D92102" w:rsidP="00D92102">
      <w:pPr>
        <w:tabs>
          <w:tab w:val="right" w:pos="8640"/>
        </w:tabs>
        <w:rPr>
          <w:sz w:val="20"/>
          <w:szCs w:val="20"/>
        </w:rPr>
      </w:pPr>
      <w:r w:rsidRPr="00C23DEF">
        <w:rPr>
          <w:sz w:val="20"/>
          <w:szCs w:val="20"/>
        </w:rPr>
        <w:t>Obveze za EU predujmove – Projekt Zaželi</w:t>
      </w:r>
      <w:r w:rsidRPr="00C23DEF">
        <w:rPr>
          <w:sz w:val="20"/>
          <w:szCs w:val="20"/>
        </w:rPr>
        <w:tab/>
        <w:t>1</w:t>
      </w:r>
      <w:r w:rsidR="00C23DEF" w:rsidRPr="00C23DEF">
        <w:rPr>
          <w:sz w:val="20"/>
          <w:szCs w:val="20"/>
        </w:rPr>
        <w:t>.725,61</w:t>
      </w:r>
    </w:p>
    <w:p w14:paraId="05CADE16" w14:textId="77777777" w:rsidR="00D92102" w:rsidRPr="00C23DEF" w:rsidRDefault="00D92102" w:rsidP="00D92102">
      <w:pPr>
        <w:tabs>
          <w:tab w:val="right" w:pos="8640"/>
        </w:tabs>
        <w:rPr>
          <w:sz w:val="20"/>
          <w:szCs w:val="20"/>
        </w:rPr>
      </w:pPr>
      <w:r w:rsidRPr="00C23DEF">
        <w:rPr>
          <w:sz w:val="20"/>
          <w:szCs w:val="20"/>
        </w:rPr>
        <w:tab/>
      </w:r>
    </w:p>
    <w:p w14:paraId="52B6B773" w14:textId="77777777" w:rsidR="00D92102" w:rsidRPr="00C23DEF" w:rsidRDefault="00D92102" w:rsidP="00D92102">
      <w:pPr>
        <w:tabs>
          <w:tab w:val="right" w:pos="8640"/>
        </w:tabs>
        <w:rPr>
          <w:sz w:val="20"/>
          <w:szCs w:val="20"/>
          <w:u w:val="single"/>
        </w:rPr>
      </w:pPr>
    </w:p>
    <w:p w14:paraId="46A89F3A" w14:textId="7A3ABFF8" w:rsidR="00D92102" w:rsidRPr="00C23DEF" w:rsidRDefault="00D92102" w:rsidP="00D92102">
      <w:pPr>
        <w:pStyle w:val="Odlomakpopisa"/>
        <w:spacing w:after="0" w:line="240" w:lineRule="auto"/>
        <w:ind w:left="0"/>
        <w:jc w:val="both"/>
        <w:rPr>
          <w:sz w:val="20"/>
          <w:szCs w:val="20"/>
        </w:rPr>
      </w:pPr>
      <w:r w:rsidRPr="00C23DEF">
        <w:rPr>
          <w:rFonts w:ascii="Times New Roman" w:hAnsi="Times New Roman"/>
          <w:sz w:val="20"/>
          <w:szCs w:val="20"/>
        </w:rPr>
        <w:t>3.</w:t>
      </w:r>
      <w:r w:rsidR="00C23DEF" w:rsidRPr="00C23DEF">
        <w:rPr>
          <w:rFonts w:ascii="Times New Roman" w:hAnsi="Times New Roman"/>
          <w:sz w:val="20"/>
          <w:szCs w:val="20"/>
        </w:rPr>
        <w:t>j</w:t>
      </w:r>
      <w:r w:rsidRPr="00C23DEF">
        <w:rPr>
          <w:rFonts w:ascii="Times New Roman" w:hAnsi="Times New Roman"/>
          <w:sz w:val="20"/>
          <w:szCs w:val="20"/>
        </w:rPr>
        <w:t xml:space="preserve">)  Obveze za nabavku nefinancijske imovine iznose </w:t>
      </w:r>
      <w:r w:rsidR="00C23DEF" w:rsidRPr="00C23DEF">
        <w:rPr>
          <w:sz w:val="20"/>
          <w:szCs w:val="20"/>
        </w:rPr>
        <w:t>483.858,06</w:t>
      </w:r>
      <w:r w:rsidRPr="00C23DEF">
        <w:rPr>
          <w:sz w:val="20"/>
          <w:szCs w:val="20"/>
        </w:rPr>
        <w:t xml:space="preserve"> kn</w:t>
      </w:r>
    </w:p>
    <w:p w14:paraId="4DF155DA" w14:textId="77777777" w:rsidR="00D92102" w:rsidRPr="00C23DEF" w:rsidRDefault="00D92102" w:rsidP="00D92102">
      <w:pPr>
        <w:pStyle w:val="Odlomakpopisa"/>
        <w:spacing w:after="0" w:line="240" w:lineRule="auto"/>
        <w:ind w:left="0"/>
        <w:jc w:val="both"/>
        <w:rPr>
          <w:sz w:val="20"/>
          <w:szCs w:val="20"/>
        </w:rPr>
      </w:pPr>
    </w:p>
    <w:p w14:paraId="3E77679C" w14:textId="4806262D" w:rsidR="00D92102" w:rsidRPr="00C23DEF" w:rsidRDefault="00D92102" w:rsidP="00D9210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23DEF">
        <w:rPr>
          <w:rFonts w:ascii="Times New Roman" w:hAnsi="Times New Roman"/>
          <w:sz w:val="20"/>
          <w:szCs w:val="20"/>
        </w:rPr>
        <w:t>3.</w:t>
      </w:r>
      <w:r w:rsidR="00C23DEF" w:rsidRPr="00C23DEF">
        <w:rPr>
          <w:rFonts w:ascii="Times New Roman" w:hAnsi="Times New Roman"/>
          <w:sz w:val="20"/>
          <w:szCs w:val="20"/>
        </w:rPr>
        <w:t>k</w:t>
      </w:r>
      <w:r w:rsidRPr="00C23DEF">
        <w:rPr>
          <w:rFonts w:ascii="Times New Roman" w:hAnsi="Times New Roman"/>
          <w:sz w:val="20"/>
          <w:szCs w:val="20"/>
        </w:rPr>
        <w:t>) Izvan bilančni zapisi (AOP 25</w:t>
      </w:r>
      <w:r w:rsidR="00C23DEF" w:rsidRPr="00C23DEF">
        <w:rPr>
          <w:rFonts w:ascii="Times New Roman" w:hAnsi="Times New Roman"/>
          <w:sz w:val="20"/>
          <w:szCs w:val="20"/>
        </w:rPr>
        <w:t>3</w:t>
      </w:r>
      <w:r w:rsidRPr="00C23DEF">
        <w:rPr>
          <w:rFonts w:ascii="Times New Roman" w:hAnsi="Times New Roman"/>
          <w:sz w:val="20"/>
          <w:szCs w:val="20"/>
        </w:rPr>
        <w:t>) odnosi se na dane/vraćene bjanko zadužnice.</w:t>
      </w:r>
    </w:p>
    <w:p w14:paraId="05CE963B" w14:textId="77777777" w:rsidR="00D92102" w:rsidRPr="00C23DEF" w:rsidRDefault="00D92102" w:rsidP="00D92102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65FEA4" w14:textId="0351258E" w:rsidR="00D92102" w:rsidRPr="00C23DEF" w:rsidRDefault="00D92102" w:rsidP="00D92102">
      <w:pPr>
        <w:pStyle w:val="Tijeloteksta3"/>
        <w:jc w:val="both"/>
        <w:rPr>
          <w:sz w:val="20"/>
          <w:szCs w:val="20"/>
        </w:rPr>
      </w:pPr>
      <w:r w:rsidRPr="00C23DEF">
        <w:rPr>
          <w:sz w:val="20"/>
          <w:szCs w:val="20"/>
        </w:rPr>
        <w:t xml:space="preserve"> Višak prihoda i primitaka raspoloživ u sljedećem razdoblju ( AOP 2</w:t>
      </w:r>
      <w:r w:rsidR="00C23DEF" w:rsidRPr="00C23DEF">
        <w:rPr>
          <w:sz w:val="20"/>
          <w:szCs w:val="20"/>
        </w:rPr>
        <w:t>41</w:t>
      </w:r>
      <w:r w:rsidRPr="00C23DEF">
        <w:rPr>
          <w:sz w:val="20"/>
          <w:szCs w:val="20"/>
        </w:rPr>
        <w:t xml:space="preserve">) iznosi </w:t>
      </w:r>
      <w:r w:rsidR="00C23DEF" w:rsidRPr="00C23DEF">
        <w:rPr>
          <w:sz w:val="20"/>
          <w:szCs w:val="20"/>
        </w:rPr>
        <w:t>1.742.927,35</w:t>
      </w:r>
      <w:r w:rsidRPr="00C23DEF">
        <w:rPr>
          <w:sz w:val="20"/>
          <w:szCs w:val="20"/>
        </w:rPr>
        <w:t xml:space="preserve"> kn.</w:t>
      </w:r>
    </w:p>
    <w:p w14:paraId="20E6D609" w14:textId="77777777" w:rsidR="00D92102" w:rsidRPr="00C23DEF" w:rsidRDefault="00D92102" w:rsidP="00D92102">
      <w:pPr>
        <w:pStyle w:val="Tijeloteksta3"/>
        <w:jc w:val="both"/>
        <w:rPr>
          <w:sz w:val="20"/>
          <w:szCs w:val="20"/>
        </w:rPr>
      </w:pPr>
    </w:p>
    <w:p w14:paraId="52ADE5CB" w14:textId="77777777" w:rsidR="00D92102" w:rsidRPr="00C23DEF" w:rsidRDefault="00D92102" w:rsidP="00D92102">
      <w:pPr>
        <w:pStyle w:val="Tijeloteksta3"/>
        <w:jc w:val="both"/>
        <w:rPr>
          <w:sz w:val="20"/>
          <w:szCs w:val="20"/>
        </w:rPr>
      </w:pPr>
    </w:p>
    <w:p w14:paraId="7455845E" w14:textId="77777777" w:rsidR="00D92102" w:rsidRPr="00C23DEF" w:rsidRDefault="00D92102" w:rsidP="00D92102">
      <w:pPr>
        <w:pStyle w:val="Tijeloteksta3"/>
        <w:jc w:val="both"/>
        <w:rPr>
          <w:sz w:val="20"/>
          <w:szCs w:val="20"/>
        </w:rPr>
      </w:pPr>
    </w:p>
    <w:p w14:paraId="0FC4125F" w14:textId="77777777" w:rsidR="00D92102" w:rsidRPr="00C23DEF" w:rsidRDefault="00D92102" w:rsidP="00D92102">
      <w:pPr>
        <w:pStyle w:val="Tijeloteksta3"/>
        <w:jc w:val="both"/>
        <w:rPr>
          <w:sz w:val="20"/>
          <w:szCs w:val="20"/>
        </w:rPr>
      </w:pPr>
    </w:p>
    <w:p w14:paraId="700182AD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04FF2196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4AB818FC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13A35CCF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7D2C1BD4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2034A1C8" w14:textId="77777777" w:rsidR="00D92102" w:rsidRPr="00C23DEF" w:rsidRDefault="00D92102" w:rsidP="00D92102">
      <w:pPr>
        <w:jc w:val="both"/>
        <w:rPr>
          <w:sz w:val="20"/>
          <w:szCs w:val="20"/>
        </w:rPr>
      </w:pPr>
      <w:r w:rsidRPr="00C23DEF">
        <w:rPr>
          <w:sz w:val="20"/>
          <w:szCs w:val="20"/>
        </w:rPr>
        <w:t xml:space="preserve">Bilješku sastavila                                                    </w:t>
      </w:r>
      <w:r w:rsidRPr="00C23DEF">
        <w:rPr>
          <w:sz w:val="20"/>
          <w:szCs w:val="20"/>
        </w:rPr>
        <w:tab/>
      </w:r>
      <w:r w:rsidRPr="00C23DEF">
        <w:rPr>
          <w:sz w:val="20"/>
          <w:szCs w:val="20"/>
        </w:rPr>
        <w:tab/>
      </w:r>
      <w:r w:rsidRPr="00C23DEF">
        <w:rPr>
          <w:sz w:val="20"/>
          <w:szCs w:val="20"/>
        </w:rPr>
        <w:tab/>
      </w:r>
    </w:p>
    <w:p w14:paraId="1E2F429C" w14:textId="77777777" w:rsidR="00D92102" w:rsidRPr="00C23DEF" w:rsidRDefault="00D92102" w:rsidP="00D92102">
      <w:pPr>
        <w:jc w:val="both"/>
        <w:rPr>
          <w:sz w:val="20"/>
          <w:szCs w:val="20"/>
        </w:rPr>
      </w:pPr>
      <w:r w:rsidRPr="00C23DEF">
        <w:rPr>
          <w:sz w:val="20"/>
          <w:szCs w:val="20"/>
        </w:rPr>
        <w:t xml:space="preserve">Marija Filipović                                                                         </w:t>
      </w:r>
    </w:p>
    <w:p w14:paraId="27BAF03B" w14:textId="77777777" w:rsidR="005A45A8" w:rsidRPr="00C23DEF" w:rsidRDefault="005A45A8" w:rsidP="005A45A8">
      <w:pPr>
        <w:ind w:left="4956" w:firstLine="708"/>
        <w:jc w:val="both"/>
        <w:rPr>
          <w:sz w:val="20"/>
          <w:szCs w:val="20"/>
        </w:rPr>
      </w:pPr>
      <w:r w:rsidRPr="00C23DEF">
        <w:rPr>
          <w:sz w:val="20"/>
          <w:szCs w:val="20"/>
        </w:rPr>
        <w:t xml:space="preserve">                              Općinski načelnik</w:t>
      </w:r>
    </w:p>
    <w:p w14:paraId="499EC241" w14:textId="77777777" w:rsidR="005A45A8" w:rsidRPr="00C23DEF" w:rsidRDefault="005A45A8" w:rsidP="005A45A8">
      <w:pPr>
        <w:ind w:left="5664"/>
        <w:jc w:val="both"/>
        <w:rPr>
          <w:sz w:val="20"/>
          <w:szCs w:val="20"/>
        </w:rPr>
      </w:pPr>
      <w:r w:rsidRPr="00C23DEF">
        <w:rPr>
          <w:sz w:val="20"/>
          <w:szCs w:val="20"/>
        </w:rPr>
        <w:t xml:space="preserve">                                  Milan </w:t>
      </w:r>
      <w:proofErr w:type="spellStart"/>
      <w:r w:rsidRPr="00C23DEF">
        <w:rPr>
          <w:sz w:val="20"/>
          <w:szCs w:val="20"/>
        </w:rPr>
        <w:t>Grubač</w:t>
      </w:r>
      <w:proofErr w:type="spellEnd"/>
    </w:p>
    <w:p w14:paraId="6A8F01A4" w14:textId="77777777" w:rsidR="005A45A8" w:rsidRPr="00C23DEF" w:rsidRDefault="005A45A8" w:rsidP="005A45A8"/>
    <w:p w14:paraId="259C1E35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713F9AE9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3026DDAC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5E12E13B" w14:textId="77777777" w:rsidR="00D92102" w:rsidRPr="00C23DEF" w:rsidRDefault="00D92102" w:rsidP="00D92102"/>
    <w:p w14:paraId="155774CB" w14:textId="77777777" w:rsidR="00D92102" w:rsidRPr="0049462A" w:rsidRDefault="00D92102" w:rsidP="00D92102"/>
    <w:p w14:paraId="572859D9" w14:textId="77777777" w:rsidR="00D92102" w:rsidRPr="0049462A" w:rsidRDefault="00D92102" w:rsidP="00D92102"/>
    <w:p w14:paraId="420BCC53" w14:textId="77777777" w:rsidR="00D92102" w:rsidRPr="0049462A" w:rsidRDefault="00D92102" w:rsidP="00D92102"/>
    <w:p w14:paraId="59AA549B" w14:textId="77777777" w:rsidR="00D92102" w:rsidRPr="001970D6" w:rsidRDefault="00D92102" w:rsidP="00D92102">
      <w:pPr>
        <w:rPr>
          <w:color w:val="FF0000"/>
        </w:rPr>
      </w:pPr>
    </w:p>
    <w:p w14:paraId="32864D0E" w14:textId="77777777" w:rsidR="00E315E3" w:rsidRPr="00A9059D" w:rsidRDefault="00E315E3"/>
    <w:sectPr w:rsidR="00E315E3" w:rsidRPr="00A90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3501"/>
    <w:multiLevelType w:val="hybridMultilevel"/>
    <w:tmpl w:val="55841670"/>
    <w:lvl w:ilvl="0" w:tplc="A9E091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4E0821"/>
    <w:multiLevelType w:val="hybridMultilevel"/>
    <w:tmpl w:val="2DF0B42E"/>
    <w:lvl w:ilvl="0" w:tplc="D270CA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48"/>
    <w:rsid w:val="00000B70"/>
    <w:rsid w:val="00090878"/>
    <w:rsid w:val="000D0204"/>
    <w:rsid w:val="00190AF7"/>
    <w:rsid w:val="001E4169"/>
    <w:rsid w:val="001F1424"/>
    <w:rsid w:val="002823F6"/>
    <w:rsid w:val="00282548"/>
    <w:rsid w:val="002A4607"/>
    <w:rsid w:val="002F6F54"/>
    <w:rsid w:val="00325390"/>
    <w:rsid w:val="00337000"/>
    <w:rsid w:val="003651D2"/>
    <w:rsid w:val="00392CFE"/>
    <w:rsid w:val="003A2DB5"/>
    <w:rsid w:val="003E510B"/>
    <w:rsid w:val="00400D01"/>
    <w:rsid w:val="004D2ACE"/>
    <w:rsid w:val="004D5447"/>
    <w:rsid w:val="005439F8"/>
    <w:rsid w:val="005633F0"/>
    <w:rsid w:val="005A45A8"/>
    <w:rsid w:val="005F07E9"/>
    <w:rsid w:val="00637EE7"/>
    <w:rsid w:val="006603A0"/>
    <w:rsid w:val="006A6C0D"/>
    <w:rsid w:val="00706230"/>
    <w:rsid w:val="00791FBF"/>
    <w:rsid w:val="007E2A1D"/>
    <w:rsid w:val="007E63AB"/>
    <w:rsid w:val="00840748"/>
    <w:rsid w:val="008B294F"/>
    <w:rsid w:val="008B2B6F"/>
    <w:rsid w:val="008B4DA9"/>
    <w:rsid w:val="008D3027"/>
    <w:rsid w:val="008D5DED"/>
    <w:rsid w:val="009043BA"/>
    <w:rsid w:val="0091132B"/>
    <w:rsid w:val="00943A50"/>
    <w:rsid w:val="009551D0"/>
    <w:rsid w:val="009705A4"/>
    <w:rsid w:val="009810B9"/>
    <w:rsid w:val="009A730C"/>
    <w:rsid w:val="00A33F5E"/>
    <w:rsid w:val="00A9059D"/>
    <w:rsid w:val="00AA329F"/>
    <w:rsid w:val="00AA3FF7"/>
    <w:rsid w:val="00AC1B82"/>
    <w:rsid w:val="00B16C24"/>
    <w:rsid w:val="00B714D7"/>
    <w:rsid w:val="00B90893"/>
    <w:rsid w:val="00B93817"/>
    <w:rsid w:val="00BB0147"/>
    <w:rsid w:val="00BC18C5"/>
    <w:rsid w:val="00BE30B4"/>
    <w:rsid w:val="00BF134C"/>
    <w:rsid w:val="00BF1D04"/>
    <w:rsid w:val="00C12FE4"/>
    <w:rsid w:val="00C16AE7"/>
    <w:rsid w:val="00C2005F"/>
    <w:rsid w:val="00C23DEF"/>
    <w:rsid w:val="00C32E10"/>
    <w:rsid w:val="00C80F08"/>
    <w:rsid w:val="00C823C9"/>
    <w:rsid w:val="00C831FF"/>
    <w:rsid w:val="00CC6852"/>
    <w:rsid w:val="00CE03AC"/>
    <w:rsid w:val="00D464AA"/>
    <w:rsid w:val="00D50AF5"/>
    <w:rsid w:val="00D67D37"/>
    <w:rsid w:val="00D67D49"/>
    <w:rsid w:val="00D82F40"/>
    <w:rsid w:val="00D92102"/>
    <w:rsid w:val="00DB44B2"/>
    <w:rsid w:val="00DB4E34"/>
    <w:rsid w:val="00E315E3"/>
    <w:rsid w:val="00E34528"/>
    <w:rsid w:val="00E81F7C"/>
    <w:rsid w:val="00E9611E"/>
    <w:rsid w:val="00EA2A61"/>
    <w:rsid w:val="00EB25FB"/>
    <w:rsid w:val="00EB501D"/>
    <w:rsid w:val="00EC07A9"/>
    <w:rsid w:val="00EC37C8"/>
    <w:rsid w:val="00F15571"/>
    <w:rsid w:val="00F2459D"/>
    <w:rsid w:val="00F45C6C"/>
    <w:rsid w:val="00F67FE2"/>
    <w:rsid w:val="00F85968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AC49"/>
  <w15:chartTrackingRefBased/>
  <w15:docId w15:val="{E9278F21-ED57-4102-98B6-438EB2E1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21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qFormat/>
    <w:rsid w:val="00EC37C8"/>
    <w:pPr>
      <w:keepNext/>
      <w:jc w:val="center"/>
      <w:outlineLvl w:val="7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EC37C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rsid w:val="00EC37C8"/>
    <w:rPr>
      <w:sz w:val="28"/>
    </w:rPr>
  </w:style>
  <w:style w:type="character" w:customStyle="1" w:styleId="Tijeloteksta3Char">
    <w:name w:val="Tijelo teksta 3 Char"/>
    <w:basedOn w:val="Zadanifontodlomka"/>
    <w:link w:val="Tijeloteksta3"/>
    <w:rsid w:val="00EC37C8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21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9210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921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9210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921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92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39</cp:revision>
  <cp:lastPrinted>2022-02-10T12:59:00Z</cp:lastPrinted>
  <dcterms:created xsi:type="dcterms:W3CDTF">2021-04-12T12:21:00Z</dcterms:created>
  <dcterms:modified xsi:type="dcterms:W3CDTF">2022-02-14T07:48:00Z</dcterms:modified>
</cp:coreProperties>
</file>