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B7FA" w14:textId="3A19DBFE" w:rsidR="00A87959" w:rsidRPr="00A87959" w:rsidRDefault="00A87959" w:rsidP="00A87959">
      <w:pPr>
        <w:spacing w:after="0"/>
        <w:jc w:val="both"/>
        <w:rPr>
          <w:rFonts w:ascii="Calibri" w:hAnsi="Calibri" w:cs="Calibri"/>
        </w:rPr>
      </w:pPr>
      <w:r w:rsidRPr="00A87959">
        <w:rPr>
          <w:rFonts w:ascii="Calibri" w:hAnsi="Calibri" w:cs="Calibri"/>
          <w:noProof/>
        </w:rPr>
        <w:drawing>
          <wp:inline distT="0" distB="0" distL="0" distR="0" wp14:anchorId="615F7350" wp14:editId="690D30E6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CB95" w14:textId="77777777" w:rsidR="00A87959" w:rsidRPr="00A87959" w:rsidRDefault="00A87959" w:rsidP="00A87959">
      <w:pPr>
        <w:spacing w:after="0"/>
        <w:jc w:val="both"/>
        <w:rPr>
          <w:rFonts w:ascii="Calibri" w:hAnsi="Calibri" w:cs="Calibri"/>
        </w:rPr>
      </w:pPr>
      <w:r w:rsidRPr="00A87959">
        <w:rPr>
          <w:rFonts w:ascii="Calibri" w:hAnsi="Calibri" w:cs="Calibri"/>
        </w:rPr>
        <w:t>REPUBLIKA HRVATSKA</w:t>
      </w:r>
    </w:p>
    <w:p w14:paraId="75C40431" w14:textId="77777777" w:rsidR="00A87959" w:rsidRPr="00A87959" w:rsidRDefault="00A87959" w:rsidP="00A87959">
      <w:pPr>
        <w:spacing w:after="0"/>
        <w:jc w:val="both"/>
        <w:rPr>
          <w:rFonts w:ascii="Calibri" w:hAnsi="Calibri" w:cs="Calibri"/>
        </w:rPr>
      </w:pPr>
      <w:r w:rsidRPr="00A87959">
        <w:rPr>
          <w:rFonts w:ascii="Calibri" w:hAnsi="Calibri" w:cs="Calibri"/>
        </w:rPr>
        <w:t>VUKOVARSKO-SRIJEMSKA ŽUPANIJA</w:t>
      </w:r>
    </w:p>
    <w:p w14:paraId="7BE1CFAC" w14:textId="77777777" w:rsidR="00A87959" w:rsidRPr="00A87959" w:rsidRDefault="00A87959" w:rsidP="00A87959">
      <w:pPr>
        <w:spacing w:after="0"/>
        <w:jc w:val="both"/>
        <w:rPr>
          <w:rFonts w:ascii="Calibri" w:hAnsi="Calibri" w:cs="Calibri"/>
          <w:b/>
        </w:rPr>
      </w:pPr>
      <w:r w:rsidRPr="00A87959">
        <w:rPr>
          <w:rFonts w:ascii="Calibri" w:hAnsi="Calibri" w:cs="Calibri"/>
          <w:b/>
        </w:rPr>
        <w:t>OPĆINA TOMPOJEVCI</w:t>
      </w:r>
    </w:p>
    <w:p w14:paraId="20E8EDB3" w14:textId="77777777" w:rsidR="00A87959" w:rsidRPr="00A87959" w:rsidRDefault="00A87959" w:rsidP="00A87959">
      <w:pPr>
        <w:spacing w:after="0"/>
        <w:jc w:val="both"/>
        <w:rPr>
          <w:rFonts w:ascii="Calibri" w:hAnsi="Calibri" w:cs="Calibri"/>
          <w:b/>
        </w:rPr>
      </w:pPr>
      <w:r w:rsidRPr="00A87959">
        <w:rPr>
          <w:rFonts w:ascii="Calibri" w:hAnsi="Calibri" w:cs="Calibri"/>
          <w:b/>
        </w:rPr>
        <w:t>OPĆINSKO VIJEĆE</w:t>
      </w:r>
    </w:p>
    <w:p w14:paraId="3E0A4A4C" w14:textId="0462B120" w:rsidR="00A87959" w:rsidRPr="00A87959" w:rsidRDefault="00A87959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KLASA: 320-02/21-01/ </w:t>
      </w:r>
      <w:r w:rsidR="00586D0C">
        <w:rPr>
          <w:rFonts w:ascii="Calibri" w:hAnsi="Calibri" w:cs="Calibri"/>
        </w:rPr>
        <w:t>16</w:t>
      </w:r>
    </w:p>
    <w:p w14:paraId="2BD1290A" w14:textId="5931D949" w:rsidR="00A87959" w:rsidRPr="00A87959" w:rsidRDefault="00A87959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>URBROJ: 2196/07-02-21-</w:t>
      </w:r>
      <w:r w:rsidR="00586D0C">
        <w:rPr>
          <w:rFonts w:ascii="Calibri" w:hAnsi="Calibri" w:cs="Calibri"/>
        </w:rPr>
        <w:t>1</w:t>
      </w:r>
    </w:p>
    <w:p w14:paraId="12203FE6" w14:textId="77777777" w:rsidR="00A87959" w:rsidRPr="00A87959" w:rsidRDefault="00A87959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>Tompojevci, 14. listopada 2021.godine</w:t>
      </w:r>
    </w:p>
    <w:p w14:paraId="27C3ACA0" w14:textId="77777777" w:rsidR="00A87959" w:rsidRPr="00A87959" w:rsidRDefault="00A87959" w:rsidP="00A87959">
      <w:pPr>
        <w:rPr>
          <w:rFonts w:ascii="Calibri" w:hAnsi="Calibri" w:cs="Calibri"/>
        </w:rPr>
      </w:pPr>
    </w:p>
    <w:p w14:paraId="1811F9B4" w14:textId="26BD131A" w:rsidR="006C3822" w:rsidRPr="00A87959" w:rsidRDefault="00B62BC6" w:rsidP="006C382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A87959">
        <w:rPr>
          <w:rFonts w:ascii="Calibri" w:hAnsi="Calibri" w:cs="Calibri"/>
        </w:rPr>
        <w:t xml:space="preserve">Na temelju članka 39. stavka 2. Zakona o poljoprivrednom zemljištu („Narodne novine“ br. 20/18, 115/18 i 98/19) i </w:t>
      </w:r>
      <w:r w:rsidR="006C3822" w:rsidRPr="00A87959">
        <w:rPr>
          <w:rFonts w:ascii="Calibri" w:eastAsia="Times New Roman" w:hAnsi="Calibri" w:cs="Calibri"/>
          <w:lang w:eastAsia="hr-HR"/>
        </w:rPr>
        <w:t xml:space="preserve"> članka 29. Statuta Općine Tompojevci („Službeni vjesnik“ Vukovarsko-srijemske županije, broj 04/21) Općinsko vijeće Općine Tompojevci,  na 3. sjednici održanoj dana </w:t>
      </w:r>
      <w:r w:rsidR="00922567" w:rsidRPr="00A87959">
        <w:rPr>
          <w:rFonts w:ascii="Calibri" w:eastAsia="Times New Roman" w:hAnsi="Calibri" w:cs="Calibri"/>
          <w:lang w:eastAsia="hr-HR"/>
        </w:rPr>
        <w:t xml:space="preserve">14. listopada </w:t>
      </w:r>
      <w:r w:rsidR="006C3822" w:rsidRPr="00A87959">
        <w:rPr>
          <w:rFonts w:ascii="Calibri" w:eastAsia="Times New Roman" w:hAnsi="Calibri" w:cs="Calibri"/>
          <w:lang w:eastAsia="hr-HR"/>
        </w:rPr>
        <w:t>2021.godine, donijelo je:</w:t>
      </w:r>
    </w:p>
    <w:p w14:paraId="3596E7E1" w14:textId="7B76CFE2" w:rsidR="006C3822" w:rsidRPr="00A87959" w:rsidRDefault="00B62BC6" w:rsidP="006C3822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87959">
        <w:rPr>
          <w:rFonts w:ascii="Calibri" w:hAnsi="Calibri" w:cs="Calibri"/>
          <w:b/>
          <w:bCs/>
        </w:rPr>
        <w:t>ODLUK</w:t>
      </w:r>
      <w:r w:rsidR="006C3822" w:rsidRPr="00A87959">
        <w:rPr>
          <w:rFonts w:ascii="Calibri" w:hAnsi="Calibri" w:cs="Calibri"/>
          <w:b/>
          <w:bCs/>
        </w:rPr>
        <w:t>U</w:t>
      </w:r>
    </w:p>
    <w:p w14:paraId="759B493D" w14:textId="441E89B1" w:rsidR="00347089" w:rsidRDefault="00B62BC6" w:rsidP="00A87959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87959">
        <w:rPr>
          <w:rFonts w:ascii="Calibri" w:hAnsi="Calibri" w:cs="Calibri"/>
          <w:b/>
          <w:bCs/>
        </w:rPr>
        <w:t xml:space="preserve"> o imenovanju povjerenstva za uvođenje u posjed poljoprivrednog zemljišta u vlasništvu Republike Hrvatske na području </w:t>
      </w:r>
      <w:r w:rsidR="00347089" w:rsidRPr="00A87959">
        <w:rPr>
          <w:rFonts w:ascii="Calibri" w:hAnsi="Calibri" w:cs="Calibri"/>
          <w:b/>
          <w:bCs/>
        </w:rPr>
        <w:t>O</w:t>
      </w:r>
      <w:r w:rsidRPr="00A87959">
        <w:rPr>
          <w:rFonts w:ascii="Calibri" w:hAnsi="Calibri" w:cs="Calibri"/>
          <w:b/>
          <w:bCs/>
        </w:rPr>
        <w:t xml:space="preserve">pćine </w:t>
      </w:r>
      <w:r w:rsidR="00347089" w:rsidRPr="00A87959">
        <w:rPr>
          <w:rFonts w:ascii="Calibri" w:hAnsi="Calibri" w:cs="Calibri"/>
          <w:b/>
          <w:bCs/>
        </w:rPr>
        <w:t>Tompojevci</w:t>
      </w:r>
    </w:p>
    <w:p w14:paraId="629516E7" w14:textId="77777777" w:rsidR="00A87959" w:rsidRPr="00A87959" w:rsidRDefault="00A87959" w:rsidP="00A87959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6A3A835" w14:textId="1C9497F5" w:rsidR="006C3822" w:rsidRPr="00A87959" w:rsidRDefault="00B62BC6" w:rsidP="006C3822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A87959">
        <w:rPr>
          <w:rFonts w:ascii="Calibri" w:hAnsi="Calibri" w:cs="Calibri"/>
        </w:rPr>
        <w:t>Članak 1.</w:t>
      </w:r>
    </w:p>
    <w:p w14:paraId="3B4629C4" w14:textId="79560974" w:rsidR="006C3822" w:rsidRPr="00A87959" w:rsidRDefault="00B62BC6" w:rsidP="006C3822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Ovom Odlukom imenuje se Povjerenstvo za uvođenje u posjed poljoprivrednog zemljišta u vlasništvu Republike Hrvatske </w:t>
      </w:r>
      <w:r w:rsidR="006C3822" w:rsidRPr="00A87959">
        <w:rPr>
          <w:rFonts w:ascii="Calibri" w:hAnsi="Calibri" w:cs="Calibri"/>
        </w:rPr>
        <w:t>na području Općine Tompojevci (u daljnjem tekstu: Povjerenstvo).</w:t>
      </w:r>
    </w:p>
    <w:p w14:paraId="7A39B3F2" w14:textId="77777777" w:rsidR="00756617" w:rsidRPr="00A87959" w:rsidRDefault="00756617" w:rsidP="006C3822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677E74DC" w14:textId="22238EC8" w:rsidR="00756617" w:rsidRDefault="00B62BC6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>Povjerenstvo čine tri člana</w:t>
      </w:r>
      <w:r w:rsidR="006C3822" w:rsidRPr="00A87959">
        <w:rPr>
          <w:rFonts w:ascii="Calibri" w:hAnsi="Calibri" w:cs="Calibri"/>
        </w:rPr>
        <w:t>, i to</w:t>
      </w:r>
      <w:r w:rsidRPr="00A87959">
        <w:rPr>
          <w:rFonts w:ascii="Calibri" w:hAnsi="Calibri" w:cs="Calibri"/>
        </w:rPr>
        <w:t xml:space="preserve">: po jedan predstavnik pravne, geodetske i agronomske struke. </w:t>
      </w:r>
    </w:p>
    <w:p w14:paraId="49294521" w14:textId="77777777" w:rsidR="00A87959" w:rsidRPr="00A87959" w:rsidRDefault="00A87959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6640E764" w14:textId="0797D978" w:rsidR="006C3822" w:rsidRPr="00A87959" w:rsidRDefault="00B62BC6" w:rsidP="00756617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A87959">
        <w:rPr>
          <w:rFonts w:ascii="Calibri" w:hAnsi="Calibri" w:cs="Calibri"/>
        </w:rPr>
        <w:t>Članak 2.</w:t>
      </w:r>
    </w:p>
    <w:p w14:paraId="6AABA25D" w14:textId="77777777" w:rsidR="00756617" w:rsidRPr="00A87959" w:rsidRDefault="00B62BC6" w:rsidP="00756617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U Povjerenstvo </w:t>
      </w:r>
      <w:r w:rsidR="006C3822" w:rsidRPr="00A87959">
        <w:rPr>
          <w:rFonts w:ascii="Calibri" w:hAnsi="Calibri" w:cs="Calibri"/>
        </w:rPr>
        <w:t xml:space="preserve">se </w:t>
      </w:r>
      <w:r w:rsidRPr="00A87959">
        <w:rPr>
          <w:rFonts w:ascii="Calibri" w:hAnsi="Calibri" w:cs="Calibri"/>
        </w:rPr>
        <w:t>imenuj</w:t>
      </w:r>
      <w:r w:rsidR="006C3822" w:rsidRPr="00A87959">
        <w:rPr>
          <w:rFonts w:ascii="Calibri" w:hAnsi="Calibri" w:cs="Calibri"/>
        </w:rPr>
        <w:t>u</w:t>
      </w:r>
      <w:r w:rsidRPr="00A87959">
        <w:rPr>
          <w:rFonts w:ascii="Calibri" w:hAnsi="Calibri" w:cs="Calibri"/>
        </w:rPr>
        <w:t>:</w:t>
      </w:r>
    </w:p>
    <w:p w14:paraId="3164048D" w14:textId="539A5CF4" w:rsidR="006C3822" w:rsidRPr="00A87959" w:rsidRDefault="00B62BC6" w:rsidP="00756617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 1. </w:t>
      </w:r>
      <w:r w:rsidR="00756617" w:rsidRPr="00A87959">
        <w:rPr>
          <w:rFonts w:ascii="Calibri" w:hAnsi="Calibri" w:cs="Calibri"/>
        </w:rPr>
        <w:t>NIKOLA ČURČINAC</w:t>
      </w:r>
      <w:r w:rsidRPr="00A87959">
        <w:rPr>
          <w:rFonts w:ascii="Calibri" w:hAnsi="Calibri" w:cs="Calibri"/>
        </w:rPr>
        <w:t xml:space="preserve">, predstavnik </w:t>
      </w:r>
      <w:r w:rsidR="006C3822" w:rsidRPr="00A87959">
        <w:rPr>
          <w:rFonts w:ascii="Calibri" w:hAnsi="Calibri" w:cs="Calibri"/>
        </w:rPr>
        <w:t>pravne</w:t>
      </w:r>
      <w:r w:rsidRPr="00A87959">
        <w:rPr>
          <w:rFonts w:ascii="Calibri" w:hAnsi="Calibri" w:cs="Calibri"/>
        </w:rPr>
        <w:t xml:space="preserve"> struke,</w:t>
      </w:r>
    </w:p>
    <w:p w14:paraId="1C698762" w14:textId="5C9801DD" w:rsidR="006C3822" w:rsidRPr="00A87959" w:rsidRDefault="00B62BC6" w:rsidP="00756617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 2. </w:t>
      </w:r>
      <w:r w:rsidR="00756617" w:rsidRPr="00A87959">
        <w:rPr>
          <w:rFonts w:ascii="Calibri" w:hAnsi="Calibri" w:cs="Calibri"/>
        </w:rPr>
        <w:t>IGOR MIHELIĆ</w:t>
      </w:r>
      <w:r w:rsidRPr="00A87959">
        <w:rPr>
          <w:rFonts w:ascii="Calibri" w:hAnsi="Calibri" w:cs="Calibri"/>
        </w:rPr>
        <w:t xml:space="preserve">, predstavnik </w:t>
      </w:r>
      <w:r w:rsidR="006C3822" w:rsidRPr="00A87959">
        <w:rPr>
          <w:rFonts w:ascii="Calibri" w:hAnsi="Calibri" w:cs="Calibri"/>
        </w:rPr>
        <w:t xml:space="preserve">geodetske </w:t>
      </w:r>
      <w:r w:rsidRPr="00A87959">
        <w:rPr>
          <w:rFonts w:ascii="Calibri" w:hAnsi="Calibri" w:cs="Calibri"/>
        </w:rPr>
        <w:t xml:space="preserve">struke, </w:t>
      </w:r>
    </w:p>
    <w:p w14:paraId="714CC604" w14:textId="161100A2" w:rsidR="006C3822" w:rsidRPr="00A87959" w:rsidRDefault="00756617" w:rsidP="00756617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 </w:t>
      </w:r>
      <w:r w:rsidR="00B62BC6" w:rsidRPr="00A87959">
        <w:rPr>
          <w:rFonts w:ascii="Calibri" w:hAnsi="Calibri" w:cs="Calibri"/>
        </w:rPr>
        <w:t xml:space="preserve">3. </w:t>
      </w:r>
      <w:r w:rsidR="00AB61C6" w:rsidRPr="00A87959">
        <w:rPr>
          <w:rFonts w:ascii="Calibri" w:hAnsi="Calibri" w:cs="Calibri"/>
        </w:rPr>
        <w:t>ANAMARIJA PENAVIĆ</w:t>
      </w:r>
      <w:r w:rsidR="00B62BC6" w:rsidRPr="00A87959">
        <w:rPr>
          <w:rFonts w:ascii="Calibri" w:hAnsi="Calibri" w:cs="Calibri"/>
        </w:rPr>
        <w:t xml:space="preserve">, predstavnik </w:t>
      </w:r>
      <w:r w:rsidR="006C3822" w:rsidRPr="00A87959">
        <w:rPr>
          <w:rFonts w:ascii="Calibri" w:hAnsi="Calibri" w:cs="Calibri"/>
        </w:rPr>
        <w:t>agronomske</w:t>
      </w:r>
      <w:r w:rsidR="00B62BC6" w:rsidRPr="00A87959">
        <w:rPr>
          <w:rFonts w:ascii="Calibri" w:hAnsi="Calibri" w:cs="Calibri"/>
        </w:rPr>
        <w:t xml:space="preserve"> struke. </w:t>
      </w:r>
    </w:p>
    <w:p w14:paraId="2839325F" w14:textId="77777777" w:rsidR="00756617" w:rsidRPr="00A87959" w:rsidRDefault="00756617" w:rsidP="006C3822">
      <w:pPr>
        <w:jc w:val="both"/>
        <w:rPr>
          <w:rFonts w:ascii="Calibri" w:hAnsi="Calibri" w:cs="Calibri"/>
        </w:rPr>
      </w:pPr>
    </w:p>
    <w:p w14:paraId="1B7FB667" w14:textId="080E50AA" w:rsidR="006C3822" w:rsidRPr="00A87959" w:rsidRDefault="006C3822" w:rsidP="006C3822">
      <w:pPr>
        <w:jc w:val="both"/>
        <w:rPr>
          <w:rFonts w:ascii="Calibri" w:eastAsia="Times New Roman" w:hAnsi="Calibri" w:cs="Calibri"/>
          <w:color w:val="4A4A4A"/>
          <w:lang w:eastAsia="hr-HR"/>
        </w:rPr>
      </w:pPr>
      <w:r w:rsidRPr="00A87959">
        <w:rPr>
          <w:rFonts w:ascii="Calibri" w:hAnsi="Calibri" w:cs="Calibri"/>
        </w:rPr>
        <w:t>Članovi Povjerenstva imaju pravo na naknadu za svoj rad. Iznos naknade odredit će Općinski načelnik posebnom odlukom.</w:t>
      </w:r>
    </w:p>
    <w:p w14:paraId="4F64DF3F" w14:textId="5C84A924" w:rsidR="006C3822" w:rsidRPr="00A87959" w:rsidRDefault="00B62BC6" w:rsidP="006C3822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A87959">
        <w:rPr>
          <w:rFonts w:ascii="Calibri" w:hAnsi="Calibri" w:cs="Calibri"/>
        </w:rPr>
        <w:t>Članak 3.</w:t>
      </w:r>
    </w:p>
    <w:p w14:paraId="627F0528" w14:textId="121EB451" w:rsidR="006C3822" w:rsidRPr="00A87959" w:rsidRDefault="00B62BC6" w:rsidP="003A75B7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A87959">
        <w:rPr>
          <w:rFonts w:ascii="Calibri" w:hAnsi="Calibri" w:cs="Calibri"/>
        </w:rPr>
        <w:t>Povjerenstvo na osnovi sklopljenog Ugovora o zakupu, zakupnika uvodi u posjed u roku od 30 dana od sklapanja Ugovora, odnosno po skidanju usjeva. Povjerenstvo o uvođenju u posjed sastavlja zapisnik. Ako uvođenje u posjed nije moguće jer dosadašnji posjednik odbija izaći iz posjeda ili odbija predati posjed, Povjerenstvo je isto dužno proslijediti, s prijedlog naplate i predaje u posjed poljoprivrednog zemljišta, nadležnom državnom odvjetništvu na postupanje</w:t>
      </w:r>
      <w:r w:rsidR="006C3822" w:rsidRPr="00A87959">
        <w:rPr>
          <w:rFonts w:ascii="Calibri" w:hAnsi="Calibri" w:cs="Calibri"/>
        </w:rPr>
        <w:t>.</w:t>
      </w:r>
    </w:p>
    <w:p w14:paraId="111C457B" w14:textId="77777777" w:rsidR="003A75B7" w:rsidRPr="00A87959" w:rsidRDefault="003A75B7" w:rsidP="003A75B7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14:paraId="025D9E0A" w14:textId="5D3581B4" w:rsidR="006C3822" w:rsidRPr="00A87959" w:rsidRDefault="00B62BC6" w:rsidP="006C3822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A87959">
        <w:rPr>
          <w:rFonts w:ascii="Calibri" w:hAnsi="Calibri" w:cs="Calibri"/>
        </w:rPr>
        <w:t xml:space="preserve">Članak </w:t>
      </w:r>
      <w:r w:rsidR="003A75B7" w:rsidRPr="00A87959">
        <w:rPr>
          <w:rFonts w:ascii="Calibri" w:hAnsi="Calibri" w:cs="Calibri"/>
        </w:rPr>
        <w:t>4</w:t>
      </w:r>
      <w:r w:rsidRPr="00A87959">
        <w:rPr>
          <w:rFonts w:ascii="Calibri" w:hAnsi="Calibri" w:cs="Calibri"/>
        </w:rPr>
        <w:t>.</w:t>
      </w:r>
    </w:p>
    <w:p w14:paraId="69F03CEF" w14:textId="0C9C8053" w:rsidR="003A75B7" w:rsidRPr="00A87959" w:rsidRDefault="00B62BC6" w:rsidP="00A87959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A87959">
        <w:rPr>
          <w:rFonts w:ascii="Calibri" w:hAnsi="Calibri" w:cs="Calibri"/>
        </w:rPr>
        <w:t>Ova Odluka stupa na snagu osmog dana od dana objave u „Služben</w:t>
      </w:r>
      <w:r w:rsidR="006C3822" w:rsidRPr="00A87959">
        <w:rPr>
          <w:rFonts w:ascii="Calibri" w:hAnsi="Calibri" w:cs="Calibri"/>
        </w:rPr>
        <w:t>o</w:t>
      </w:r>
      <w:r w:rsidRPr="00A87959">
        <w:rPr>
          <w:rFonts w:ascii="Calibri" w:hAnsi="Calibri" w:cs="Calibri"/>
        </w:rPr>
        <w:t xml:space="preserve">m </w:t>
      </w:r>
      <w:r w:rsidR="006C3822" w:rsidRPr="00A87959">
        <w:rPr>
          <w:rFonts w:ascii="Calibri" w:hAnsi="Calibri" w:cs="Calibri"/>
        </w:rPr>
        <w:t>vjesniku</w:t>
      </w:r>
      <w:r w:rsidRPr="00A87959">
        <w:rPr>
          <w:rFonts w:ascii="Calibri" w:hAnsi="Calibri" w:cs="Calibri"/>
        </w:rPr>
        <w:t>“</w:t>
      </w:r>
      <w:r w:rsidR="006C3822" w:rsidRPr="00A87959">
        <w:rPr>
          <w:rFonts w:ascii="Calibri" w:hAnsi="Calibri" w:cs="Calibri"/>
        </w:rPr>
        <w:t xml:space="preserve"> Vukovarsko-srijemske županije</w:t>
      </w:r>
      <w:r w:rsidRPr="00A87959">
        <w:rPr>
          <w:rFonts w:ascii="Calibri" w:hAnsi="Calibri" w:cs="Calibri"/>
        </w:rPr>
        <w:t>.</w:t>
      </w:r>
    </w:p>
    <w:p w14:paraId="24B23E4A" w14:textId="77777777" w:rsidR="006C3822" w:rsidRPr="00A87959" w:rsidRDefault="006C3822" w:rsidP="006C3822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06C6BDB9" w14:textId="77777777" w:rsidR="003A75B7" w:rsidRPr="00A87959" w:rsidRDefault="003A75B7" w:rsidP="006C3822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163DC3B7" w14:textId="536F2212" w:rsidR="009F170C" w:rsidRPr="00A87959" w:rsidRDefault="00756617" w:rsidP="00756617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  <w:t>Predsjednik Općinskog vijeća</w:t>
      </w:r>
    </w:p>
    <w:p w14:paraId="797ACAAF" w14:textId="4F4DDEDA" w:rsidR="009F170C" w:rsidRPr="00A87959" w:rsidRDefault="00756617" w:rsidP="00A879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</w:r>
      <w:r w:rsidRPr="00A87959">
        <w:rPr>
          <w:rFonts w:ascii="Calibri" w:hAnsi="Calibri" w:cs="Calibri"/>
        </w:rPr>
        <w:tab/>
        <w:t>Ivan Štefanac</w:t>
      </w:r>
    </w:p>
    <w:p w14:paraId="057FC041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28251B60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0B9F18D5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165662C9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44A50330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5E04AF47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497D4D1B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1BC3497F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1B675B8E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3B044235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3ED25269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p w14:paraId="7B0010F9" w14:textId="77777777" w:rsidR="009F170C" w:rsidRDefault="009F170C" w:rsidP="00B62BC6">
      <w:pPr>
        <w:shd w:val="clear" w:color="auto" w:fill="FFFFFF"/>
        <w:spacing w:after="100" w:afterAutospacing="1" w:line="240" w:lineRule="auto"/>
      </w:pPr>
    </w:p>
    <w:sectPr w:rsidR="009F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4F91"/>
    <w:multiLevelType w:val="multilevel"/>
    <w:tmpl w:val="59F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6"/>
    <w:rsid w:val="001B7C93"/>
    <w:rsid w:val="00347089"/>
    <w:rsid w:val="003A75B7"/>
    <w:rsid w:val="00586D0C"/>
    <w:rsid w:val="006A1625"/>
    <w:rsid w:val="006C3822"/>
    <w:rsid w:val="00756617"/>
    <w:rsid w:val="007D1C33"/>
    <w:rsid w:val="00922567"/>
    <w:rsid w:val="00952D13"/>
    <w:rsid w:val="009F170C"/>
    <w:rsid w:val="00A31403"/>
    <w:rsid w:val="00A87959"/>
    <w:rsid w:val="00A94AFE"/>
    <w:rsid w:val="00AB61C6"/>
    <w:rsid w:val="00B33E6D"/>
    <w:rsid w:val="00B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1FC5"/>
  <w15:chartTrackingRefBased/>
  <w15:docId w15:val="{BBEC3584-E7BB-4800-9E18-39BE458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62BC6"/>
    <w:pPr>
      <w:suppressAutoHyphens/>
      <w:spacing w:after="12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B62BC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dluka">
    <w:name w:val="odluka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">
    <w:name w:val="Tijelo"/>
    <w:rsid w:val="00A87959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</cp:revision>
  <dcterms:created xsi:type="dcterms:W3CDTF">2021-10-06T09:11:00Z</dcterms:created>
  <dcterms:modified xsi:type="dcterms:W3CDTF">2021-10-18T08:05:00Z</dcterms:modified>
</cp:coreProperties>
</file>