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DF78" w14:textId="77777777" w:rsidR="00CB5545" w:rsidRDefault="00CB5545">
      <w:pPr>
        <w:rPr>
          <w:b/>
          <w:sz w:val="28"/>
          <w:szCs w:val="28"/>
        </w:rPr>
      </w:pPr>
    </w:p>
    <w:p w14:paraId="56C6C926" w14:textId="77777777" w:rsidR="00CB5545" w:rsidRDefault="00CB5545" w:rsidP="00CB5545">
      <w:pPr>
        <w:jc w:val="center"/>
      </w:pPr>
    </w:p>
    <w:p w14:paraId="231F9D62" w14:textId="77777777" w:rsidR="00CB5545" w:rsidRDefault="00CB5545" w:rsidP="00CB5545">
      <w:pPr>
        <w:jc w:val="center"/>
      </w:pPr>
    </w:p>
    <w:p w14:paraId="0EE585A2" w14:textId="77777777" w:rsidR="00CB5545" w:rsidRDefault="00CB5545" w:rsidP="00CB5545">
      <w:pPr>
        <w:jc w:val="center"/>
      </w:pPr>
    </w:p>
    <w:p w14:paraId="164440D7" w14:textId="77777777" w:rsidR="00CB5545" w:rsidRDefault="00CB5545" w:rsidP="00CB5545">
      <w:pPr>
        <w:jc w:val="center"/>
      </w:pPr>
    </w:p>
    <w:p w14:paraId="5378394B" w14:textId="77777777" w:rsidR="00CB5545" w:rsidRDefault="00CB5545" w:rsidP="00CB5545">
      <w:pPr>
        <w:jc w:val="center"/>
      </w:pPr>
    </w:p>
    <w:p w14:paraId="463ACD22" w14:textId="77777777" w:rsidR="00CB5545" w:rsidRDefault="00CB5545" w:rsidP="00A038A2"/>
    <w:p w14:paraId="58DC77DA" w14:textId="77777777" w:rsidR="00CB5545" w:rsidRDefault="00CB5545" w:rsidP="00CB5545">
      <w:pPr>
        <w:jc w:val="center"/>
      </w:pPr>
    </w:p>
    <w:p w14:paraId="1CEED29E" w14:textId="77777777" w:rsidR="00CB5545" w:rsidRDefault="00CB5545" w:rsidP="00CB5545">
      <w:pPr>
        <w:jc w:val="center"/>
      </w:pPr>
    </w:p>
    <w:p w14:paraId="1112CADF" w14:textId="68105FA3" w:rsidR="00CB5545" w:rsidRPr="00CC7D49" w:rsidRDefault="00CC7D49" w:rsidP="00CB5545">
      <w:pPr>
        <w:jc w:val="center"/>
        <w:rPr>
          <w:sz w:val="28"/>
          <w:szCs w:val="28"/>
          <w:u w:val="single"/>
        </w:rPr>
      </w:pPr>
      <w:r w:rsidRPr="00CC7D49">
        <w:rPr>
          <w:sz w:val="28"/>
          <w:szCs w:val="28"/>
          <w:u w:val="single"/>
        </w:rPr>
        <w:t>NACRT</w:t>
      </w:r>
    </w:p>
    <w:p w14:paraId="18FD8DD4" w14:textId="77777777" w:rsidR="00CB5545" w:rsidRDefault="00CB5545" w:rsidP="00CB5545">
      <w:pPr>
        <w:jc w:val="center"/>
      </w:pPr>
    </w:p>
    <w:p w14:paraId="5236B610" w14:textId="77777777" w:rsidR="00CB5545" w:rsidRPr="00EC50B7" w:rsidRDefault="00CB5545" w:rsidP="00CB554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7664931" w14:textId="77777777" w:rsidR="00B976C9" w:rsidRPr="00EC50B7" w:rsidRDefault="00B976C9" w:rsidP="00B976C9">
      <w:pPr>
        <w:widowControl w:val="0"/>
        <w:autoSpaceDE w:val="0"/>
        <w:autoSpaceDN w:val="0"/>
        <w:spacing w:before="164" w:after="0"/>
        <w:jc w:val="center"/>
        <w:outlineLvl w:val="0"/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  <w:t>S T R A T E G I J A</w:t>
      </w:r>
    </w:p>
    <w:p w14:paraId="0A12CA20" w14:textId="77777777" w:rsidR="00B976C9" w:rsidRPr="00EC50B7" w:rsidRDefault="00B976C9" w:rsidP="00B976C9">
      <w:pPr>
        <w:widowControl w:val="0"/>
        <w:autoSpaceDE w:val="0"/>
        <w:autoSpaceDN w:val="0"/>
        <w:spacing w:before="164" w:after="0"/>
        <w:jc w:val="center"/>
        <w:outlineLvl w:val="0"/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  <w:t xml:space="preserve"> </w:t>
      </w:r>
    </w:p>
    <w:p w14:paraId="0DE0E1A1" w14:textId="77777777" w:rsidR="00B976C9" w:rsidRPr="00EC50B7" w:rsidRDefault="00B976C9" w:rsidP="00B976C9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  <w:t xml:space="preserve">UPRAVLJANJA IMOVINOM </w:t>
      </w:r>
    </w:p>
    <w:p w14:paraId="073C9337" w14:textId="77777777" w:rsidR="00B976C9" w:rsidRPr="00EC50B7" w:rsidRDefault="00B976C9" w:rsidP="00B976C9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  <w:t xml:space="preserve">U VLASNIŠTVU OPĆINE TOMPOJEVCI </w:t>
      </w:r>
    </w:p>
    <w:p w14:paraId="39E86186" w14:textId="77777777" w:rsidR="00B976C9" w:rsidRPr="00EC50B7" w:rsidRDefault="00B976C9" w:rsidP="00B976C9">
      <w:pPr>
        <w:widowControl w:val="0"/>
        <w:autoSpaceDE w:val="0"/>
        <w:autoSpaceDN w:val="0"/>
        <w:spacing w:after="0" w:line="488" w:lineRule="exact"/>
        <w:jc w:val="center"/>
        <w:rPr>
          <w:rFonts w:ascii="Times New Roman" w:eastAsia="Carlito" w:hAnsi="Times New Roman" w:cs="Times New Roman"/>
          <w:b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sz w:val="40"/>
          <w:szCs w:val="40"/>
          <w:lang w:val="bs"/>
        </w:rPr>
        <w:t>ZA RAZDOBLJE 2021.-2027.</w:t>
      </w:r>
    </w:p>
    <w:p w14:paraId="6D992A22" w14:textId="77777777" w:rsidR="00CB5545" w:rsidRPr="00EC50B7" w:rsidRDefault="00CB5545">
      <w:pPr>
        <w:rPr>
          <w:rFonts w:ascii="Calibri" w:hAnsi="Calibri" w:cs="Calibri"/>
          <w:b/>
          <w:sz w:val="40"/>
          <w:szCs w:val="40"/>
        </w:rPr>
      </w:pPr>
    </w:p>
    <w:p w14:paraId="27F23F6E" w14:textId="77777777" w:rsidR="00CB5545" w:rsidRPr="00EC50B7" w:rsidRDefault="00CB5545">
      <w:pPr>
        <w:rPr>
          <w:rFonts w:ascii="Calibri" w:hAnsi="Calibri" w:cs="Calibri"/>
          <w:b/>
        </w:rPr>
      </w:pPr>
    </w:p>
    <w:p w14:paraId="13783A27" w14:textId="77777777" w:rsidR="00CB5545" w:rsidRPr="00EC50B7" w:rsidRDefault="00CB5545">
      <w:pPr>
        <w:rPr>
          <w:rFonts w:ascii="Calibri" w:hAnsi="Calibri" w:cs="Calibri"/>
          <w:b/>
        </w:rPr>
      </w:pPr>
    </w:p>
    <w:p w14:paraId="065B9FD2" w14:textId="77777777" w:rsidR="00CB5545" w:rsidRPr="00EC50B7" w:rsidRDefault="00CB5545">
      <w:pPr>
        <w:rPr>
          <w:rFonts w:ascii="Calibri" w:hAnsi="Calibri" w:cs="Calibri"/>
          <w:b/>
        </w:rPr>
      </w:pPr>
    </w:p>
    <w:p w14:paraId="040EF0DE" w14:textId="77777777" w:rsidR="00CB5545" w:rsidRPr="00EC50B7" w:rsidRDefault="00CB5545">
      <w:pPr>
        <w:rPr>
          <w:rFonts w:ascii="Calibri" w:hAnsi="Calibri" w:cs="Calibri"/>
          <w:b/>
        </w:rPr>
      </w:pPr>
    </w:p>
    <w:p w14:paraId="4C3B2341" w14:textId="77777777" w:rsidR="00CB5545" w:rsidRPr="00EC50B7" w:rsidRDefault="00CB5545">
      <w:pPr>
        <w:rPr>
          <w:rFonts w:ascii="Calibri" w:hAnsi="Calibri" w:cs="Calibri"/>
          <w:b/>
        </w:rPr>
      </w:pPr>
    </w:p>
    <w:p w14:paraId="13C44DB5" w14:textId="77777777" w:rsidR="00CB5545" w:rsidRPr="00EC50B7" w:rsidRDefault="00CB5545">
      <w:pPr>
        <w:rPr>
          <w:rFonts w:ascii="Calibri" w:hAnsi="Calibri" w:cs="Calibri"/>
          <w:b/>
        </w:rPr>
      </w:pPr>
    </w:p>
    <w:p w14:paraId="6CE5CB1A" w14:textId="77777777" w:rsidR="00CB5545" w:rsidRPr="00EC50B7" w:rsidRDefault="00CB5545">
      <w:pPr>
        <w:rPr>
          <w:rFonts w:ascii="Calibri" w:hAnsi="Calibri" w:cs="Calibri"/>
          <w:b/>
        </w:rPr>
      </w:pPr>
    </w:p>
    <w:p w14:paraId="46ADA70C" w14:textId="77777777" w:rsidR="00CB5545" w:rsidRPr="00EC50B7" w:rsidRDefault="00CB5545">
      <w:pPr>
        <w:rPr>
          <w:rFonts w:ascii="Calibri" w:hAnsi="Calibri" w:cs="Calibri"/>
          <w:b/>
        </w:rPr>
      </w:pPr>
    </w:p>
    <w:p w14:paraId="3D7423FF" w14:textId="50D35BAE" w:rsidR="00F07029" w:rsidRDefault="00F07029" w:rsidP="00143076">
      <w:pPr>
        <w:rPr>
          <w:rFonts w:ascii="Calibri" w:hAnsi="Calibri" w:cs="Calibri"/>
          <w:b/>
        </w:rPr>
      </w:pPr>
    </w:p>
    <w:p w14:paraId="5770F861" w14:textId="03D35755" w:rsidR="00EC50B7" w:rsidRPr="00EC50B7" w:rsidRDefault="00CC7D49" w:rsidP="00CC7D4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Tompojevci, _____________</w:t>
      </w:r>
    </w:p>
    <w:p w14:paraId="7ED4A96F" w14:textId="77777777" w:rsidR="006D0EC9" w:rsidRPr="00EC50B7" w:rsidRDefault="006D0EC9" w:rsidP="00143076">
      <w:pPr>
        <w:rPr>
          <w:rFonts w:ascii="Calibri" w:hAnsi="Calibri" w:cs="Calibri"/>
          <w:b/>
        </w:rPr>
      </w:pPr>
    </w:p>
    <w:p w14:paraId="2BEFE68C" w14:textId="1EFD39F4" w:rsidR="00535129" w:rsidRPr="00EC50B7" w:rsidRDefault="00143076" w:rsidP="00B052F2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UVOD </w:t>
      </w:r>
    </w:p>
    <w:p w14:paraId="2D6C46FA" w14:textId="20545871" w:rsidR="002D0E5B" w:rsidRPr="00EC50B7" w:rsidRDefault="00143076" w:rsidP="002D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Strategiju upravljanja imovinom </w:t>
      </w:r>
      <w:r w:rsidR="003A4CD3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B976C9" w:rsidRPr="00EC50B7">
        <w:rPr>
          <w:rFonts w:ascii="Times New Roman" w:hAnsi="Times New Roman" w:cs="Times New Roman"/>
          <w:sz w:val="24"/>
          <w:szCs w:val="24"/>
        </w:rPr>
        <w:t>Tompojevci</w:t>
      </w:r>
      <w:r w:rsidR="003A4CD3" w:rsidRPr="00EC50B7">
        <w:rPr>
          <w:rFonts w:ascii="Times New Roman" w:hAnsi="Times New Roman" w:cs="Times New Roman"/>
          <w:sz w:val="24"/>
          <w:szCs w:val="24"/>
        </w:rPr>
        <w:t xml:space="preserve"> za razdoblje 2021. - 2027</w:t>
      </w:r>
      <w:r w:rsidRPr="00EC50B7">
        <w:rPr>
          <w:rFonts w:ascii="Times New Roman" w:hAnsi="Times New Roman" w:cs="Times New Roman"/>
          <w:sz w:val="24"/>
          <w:szCs w:val="24"/>
        </w:rPr>
        <w:t xml:space="preserve">. (u daljnjem tekstu: Strategija) donosi </w:t>
      </w:r>
      <w:r w:rsidR="00535129" w:rsidRPr="00EC50B7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976C9" w:rsidRPr="00EC50B7">
        <w:rPr>
          <w:rFonts w:ascii="Times New Roman" w:hAnsi="Times New Roman" w:cs="Times New Roman"/>
          <w:sz w:val="24"/>
          <w:szCs w:val="24"/>
        </w:rPr>
        <w:t>Tompojevci</w:t>
      </w:r>
      <w:r w:rsidRPr="00EC50B7">
        <w:rPr>
          <w:rFonts w:ascii="Times New Roman" w:hAnsi="Times New Roman" w:cs="Times New Roman"/>
          <w:sz w:val="24"/>
          <w:szCs w:val="24"/>
        </w:rPr>
        <w:t xml:space="preserve">. Strategijom se određuju </w:t>
      </w:r>
      <w:r w:rsidR="00892FC0" w:rsidRPr="00EC50B7">
        <w:rPr>
          <w:rFonts w:ascii="Times New Roman" w:hAnsi="Times New Roman" w:cs="Times New Roman"/>
          <w:sz w:val="24"/>
          <w:szCs w:val="24"/>
        </w:rPr>
        <w:t>dugoročni</w:t>
      </w:r>
      <w:r w:rsidRPr="00EC50B7">
        <w:rPr>
          <w:rFonts w:ascii="Times New Roman" w:hAnsi="Times New Roman" w:cs="Times New Roman"/>
          <w:sz w:val="24"/>
          <w:szCs w:val="24"/>
        </w:rPr>
        <w:t xml:space="preserve"> ciljevi i smjernice upravljanja imovinom </w:t>
      </w:r>
      <w:r w:rsidR="00535129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B976C9" w:rsidRPr="00EC50B7">
        <w:rPr>
          <w:rFonts w:ascii="Times New Roman" w:hAnsi="Times New Roman" w:cs="Times New Roman"/>
          <w:sz w:val="24"/>
          <w:szCs w:val="24"/>
        </w:rPr>
        <w:t>Tompojevci (</w:t>
      </w:r>
      <w:r w:rsidRPr="00EC50B7">
        <w:rPr>
          <w:rFonts w:ascii="Times New Roman" w:hAnsi="Times New Roman" w:cs="Times New Roman"/>
          <w:sz w:val="24"/>
          <w:szCs w:val="24"/>
        </w:rPr>
        <w:t xml:space="preserve">dalje u tekstu: </w:t>
      </w:r>
      <w:r w:rsidR="00535129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), uzimajući u obzir gospodarske i razvojne interese </w:t>
      </w:r>
      <w:r w:rsidR="00D94F6D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>. Za obavljanje poslova i djelatnosti te ostvarivanje zadaća propisanih odredbama Zakona o lokalnoj i područnoj (regionalnoj) samoupravi (''Narodne novine'', broj 33/01, 60/01, 129/05, 109/07, 125/08, 36/09, 150/11, 14</w:t>
      </w:r>
      <w:r w:rsidR="00D94F6D" w:rsidRPr="00EC50B7">
        <w:rPr>
          <w:rFonts w:ascii="Times New Roman" w:hAnsi="Times New Roman" w:cs="Times New Roman"/>
          <w:sz w:val="24"/>
          <w:szCs w:val="24"/>
        </w:rPr>
        <w:t xml:space="preserve">4/12, 19/13, </w:t>
      </w:r>
      <w:r w:rsidR="00766602" w:rsidRPr="00EC50B7">
        <w:rPr>
          <w:rFonts w:ascii="Times New Roman" w:hAnsi="Times New Roman" w:cs="Times New Roman"/>
          <w:sz w:val="24"/>
          <w:szCs w:val="24"/>
        </w:rPr>
        <w:t xml:space="preserve">137/15, </w:t>
      </w:r>
      <w:r w:rsidRPr="00EC50B7">
        <w:rPr>
          <w:rFonts w:ascii="Times New Roman" w:hAnsi="Times New Roman" w:cs="Times New Roman"/>
          <w:sz w:val="24"/>
          <w:szCs w:val="24"/>
        </w:rPr>
        <w:t>123/17</w:t>
      </w:r>
      <w:r w:rsidR="00B976C9" w:rsidRPr="00EC50B7">
        <w:rPr>
          <w:rFonts w:ascii="Times New Roman" w:hAnsi="Times New Roman" w:cs="Times New Roman"/>
          <w:sz w:val="24"/>
          <w:szCs w:val="24"/>
        </w:rPr>
        <w:t xml:space="preserve">, </w:t>
      </w:r>
      <w:r w:rsidRPr="00EC50B7">
        <w:rPr>
          <w:rFonts w:ascii="Times New Roman" w:hAnsi="Times New Roman" w:cs="Times New Roman"/>
          <w:sz w:val="24"/>
          <w:szCs w:val="24"/>
        </w:rPr>
        <w:t>98/19</w:t>
      </w:r>
      <w:r w:rsidR="00B976C9" w:rsidRPr="00EC50B7">
        <w:rPr>
          <w:rFonts w:ascii="Times New Roman" w:hAnsi="Times New Roman" w:cs="Times New Roman"/>
          <w:sz w:val="24"/>
          <w:szCs w:val="24"/>
        </w:rPr>
        <w:t xml:space="preserve"> i </w:t>
      </w:r>
      <w:r w:rsidR="00084F02" w:rsidRPr="00EC50B7">
        <w:rPr>
          <w:rFonts w:ascii="Times New Roman" w:hAnsi="Times New Roman" w:cs="Times New Roman"/>
          <w:sz w:val="24"/>
          <w:szCs w:val="24"/>
        </w:rPr>
        <w:t>144</w:t>
      </w:r>
      <w:r w:rsidR="00B976C9" w:rsidRPr="00EC50B7">
        <w:rPr>
          <w:rFonts w:ascii="Times New Roman" w:hAnsi="Times New Roman" w:cs="Times New Roman"/>
          <w:sz w:val="24"/>
          <w:szCs w:val="24"/>
        </w:rPr>
        <w:t>/20, dalje u tekstu: ZOJL(P)RS</w:t>
      </w:r>
      <w:r w:rsidRPr="00EC50B7">
        <w:rPr>
          <w:rFonts w:ascii="Times New Roman" w:hAnsi="Times New Roman" w:cs="Times New Roman"/>
          <w:sz w:val="24"/>
          <w:szCs w:val="24"/>
        </w:rPr>
        <w:t>), jedinice lokalne samouprave osim financijskim sredstvima (prihodi koji pripadaju jedinicama lokalne samouprave i koje ostvaruju u skladu s propisima), upravljaju i raspolažu pokretninama, nek</w:t>
      </w:r>
      <w:r w:rsidR="00FA7677" w:rsidRPr="00EC50B7">
        <w:rPr>
          <w:rFonts w:ascii="Times New Roman" w:hAnsi="Times New Roman" w:cs="Times New Roman"/>
          <w:sz w:val="24"/>
          <w:szCs w:val="24"/>
        </w:rPr>
        <w:t>retninama te imovinskim pravima</w:t>
      </w:r>
      <w:r w:rsidR="00F91B2E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Pr="00EC50B7">
        <w:rPr>
          <w:rFonts w:ascii="Times New Roman" w:hAnsi="Times New Roman" w:cs="Times New Roman"/>
          <w:sz w:val="24"/>
          <w:szCs w:val="24"/>
        </w:rPr>
        <w:t xml:space="preserve">koja joj pripadaju. Prema odredbama </w:t>
      </w:r>
      <w:r w:rsidR="00B976C9" w:rsidRPr="00EC50B7">
        <w:rPr>
          <w:rFonts w:ascii="Times New Roman" w:hAnsi="Times New Roman" w:cs="Times New Roman"/>
          <w:sz w:val="24"/>
          <w:szCs w:val="24"/>
        </w:rPr>
        <w:t>ZOJL(P)RS</w:t>
      </w:r>
      <w:r w:rsidRPr="00EC50B7">
        <w:rPr>
          <w:rFonts w:ascii="Times New Roman" w:hAnsi="Times New Roman" w:cs="Times New Roman"/>
          <w:sz w:val="24"/>
          <w:szCs w:val="24"/>
        </w:rPr>
        <w:t xml:space="preserve"> mora upravljati, koristiti se i raspolagati svojom imovinom pažnjom dobrog gospodara. </w:t>
      </w:r>
    </w:p>
    <w:p w14:paraId="2DEBAE8D" w14:textId="2624052A" w:rsidR="00820D81" w:rsidRPr="00EC50B7" w:rsidRDefault="00143076" w:rsidP="002D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Strategija je izrađena uz odgovarajuću primjenu Zakona o upravljanju državnom imovinom (''Narodne novine'', broj 52/18) i Zakona o Središnjem registru državne imovine (''Narodne novine'', broj 112/18)</w:t>
      </w:r>
      <w:r w:rsidR="00B976C9" w:rsidRPr="00EC50B7">
        <w:rPr>
          <w:rFonts w:ascii="Times New Roman" w:hAnsi="Times New Roman" w:cs="Times New Roman"/>
          <w:sz w:val="24"/>
          <w:szCs w:val="24"/>
        </w:rPr>
        <w:t xml:space="preserve">. </w:t>
      </w:r>
      <w:r w:rsidRPr="00EC50B7">
        <w:rPr>
          <w:rFonts w:ascii="Times New Roman" w:hAnsi="Times New Roman" w:cs="Times New Roman"/>
          <w:sz w:val="24"/>
          <w:szCs w:val="24"/>
        </w:rPr>
        <w:t>Po uzoru na Strategiju upravljanja državnom imovinom, ova Strategija se donos</w:t>
      </w:r>
      <w:r w:rsidR="00B4798C" w:rsidRPr="00EC50B7">
        <w:rPr>
          <w:rFonts w:ascii="Times New Roman" w:hAnsi="Times New Roman" w:cs="Times New Roman"/>
          <w:sz w:val="24"/>
          <w:szCs w:val="24"/>
        </w:rPr>
        <w:t>i za razdoblje od sedam godina.</w:t>
      </w:r>
    </w:p>
    <w:p w14:paraId="459426DF" w14:textId="77777777" w:rsidR="00820D81" w:rsidRPr="00EC50B7" w:rsidRDefault="00143076" w:rsidP="00820D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Zakonom o upravljanju državnom imovinom definirani su pojmovi upravljanja i raspolaganja državnom imovinom, pa se u nastavku daje značenje pojmova upravljanja i raspolaganja imovine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. Upravljanje imovinom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podrazumijeva sve aktivnosti i dobre prakse kojima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učinkovito, racionalno i transparentno upravlja imovinom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 s njim povezanim osobama, a osobito: </w:t>
      </w:r>
    </w:p>
    <w:p w14:paraId="5FA41612" w14:textId="77777777" w:rsidR="00820D81" w:rsidRPr="00EC50B7" w:rsidRDefault="00143076" w:rsidP="00820D8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izvršavanje svih vlasničkih ovlasti i preuzimanje svih vlasničkih obveza za imovinu </w:t>
      </w:r>
      <w:r w:rsidR="00820D81" w:rsidRPr="00EC50B7">
        <w:rPr>
          <w:rFonts w:ascii="Times New Roman" w:hAnsi="Times New Roman" w:cs="Times New Roman"/>
          <w:sz w:val="24"/>
          <w:szCs w:val="24"/>
        </w:rPr>
        <w:t xml:space="preserve">Općine, </w:t>
      </w:r>
    </w:p>
    <w:p w14:paraId="34EFA14F" w14:textId="77777777" w:rsidR="00820D81" w:rsidRPr="00EC50B7" w:rsidRDefault="00143076" w:rsidP="00820D8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sklapanje pravnih poslova čija je posljedica prijenos, otuđenje ili ograničenje prava vlasništva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korist druge pravne ili fizičke osobe, </w:t>
      </w:r>
    </w:p>
    <w:p w14:paraId="680C1556" w14:textId="77777777" w:rsidR="00820D81" w:rsidRPr="00EC50B7" w:rsidRDefault="00143076" w:rsidP="00820D8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poduzimanje svih radnji u svezi s imovinom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s pažnjom dobrog gospodara i načelima upravljanja </w:t>
      </w:r>
      <w:r w:rsidR="00036F53" w:rsidRPr="00EC50B7">
        <w:rPr>
          <w:rFonts w:ascii="Times New Roman" w:hAnsi="Times New Roman" w:cs="Times New Roman"/>
          <w:sz w:val="24"/>
          <w:szCs w:val="24"/>
        </w:rPr>
        <w:t>o</w:t>
      </w:r>
      <w:r w:rsidR="00820D81" w:rsidRPr="00EC50B7">
        <w:rPr>
          <w:rFonts w:ascii="Times New Roman" w:hAnsi="Times New Roman" w:cs="Times New Roman"/>
          <w:sz w:val="24"/>
          <w:szCs w:val="24"/>
        </w:rPr>
        <w:t>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radi uređenja pravnih odnosa na imovini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 </w:t>
      </w:r>
    </w:p>
    <w:p w14:paraId="329B6294" w14:textId="77777777" w:rsidR="00820D81" w:rsidRPr="00EC50B7" w:rsidRDefault="00143076" w:rsidP="00820D8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po potrebi, utvrđivanje ili promjena namjene imovine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1958B" w14:textId="77777777" w:rsidR="00CE73DE" w:rsidRPr="00EC50B7" w:rsidRDefault="00143076" w:rsidP="00665FD3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Raspolaganje imovinom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podrazumijeva sklapanje pra</w:t>
      </w:r>
      <w:r w:rsidR="00F43EAC" w:rsidRPr="00EC50B7">
        <w:rPr>
          <w:rFonts w:ascii="Times New Roman" w:hAnsi="Times New Roman" w:cs="Times New Roman"/>
          <w:sz w:val="24"/>
          <w:szCs w:val="24"/>
        </w:rPr>
        <w:t xml:space="preserve">vnih poslova čija je posljedica </w:t>
      </w:r>
      <w:r w:rsidRPr="00EC50B7">
        <w:rPr>
          <w:rFonts w:ascii="Times New Roman" w:hAnsi="Times New Roman" w:cs="Times New Roman"/>
          <w:sz w:val="24"/>
          <w:szCs w:val="24"/>
        </w:rPr>
        <w:t xml:space="preserve">prijenos, otuđenje ili ograničenje prava vlasništva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korist druge pravn</w:t>
      </w:r>
      <w:r w:rsidR="00F43EAC" w:rsidRPr="00EC50B7">
        <w:rPr>
          <w:rFonts w:ascii="Times New Roman" w:hAnsi="Times New Roman" w:cs="Times New Roman"/>
          <w:sz w:val="24"/>
          <w:szCs w:val="24"/>
        </w:rPr>
        <w:t xml:space="preserve">e ili fizičke osobe, kao što su  </w:t>
      </w:r>
      <w:r w:rsidRPr="00EC50B7">
        <w:rPr>
          <w:rFonts w:ascii="Times New Roman" w:hAnsi="Times New Roman" w:cs="Times New Roman"/>
          <w:sz w:val="24"/>
          <w:szCs w:val="24"/>
        </w:rPr>
        <w:t>prodaja, darovanje, osnivanje prava građenja, osnivan</w:t>
      </w:r>
      <w:r w:rsidR="00036F53" w:rsidRPr="00EC50B7">
        <w:rPr>
          <w:rFonts w:ascii="Times New Roman" w:hAnsi="Times New Roman" w:cs="Times New Roman"/>
          <w:sz w:val="24"/>
          <w:szCs w:val="24"/>
        </w:rPr>
        <w:t>je prava služnosti, zakup</w:t>
      </w:r>
      <w:r w:rsidRPr="00EC50B7">
        <w:rPr>
          <w:rFonts w:ascii="Times New Roman" w:hAnsi="Times New Roman" w:cs="Times New Roman"/>
          <w:sz w:val="24"/>
          <w:szCs w:val="24"/>
        </w:rPr>
        <w:t xml:space="preserve">, razvrgnuće suvlasničkih zajednica, zamjena, koncesija, osnivanje prava zaloga na imovini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ili na drugi </w:t>
      </w:r>
      <w:r w:rsidR="00F43EAC" w:rsidRPr="00EC50B7">
        <w:rPr>
          <w:rFonts w:ascii="Times New Roman" w:hAnsi="Times New Roman" w:cs="Times New Roman"/>
          <w:sz w:val="24"/>
          <w:szCs w:val="24"/>
        </w:rPr>
        <w:t xml:space="preserve">zakonom predviđeni </w:t>
      </w:r>
      <w:r w:rsidRPr="00EC50B7">
        <w:rPr>
          <w:rFonts w:ascii="Times New Roman" w:hAnsi="Times New Roman" w:cs="Times New Roman"/>
          <w:sz w:val="24"/>
          <w:szCs w:val="24"/>
        </w:rPr>
        <w:t>način</w:t>
      </w:r>
      <w:r w:rsidR="00A462F6" w:rsidRPr="00EC50B7">
        <w:rPr>
          <w:rFonts w:ascii="Times New Roman" w:hAnsi="Times New Roman" w:cs="Times New Roman"/>
          <w:sz w:val="24"/>
          <w:szCs w:val="24"/>
        </w:rPr>
        <w:t>.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1222" w14:textId="1AD8C771" w:rsidR="00A502A2" w:rsidRPr="00EC50B7" w:rsidRDefault="00820D81" w:rsidP="00EC50B7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73DE" w:rsidRPr="00EC50B7">
        <w:rPr>
          <w:rFonts w:ascii="Times New Roman" w:hAnsi="Times New Roman" w:cs="Times New Roman"/>
          <w:sz w:val="24"/>
          <w:szCs w:val="24"/>
        </w:rPr>
        <w:t xml:space="preserve">Oblici stjecanja imovine koji se uređuju ovom Strategijom su kupnja nekretnina u korist Općine, prihvat darovanja nekretnine u korist Općine i </w:t>
      </w:r>
      <w:proofErr w:type="spellStart"/>
      <w:r w:rsidR="00CE73DE" w:rsidRPr="00EC50B7">
        <w:rPr>
          <w:rFonts w:ascii="Times New Roman" w:hAnsi="Times New Roman" w:cs="Times New Roman"/>
          <w:sz w:val="24"/>
          <w:szCs w:val="24"/>
        </w:rPr>
        <w:t>ošasna</w:t>
      </w:r>
      <w:proofErr w:type="spellEnd"/>
      <w:r w:rsidR="00CE73DE" w:rsidRPr="00EC50B7">
        <w:rPr>
          <w:rFonts w:ascii="Times New Roman" w:hAnsi="Times New Roman" w:cs="Times New Roman"/>
          <w:sz w:val="24"/>
          <w:szCs w:val="24"/>
        </w:rPr>
        <w:t xml:space="preserve"> imovina. </w:t>
      </w:r>
    </w:p>
    <w:p w14:paraId="0967F5EC" w14:textId="4C613BF6" w:rsidR="00EC50B7" w:rsidRDefault="00EC50B7" w:rsidP="00EC50B7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4946309F" w14:textId="24C41EF4" w:rsidR="00EC50B7" w:rsidRDefault="00EC50B7" w:rsidP="00EC50B7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12E42C4B" w14:textId="77777777" w:rsidR="00EC50B7" w:rsidRPr="00EC50B7" w:rsidRDefault="00EC50B7" w:rsidP="00EC50B7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0DA67FF0" w14:textId="73A50F98" w:rsidR="00820D81" w:rsidRPr="00EC50B7" w:rsidRDefault="00143076" w:rsidP="00B052F2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VAŽEĆI NORMATIVNI OKVIR </w:t>
      </w:r>
    </w:p>
    <w:p w14:paraId="4786D7DA" w14:textId="77777777" w:rsidR="00194DA3" w:rsidRPr="00EC50B7" w:rsidRDefault="00143076" w:rsidP="00820D81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Brojni propisi u obliku zakona ili podzakonskih akata uređuju područje upravljanja, raspolaganja ili korištenja imovinom u vlasništvu jedinica lokalne samouprave.</w:t>
      </w:r>
    </w:p>
    <w:p w14:paraId="1B13B2D8" w14:textId="77777777" w:rsidR="00194DA3" w:rsidRPr="00EC50B7" w:rsidRDefault="00143076" w:rsidP="00820D81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U nastavku se navode najvažniji normativni akti: </w:t>
      </w:r>
    </w:p>
    <w:p w14:paraId="5DC0CA7B" w14:textId="634C651D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Ustav Republike Hrvatske (''Narodne novine'', broj 56/90, 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>135/97, 8/98,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 113/00, 124/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>00, 28/01, 41/01, 55/01</w:t>
      </w:r>
      <w:r w:rsidRPr="001929A7">
        <w:rPr>
          <w:rFonts w:ascii="Times New Roman" w:hAnsi="Times New Roman" w:cs="Times New Roman"/>
          <w:i/>
          <w:sz w:val="24"/>
          <w:szCs w:val="24"/>
        </w:rPr>
        <w:t>, 76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 xml:space="preserve">/10, 85/10, 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05/14), </w:t>
      </w:r>
    </w:p>
    <w:p w14:paraId="4824AB7F" w14:textId="6D51CC99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lokalnoj i područnoj (regionalnoj) samoupravi (''Narodne novine'', broj 33/01, 60/01, 129/05, 109/07, 125/08, 36/09, 150/11, 144/12, 19/13 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>, 137/15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, 123/17 i 98/19), </w:t>
      </w:r>
    </w:p>
    <w:p w14:paraId="41D406AC" w14:textId="397759CC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vlasništvu i drugim stvarnim pravima (''Narodne novine'', broj 91/96, 68/98, 137/99, 22/00, 37/00, 114/01, 141/06, 146/08, 38/09, 153/09, 143/12, 152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 xml:space="preserve">/14, 81/15, 94/17 </w:t>
      </w:r>
      <w:r w:rsidRPr="001929A7">
        <w:rPr>
          <w:rFonts w:ascii="Times New Roman" w:hAnsi="Times New Roman" w:cs="Times New Roman"/>
          <w:i/>
          <w:sz w:val="24"/>
          <w:szCs w:val="24"/>
        </w:rPr>
        <w:t>),</w:t>
      </w:r>
    </w:p>
    <w:p w14:paraId="7E10BEA9" w14:textId="132D4A1B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zemljišnim knjigama (''Narodne novine'', broj 63/19), </w:t>
      </w:r>
    </w:p>
    <w:p w14:paraId="636F52DA" w14:textId="0605D2A6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uređivanju imovinskopravnih odnosa u svrhu izgradnje infrastrukturnih građevina (''Narodne novine'', broj 80/11), </w:t>
      </w:r>
    </w:p>
    <w:p w14:paraId="40CA5FF8" w14:textId="32AD9253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procjeni vrijednosti nekretnina (''Narodne novine'', broj 78/15), </w:t>
      </w:r>
    </w:p>
    <w:p w14:paraId="2ED080B7" w14:textId="3EB81F20" w:rsidR="009E51A3" w:rsidRPr="001929A7" w:rsidRDefault="009E51A3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Pravilnik o metodama procjene vrijednosti nekretnina („Narodne novine“, 105/15)</w:t>
      </w:r>
    </w:p>
    <w:p w14:paraId="0FE6BB3C" w14:textId="73232F8C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prostornom uređenju (''Narodne novine'', broj 153/13, 65/17, 114/18, 39/19 i 98/19), </w:t>
      </w:r>
    </w:p>
    <w:p w14:paraId="21A99C9A" w14:textId="5ED1B054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gradnji (''Narodne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 xml:space="preserve"> novine'', broj 153/13, 20/17,</w:t>
      </w:r>
      <w:r w:rsidR="001929A7" w:rsidRPr="00192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29A7">
        <w:rPr>
          <w:rFonts w:ascii="Times New Roman" w:hAnsi="Times New Roman" w:cs="Times New Roman"/>
          <w:i/>
          <w:sz w:val="24"/>
          <w:szCs w:val="24"/>
        </w:rPr>
        <w:t>39/19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 xml:space="preserve"> i 125/19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14:paraId="02E99571" w14:textId="42081B3A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zakupu i kupoprodaji poslovnog prostora (''Narodne novine'', broj 125/11, 64/15 i 112/18), </w:t>
      </w:r>
    </w:p>
    <w:p w14:paraId="5616CD31" w14:textId="45EB6554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izvlaštenju i određivanju naknade (''Narodne novine'', broj 74/14, 69/17 i 98/19), </w:t>
      </w:r>
    </w:p>
    <w:p w14:paraId="43CAB309" w14:textId="55A03E90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cestama (''Narodne novine'', broj 84/11, 22/13, 54/13, 148/13, 92/14 i 110/19), </w:t>
      </w:r>
    </w:p>
    <w:p w14:paraId="52432FC5" w14:textId="07BE926F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trgovačkim društvima (''Narodne novine'', broj 111/93, 34/99, 121/99, 52/00, 118/03, 107/07,</w:t>
      </w:r>
      <w:r w:rsidR="009D7CCE" w:rsidRPr="001929A7">
        <w:rPr>
          <w:rFonts w:ascii="Times New Roman" w:hAnsi="Times New Roman" w:cs="Times New Roman"/>
          <w:i/>
          <w:sz w:val="24"/>
          <w:szCs w:val="24"/>
        </w:rPr>
        <w:t xml:space="preserve"> 146/08, 137/09, 125/11, 152/11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, 111/12, 68/13, 110/15 i 40/19), </w:t>
      </w:r>
    </w:p>
    <w:p w14:paraId="768C67B0" w14:textId="2B1BF7AA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komunalnom gospodarstvu </w:t>
      </w:r>
      <w:r w:rsidR="009D7CCE" w:rsidRPr="001929A7">
        <w:rPr>
          <w:rFonts w:ascii="Times New Roman" w:hAnsi="Times New Roman" w:cs="Times New Roman"/>
          <w:i/>
          <w:sz w:val="24"/>
          <w:szCs w:val="24"/>
        </w:rPr>
        <w:t xml:space="preserve">(''Narodne novine'', broj 68/18, </w:t>
      </w:r>
      <w:r w:rsidRPr="001929A7">
        <w:rPr>
          <w:rFonts w:ascii="Times New Roman" w:hAnsi="Times New Roman" w:cs="Times New Roman"/>
          <w:i/>
          <w:sz w:val="24"/>
          <w:szCs w:val="24"/>
        </w:rPr>
        <w:t>110/18</w:t>
      </w:r>
      <w:r w:rsidR="009D7CCE" w:rsidRPr="001929A7">
        <w:rPr>
          <w:rFonts w:ascii="Times New Roman" w:hAnsi="Times New Roman" w:cs="Times New Roman"/>
          <w:i/>
          <w:sz w:val="24"/>
          <w:szCs w:val="24"/>
        </w:rPr>
        <w:t xml:space="preserve"> i 32/20), </w:t>
      </w:r>
    </w:p>
    <w:p w14:paraId="0372C3F3" w14:textId="2DBD22AD" w:rsidR="00E21F14" w:rsidRPr="001929A7" w:rsidRDefault="009D7CCE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neprocijenjenom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 građevinskom zemljištu (''Narodne novine'', broj 50/20</w:t>
      </w:r>
      <w:r w:rsidR="00143076" w:rsidRPr="001929A7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14:paraId="64D4023D" w14:textId="4429A9C3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zaštiti i očuvanju kulturnih dobara (''Narodne novine'', broj 69/99, 151/03, 157/03 – ispravak, 87/09, 88/10, 61/11, 25/12, 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136/12, 157/13, 152/14, 44/17, </w:t>
      </w:r>
      <w:r w:rsidRPr="001929A7">
        <w:rPr>
          <w:rFonts w:ascii="Times New Roman" w:hAnsi="Times New Roman" w:cs="Times New Roman"/>
          <w:i/>
          <w:sz w:val="24"/>
          <w:szCs w:val="24"/>
        </w:rPr>
        <w:t>90/18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, 32/20 i 62/20), </w:t>
      </w:r>
    </w:p>
    <w:p w14:paraId="3466CA82" w14:textId="5836D852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koncesijama (''Narodne novine'', broj 69/17),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zakon o naknadi za </w:t>
      </w:r>
      <w:r w:rsidR="00DD276B" w:rsidRPr="001929A7">
        <w:rPr>
          <w:rFonts w:ascii="Times New Roman" w:hAnsi="Times New Roman" w:cs="Times New Roman"/>
          <w:i/>
          <w:sz w:val="24"/>
          <w:szCs w:val="24"/>
        </w:rPr>
        <w:t>oduzetu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73A9BA" w14:textId="2CF20433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naknadi za imovinu oduzetu za vrijeme jugoslavenske komunističke vladavine (''Narodne novine'' broj 92/96, 39/99, 42/99, 92/99, 43/00, 131/00, 27/01, 34/01, 65/01 – Odluka Ustavnog suda Republike Hrvatske, 118/01, 80/02 i 81/02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 i 98/19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14:paraId="7E432FDD" w14:textId="4A21BC65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ustanovama (''Narodne novin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e'', broj 76/93, 29/97, 47/99, </w:t>
      </w:r>
      <w:r w:rsidRPr="001929A7">
        <w:rPr>
          <w:rFonts w:ascii="Times New Roman" w:hAnsi="Times New Roman" w:cs="Times New Roman"/>
          <w:i/>
          <w:sz w:val="24"/>
          <w:szCs w:val="24"/>
        </w:rPr>
        <w:t>35/08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 i 127/19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14:paraId="729035AE" w14:textId="2D11099C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proračunu (''Narodne novine'', broj 87/08, 136/12 i 15/15), </w:t>
      </w:r>
    </w:p>
    <w:p w14:paraId="216852EB" w14:textId="517F55D0" w:rsidR="00422129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središnjem registru državne imovine (''Na</w:t>
      </w:r>
      <w:r w:rsidR="00422129" w:rsidRPr="001929A7">
        <w:rPr>
          <w:rFonts w:ascii="Times New Roman" w:hAnsi="Times New Roman" w:cs="Times New Roman"/>
          <w:i/>
          <w:sz w:val="24"/>
          <w:szCs w:val="24"/>
        </w:rPr>
        <w:t xml:space="preserve">rodne novine'', broj 112/18), </w:t>
      </w:r>
    </w:p>
    <w:p w14:paraId="3A41BAD7" w14:textId="148E88F1" w:rsidR="00422129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upravljanju državnom imovinom (''Narodne novine'', broj 52/18), </w:t>
      </w:r>
    </w:p>
    <w:p w14:paraId="633B7781" w14:textId="14A67DC5" w:rsidR="00FC4297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Uredba o darovanju nekretnina u vlasništvu Republike Hrvatske (''N</w:t>
      </w:r>
      <w:r w:rsidR="009E51A3" w:rsidRPr="001929A7">
        <w:rPr>
          <w:rFonts w:ascii="Times New Roman" w:hAnsi="Times New Roman" w:cs="Times New Roman"/>
          <w:i/>
          <w:sz w:val="24"/>
          <w:szCs w:val="24"/>
        </w:rPr>
        <w:t xml:space="preserve">arodne novine'', broj 95/18), </w:t>
      </w:r>
    </w:p>
    <w:p w14:paraId="06A9B029" w14:textId="6F3BABEB" w:rsidR="00422129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Uredba o mjerilima i kriterijima dodjele na korištenje nekretnina za potrebe tijela državne uprave ili drugih tijela korisnika državnog proračuna te drugih osoba (''Narodne novine'', broj 127/13), </w:t>
      </w:r>
    </w:p>
    <w:p w14:paraId="57AFC8F5" w14:textId="6C4BA756" w:rsidR="00FC4297" w:rsidRPr="001929A7" w:rsidRDefault="00422129" w:rsidP="00FC429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Uredba o kriterijima, mjerilima i postupcima financiranja i ugovaranja programa i projekata od </w:t>
      </w:r>
    </w:p>
    <w:p w14:paraId="361A4876" w14:textId="0683F430" w:rsidR="00FC4297" w:rsidRPr="001929A7" w:rsidRDefault="00422129" w:rsidP="00FC429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interesa za opće dobro koje provode udruge („Narodne novine“, broj 26/15)</w:t>
      </w:r>
      <w:r w:rsidR="00B976C9" w:rsidRPr="001929A7">
        <w:rPr>
          <w:rFonts w:ascii="Times New Roman" w:hAnsi="Times New Roman" w:cs="Times New Roman"/>
          <w:i/>
          <w:sz w:val="24"/>
          <w:szCs w:val="24"/>
        </w:rPr>
        <w:t>,</w:t>
      </w:r>
    </w:p>
    <w:p w14:paraId="1BBAE121" w14:textId="40B6625E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Statut Općine Tompojevci („Službeni vjesnik“ Vukovarsko-srijemske županije  broj. 04/21)</w:t>
      </w:r>
      <w:r w:rsidR="00FC4297" w:rsidRPr="001929A7">
        <w:rPr>
          <w:rFonts w:ascii="Times New Roman" w:hAnsi="Times New Roman" w:cs="Times New Roman"/>
          <w:i/>
          <w:sz w:val="24"/>
          <w:szCs w:val="24"/>
        </w:rPr>
        <w:t>,</w:t>
      </w:r>
    </w:p>
    <w:p w14:paraId="2B7B854D" w14:textId="30D923B0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visini naknade za korištenje javnih površina,</w:t>
      </w:r>
    </w:p>
    <w:p w14:paraId="2C5FE89E" w14:textId="7198A9EC" w:rsidR="00FC4297" w:rsidRPr="001929A7" w:rsidRDefault="00B976C9" w:rsidP="00FC429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visini naknade za korištenje objekata u vlasništvu Općine Tompojevci („Službeni vjesnik“ Vukovarsko-srijemske županije br. 04/10),</w:t>
      </w:r>
    </w:p>
    <w:p w14:paraId="7B0354FD" w14:textId="00923C61" w:rsidR="00FC4297" w:rsidRPr="001929A7" w:rsidRDefault="00B976C9" w:rsidP="001929A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nerazvrstanim cestama („Službeni vjesnik“ Vukovarsko-srijemske županije br. 12/14),</w:t>
      </w:r>
    </w:p>
    <w:p w14:paraId="4885AA2C" w14:textId="10EEBEED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Odluka o grobljima na području Općine Tompojevci </w:t>
      </w:r>
      <w:bookmarkStart w:id="0" w:name="_Hlk52877107"/>
      <w:r w:rsidRPr="001929A7">
        <w:rPr>
          <w:rFonts w:ascii="Times New Roman" w:hAnsi="Times New Roman" w:cs="Times New Roman"/>
          <w:i/>
          <w:sz w:val="24"/>
          <w:szCs w:val="24"/>
        </w:rPr>
        <w:t>(„</w:t>
      </w:r>
      <w:proofErr w:type="spellStart"/>
      <w:r w:rsidRPr="001929A7">
        <w:rPr>
          <w:rFonts w:ascii="Times New Roman" w:hAnsi="Times New Roman" w:cs="Times New Roman"/>
          <w:i/>
          <w:sz w:val="24"/>
          <w:szCs w:val="24"/>
        </w:rPr>
        <w:t>Tompojevački</w:t>
      </w:r>
      <w:proofErr w:type="spellEnd"/>
      <w:r w:rsidRPr="001929A7">
        <w:rPr>
          <w:rFonts w:ascii="Times New Roman" w:hAnsi="Times New Roman" w:cs="Times New Roman"/>
          <w:i/>
          <w:sz w:val="24"/>
          <w:szCs w:val="24"/>
        </w:rPr>
        <w:t xml:space="preserve"> glasnik“ Općine Tompojevci br. 01/15),</w:t>
      </w:r>
    </w:p>
    <w:bookmarkEnd w:id="0"/>
    <w:p w14:paraId="481749A1" w14:textId="1D1F9AF8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utvrđivanju visine grobnih naknada na području Općine Tompojevci („</w:t>
      </w:r>
      <w:proofErr w:type="spellStart"/>
      <w:r w:rsidRPr="001929A7">
        <w:rPr>
          <w:rFonts w:ascii="Times New Roman" w:hAnsi="Times New Roman" w:cs="Times New Roman"/>
          <w:i/>
          <w:sz w:val="24"/>
          <w:szCs w:val="24"/>
        </w:rPr>
        <w:t>Tompojevački</w:t>
      </w:r>
      <w:proofErr w:type="spellEnd"/>
      <w:r w:rsidRPr="001929A7">
        <w:rPr>
          <w:rFonts w:ascii="Times New Roman" w:hAnsi="Times New Roman" w:cs="Times New Roman"/>
          <w:i/>
          <w:sz w:val="24"/>
          <w:szCs w:val="24"/>
        </w:rPr>
        <w:t xml:space="preserve"> glasnik“ Općine Tompojevci br. 01/15),</w:t>
      </w:r>
    </w:p>
    <w:p w14:paraId="368C8E4B" w14:textId="7BCA25D5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raspolaganju  nekretninama i pokretninama u vlasništvu Općine Tompojevci („</w:t>
      </w:r>
      <w:proofErr w:type="spellStart"/>
      <w:r w:rsidRPr="001929A7">
        <w:rPr>
          <w:rFonts w:ascii="Times New Roman" w:hAnsi="Times New Roman" w:cs="Times New Roman"/>
          <w:i/>
          <w:sz w:val="24"/>
          <w:szCs w:val="24"/>
        </w:rPr>
        <w:t>Tompojevački</w:t>
      </w:r>
      <w:proofErr w:type="spellEnd"/>
      <w:r w:rsidRPr="001929A7">
        <w:rPr>
          <w:rFonts w:ascii="Times New Roman" w:hAnsi="Times New Roman" w:cs="Times New Roman"/>
          <w:i/>
          <w:sz w:val="24"/>
          <w:szCs w:val="24"/>
        </w:rPr>
        <w:t xml:space="preserve"> glasnik“ Općine Tompojevci broj: 02/15),</w:t>
      </w:r>
    </w:p>
    <w:p w14:paraId="3FA7355B" w14:textId="4BC936BE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Pravilnik o sufinanciranju udruga građana koje djeluju na području Općine Tompojevci („</w:t>
      </w:r>
      <w:proofErr w:type="spellStart"/>
      <w:r w:rsidRPr="001929A7">
        <w:rPr>
          <w:rFonts w:ascii="Times New Roman" w:hAnsi="Times New Roman" w:cs="Times New Roman"/>
          <w:i/>
          <w:sz w:val="24"/>
          <w:szCs w:val="24"/>
        </w:rPr>
        <w:t>Tompojevački</w:t>
      </w:r>
      <w:proofErr w:type="spellEnd"/>
      <w:r w:rsidRPr="001929A7">
        <w:rPr>
          <w:rFonts w:ascii="Times New Roman" w:hAnsi="Times New Roman" w:cs="Times New Roman"/>
          <w:i/>
          <w:sz w:val="24"/>
          <w:szCs w:val="24"/>
        </w:rPr>
        <w:t xml:space="preserve"> glasnik“ Općine Tompojevci br. 03/15)</w:t>
      </w:r>
      <w:r w:rsidR="00FC4297" w:rsidRPr="001929A7">
        <w:rPr>
          <w:rFonts w:ascii="Times New Roman" w:hAnsi="Times New Roman" w:cs="Times New Roman"/>
          <w:i/>
          <w:sz w:val="24"/>
          <w:szCs w:val="24"/>
        </w:rPr>
        <w:t>,</w:t>
      </w:r>
    </w:p>
    <w:p w14:paraId="27CBEBE5" w14:textId="5DFA67FA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načinu upravljanja i korištenja sportskih građevina u vlasništvu Općine Tompojevci („Službeni vjesnik“ Vukovarsko-srijemske županije br. 03/20)</w:t>
      </w:r>
      <w:r w:rsidR="00FC4297" w:rsidRPr="001929A7">
        <w:rPr>
          <w:rFonts w:ascii="Times New Roman" w:hAnsi="Times New Roman" w:cs="Times New Roman"/>
          <w:i/>
          <w:sz w:val="24"/>
          <w:szCs w:val="24"/>
        </w:rPr>
        <w:t>,</w:t>
      </w:r>
    </w:p>
    <w:p w14:paraId="6A37EB18" w14:textId="05613FFD" w:rsidR="0026416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Ostali relevantni zakoni i propisi koji se odnose na područje upravljanja i raspolaganja imovinom </w:t>
      </w:r>
      <w:r w:rsidR="00EF0FAF" w:rsidRPr="001929A7">
        <w:rPr>
          <w:rFonts w:ascii="Times New Roman" w:hAnsi="Times New Roman" w:cs="Times New Roman"/>
          <w:i/>
          <w:sz w:val="24"/>
          <w:szCs w:val="24"/>
        </w:rPr>
        <w:t>Općine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. Važno je istaknuti kako je područje upravljanja imovinom </w:t>
      </w:r>
      <w:r w:rsidR="00EF0FAF" w:rsidRPr="001929A7">
        <w:rPr>
          <w:rFonts w:ascii="Times New Roman" w:hAnsi="Times New Roman" w:cs="Times New Roman"/>
          <w:i/>
          <w:sz w:val="24"/>
          <w:szCs w:val="24"/>
        </w:rPr>
        <w:t>Općine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 kompleksno te je uređeno brojnim zakonima, podzakonskim propisima i drugim </w:t>
      </w:r>
      <w:r w:rsidR="00EF0FAF" w:rsidRPr="001929A7">
        <w:rPr>
          <w:rFonts w:ascii="Times New Roman" w:hAnsi="Times New Roman" w:cs="Times New Roman"/>
          <w:i/>
          <w:sz w:val="24"/>
          <w:szCs w:val="24"/>
        </w:rPr>
        <w:t>općinskim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 aktima.</w:t>
      </w:r>
    </w:p>
    <w:p w14:paraId="6B9961AD" w14:textId="6A73BDC1" w:rsidR="007A283A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0B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6451837" w14:textId="77777777" w:rsidR="007A283A" w:rsidRPr="00EC50B7" w:rsidRDefault="00143076" w:rsidP="00B052F2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3. NAČ</w:t>
      </w:r>
      <w:r w:rsidR="007A283A" w:rsidRPr="00EC50B7">
        <w:rPr>
          <w:rFonts w:ascii="Times New Roman" w:hAnsi="Times New Roman" w:cs="Times New Roman"/>
          <w:b/>
          <w:sz w:val="24"/>
          <w:szCs w:val="24"/>
        </w:rPr>
        <w:t>ELA UPRAVLJANJA IMOVINOM OPĆINE</w:t>
      </w:r>
    </w:p>
    <w:p w14:paraId="53BEE540" w14:textId="77777777" w:rsidR="001E6B13" w:rsidRPr="00EC50B7" w:rsidRDefault="00951C50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Općina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svojom imovinom upravlja učinkovito i razumno, pažnjom dobrog gospodara, sukladno načelima odgovornosti, javnosti, ekonomičnosti i predvidljivosti. Načelo odgovornosti osigurava se propisivanjem ovlasti i dužnosti pojedinih nositelja funkcija upravljanja i raspolaganja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imovinom,</w:t>
      </w:r>
      <w:r w:rsidR="001E6B13" w:rsidRPr="00EC50B7">
        <w:rPr>
          <w:rFonts w:ascii="Times New Roman" w:hAnsi="Times New Roman" w:cs="Times New Roman"/>
          <w:sz w:val="24"/>
          <w:szCs w:val="24"/>
        </w:rPr>
        <w:t xml:space="preserve"> nadzorom nad upravljanjem 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imovinom, izvješćivanjem o postignutim ciljevima te učincima upravljanja i raspolaganja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 kao i poduzimanjem mjera protiv nositelja funkcija koji ne postupaju sukladno propisima. </w:t>
      </w:r>
    </w:p>
    <w:p w14:paraId="5D6D980C" w14:textId="77777777" w:rsidR="001E6B13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Načelo javnosti upravljanja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osigurava se propisivanjem preglednih pravila i kriterija upravljanja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u aktima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 njihovom javnom objavom, određivanjem ciljeva upravljanja</w:t>
      </w:r>
      <w:r w:rsidR="001E6B13" w:rsidRPr="00EC50B7">
        <w:rPr>
          <w:rFonts w:ascii="Times New Roman" w:hAnsi="Times New Roman" w:cs="Times New Roman"/>
          <w:sz w:val="24"/>
          <w:szCs w:val="24"/>
        </w:rPr>
        <w:t xml:space="preserve">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u Strategiji i godišnjim planovima upravljanja imovinom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, redovitim upoznavanjem javnosti s aktivnostima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 javnom objavom odluka o upravljanju </w:t>
      </w:r>
      <w:r w:rsidR="001E6B13" w:rsidRPr="00EC50B7">
        <w:rPr>
          <w:rFonts w:ascii="Times New Roman" w:hAnsi="Times New Roman" w:cs="Times New Roman"/>
          <w:sz w:val="24"/>
          <w:szCs w:val="24"/>
        </w:rPr>
        <w:t xml:space="preserve">općinskom imovinom. </w:t>
      </w:r>
    </w:p>
    <w:p w14:paraId="506EEF5B" w14:textId="77777777" w:rsidR="001E6B13" w:rsidRPr="00EC50B7" w:rsidRDefault="001E6B13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lastRenderedPageBreak/>
        <w:t>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 upravlja se sukladno načelu ekonomičnosti radi ostvarivanja gospodarskih, infrastrukturnih, socijalnih i drugih javnih ciljeva </w:t>
      </w:r>
      <w:r w:rsidRPr="00EC50B7">
        <w:rPr>
          <w:rFonts w:ascii="Times New Roman" w:hAnsi="Times New Roman" w:cs="Times New Roman"/>
          <w:sz w:val="24"/>
          <w:szCs w:val="24"/>
        </w:rPr>
        <w:t>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ECEDD" w14:textId="2E931600" w:rsidR="00A502A2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Načelo predvidljivosti upravljanja i raspolaganja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ostvaruje se načelno jednakim postupanjem u istim ili sličnim slučajevima. </w:t>
      </w:r>
    </w:p>
    <w:p w14:paraId="5BBFD524" w14:textId="77777777" w:rsidR="00EC50B7" w:rsidRPr="00EC50B7" w:rsidRDefault="00EC50B7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C2909" w14:textId="77777777" w:rsidR="001E6B13" w:rsidRPr="00EC50B7" w:rsidRDefault="006A310E" w:rsidP="00B052F2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4. ANALIZA IMOVINE OPĆINE</w:t>
      </w:r>
      <w:r w:rsidR="00143076"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FEE2D5" w14:textId="77777777" w:rsidR="00FD2233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Prema </w:t>
      </w:r>
      <w:r w:rsidR="003D39B4" w:rsidRPr="00EC50B7">
        <w:rPr>
          <w:rFonts w:ascii="Times New Roman" w:hAnsi="Times New Roman" w:cs="Times New Roman"/>
          <w:sz w:val="24"/>
          <w:szCs w:val="24"/>
        </w:rPr>
        <w:t>financijsk</w:t>
      </w:r>
      <w:r w:rsidR="007A43B0" w:rsidRPr="00EC50B7">
        <w:rPr>
          <w:rFonts w:ascii="Times New Roman" w:hAnsi="Times New Roman" w:cs="Times New Roman"/>
          <w:sz w:val="24"/>
          <w:szCs w:val="24"/>
        </w:rPr>
        <w:t>im izvještajima i</w:t>
      </w:r>
      <w:r w:rsidRPr="00EC50B7">
        <w:rPr>
          <w:rFonts w:ascii="Times New Roman" w:hAnsi="Times New Roman" w:cs="Times New Roman"/>
          <w:sz w:val="24"/>
          <w:szCs w:val="24"/>
        </w:rPr>
        <w:t xml:space="preserve">movina u bilanci se može grupirati u sljedeće skupine: </w:t>
      </w:r>
    </w:p>
    <w:p w14:paraId="7C50F7CB" w14:textId="77777777" w:rsidR="00FD2233" w:rsidRPr="00EC50B7" w:rsidRDefault="00143076" w:rsidP="00FD223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– Nefinancijska </w:t>
      </w:r>
      <w:r w:rsidR="007C03BD" w:rsidRPr="00EC50B7">
        <w:rPr>
          <w:rFonts w:ascii="Times New Roman" w:hAnsi="Times New Roman" w:cs="Times New Roman"/>
          <w:sz w:val="24"/>
          <w:szCs w:val="24"/>
        </w:rPr>
        <w:t>imovina - sastoji se od materija</w:t>
      </w:r>
      <w:r w:rsidRPr="00EC50B7">
        <w:rPr>
          <w:rFonts w:ascii="Times New Roman" w:hAnsi="Times New Roman" w:cs="Times New Roman"/>
          <w:sz w:val="24"/>
          <w:szCs w:val="24"/>
        </w:rPr>
        <w:t xml:space="preserve">lne imovine – prirodnih bogatstava, nematerijalne imovine, građevinskih objekata, postrojenja i opreme, prijevoznih sredstava, knjige, umjetničkih djela i ostalih izložbenih vrijednosti, nematerijalne proizvedene imovine, sitnog inventara </w:t>
      </w:r>
      <w:r w:rsidR="00981FB8" w:rsidRPr="00EC50B7">
        <w:rPr>
          <w:rFonts w:ascii="Times New Roman" w:hAnsi="Times New Roman" w:cs="Times New Roman"/>
          <w:sz w:val="24"/>
          <w:szCs w:val="24"/>
        </w:rPr>
        <w:t xml:space="preserve">i </w:t>
      </w:r>
      <w:r w:rsidR="00FD2233" w:rsidRPr="00EC50B7">
        <w:rPr>
          <w:rFonts w:ascii="Times New Roman" w:hAnsi="Times New Roman" w:cs="Times New Roman"/>
          <w:sz w:val="24"/>
          <w:szCs w:val="24"/>
        </w:rPr>
        <w:t xml:space="preserve">dugotrajne imovine </w:t>
      </w:r>
      <w:r w:rsidRPr="00EC50B7">
        <w:rPr>
          <w:rFonts w:ascii="Times New Roman" w:hAnsi="Times New Roman" w:cs="Times New Roman"/>
          <w:sz w:val="24"/>
          <w:szCs w:val="24"/>
        </w:rPr>
        <w:t xml:space="preserve">u pripremi; </w:t>
      </w:r>
    </w:p>
    <w:p w14:paraId="493F1A36" w14:textId="77777777" w:rsidR="00987C74" w:rsidRPr="00EC50B7" w:rsidRDefault="00143076" w:rsidP="00FD223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– Financijska imovina – sastoji se od novca u banci i blagajni, depozita, </w:t>
      </w:r>
      <w:proofErr w:type="spellStart"/>
      <w:r w:rsidRPr="00EC50B7">
        <w:rPr>
          <w:rFonts w:ascii="Times New Roman" w:hAnsi="Times New Roman" w:cs="Times New Roman"/>
          <w:sz w:val="24"/>
          <w:szCs w:val="24"/>
        </w:rPr>
        <w:t>jamčevnih</w:t>
      </w:r>
      <w:proofErr w:type="spellEnd"/>
      <w:r w:rsidRPr="00EC50B7">
        <w:rPr>
          <w:rFonts w:ascii="Times New Roman" w:hAnsi="Times New Roman" w:cs="Times New Roman"/>
          <w:sz w:val="24"/>
          <w:szCs w:val="24"/>
        </w:rPr>
        <w:t xml:space="preserve"> pologa i potraživanja od zaposlenih, potraživanja za dane zajmove, dionica i udjela u glavnici te ostalih </w:t>
      </w:r>
      <w:r w:rsidR="007C03BD" w:rsidRPr="00EC50B7">
        <w:rPr>
          <w:rFonts w:ascii="Times New Roman" w:hAnsi="Times New Roman" w:cs="Times New Roman"/>
          <w:sz w:val="24"/>
          <w:szCs w:val="24"/>
        </w:rPr>
        <w:t>potraživanja</w:t>
      </w:r>
      <w:r w:rsidR="00FD2233" w:rsidRPr="00EC50B7">
        <w:rPr>
          <w:rFonts w:ascii="Times New Roman" w:hAnsi="Times New Roman" w:cs="Times New Roman"/>
          <w:sz w:val="24"/>
          <w:szCs w:val="24"/>
        </w:rPr>
        <w:t xml:space="preserve"> za prihode poslovanja i potraživanja od prodaje nefinancijske imovine</w:t>
      </w:r>
      <w:r w:rsidR="007C03BD" w:rsidRPr="00EC50B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BB91721" w14:textId="1D46ABE8" w:rsidR="00FD36CC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Tijekom proteklih go</w:t>
      </w:r>
      <w:r w:rsidR="00A462F6" w:rsidRPr="00EC50B7">
        <w:rPr>
          <w:rFonts w:ascii="Times New Roman" w:hAnsi="Times New Roman" w:cs="Times New Roman"/>
          <w:sz w:val="24"/>
          <w:szCs w:val="24"/>
        </w:rPr>
        <w:t xml:space="preserve">dina, raspolaganje nekretninama </w:t>
      </w:r>
      <w:r w:rsidRPr="00EC50B7">
        <w:rPr>
          <w:rFonts w:ascii="Times New Roman" w:hAnsi="Times New Roman" w:cs="Times New Roman"/>
          <w:sz w:val="24"/>
          <w:szCs w:val="24"/>
        </w:rPr>
        <w:t>odnosilo se uglavnom na postupanje po zahtjevima zainteresiranih fizičkih ili pravnih o</w:t>
      </w:r>
      <w:r w:rsidR="00987C74" w:rsidRPr="00EC50B7">
        <w:rPr>
          <w:rFonts w:ascii="Times New Roman" w:hAnsi="Times New Roman" w:cs="Times New Roman"/>
          <w:sz w:val="24"/>
          <w:szCs w:val="24"/>
        </w:rPr>
        <w:t>soba za zakupom</w:t>
      </w:r>
      <w:r w:rsidR="00FC4297" w:rsidRPr="00EC50B7">
        <w:rPr>
          <w:rFonts w:ascii="Times New Roman" w:hAnsi="Times New Roman" w:cs="Times New Roman"/>
          <w:sz w:val="24"/>
          <w:szCs w:val="24"/>
        </w:rPr>
        <w:t xml:space="preserve"> ili </w:t>
      </w:r>
      <w:r w:rsidR="00987C74" w:rsidRPr="00EC50B7">
        <w:rPr>
          <w:rFonts w:ascii="Times New Roman" w:hAnsi="Times New Roman" w:cs="Times New Roman"/>
          <w:sz w:val="24"/>
          <w:szCs w:val="24"/>
        </w:rPr>
        <w:t>korištenjem</w:t>
      </w:r>
      <w:r w:rsidRPr="00EC50B7">
        <w:rPr>
          <w:rFonts w:ascii="Times New Roman" w:hAnsi="Times New Roman" w:cs="Times New Roman"/>
          <w:sz w:val="24"/>
          <w:szCs w:val="24"/>
        </w:rPr>
        <w:t xml:space="preserve">, </w:t>
      </w:r>
      <w:r w:rsidR="00FD36CC" w:rsidRPr="00EC50B7">
        <w:rPr>
          <w:rFonts w:ascii="Times New Roman" w:hAnsi="Times New Roman" w:cs="Times New Roman"/>
          <w:sz w:val="24"/>
          <w:szCs w:val="24"/>
        </w:rPr>
        <w:t xml:space="preserve">te sukladno stvarnim potrebama utvrđenim od strane stručnih službi kao što je evidencija infrastrukture, upisi cesta, ali </w:t>
      </w:r>
      <w:r w:rsidR="00695E1E" w:rsidRPr="00EC50B7">
        <w:rPr>
          <w:rFonts w:ascii="Times New Roman" w:hAnsi="Times New Roman" w:cs="Times New Roman"/>
          <w:sz w:val="24"/>
          <w:szCs w:val="24"/>
        </w:rPr>
        <w:t>i održavanje objekata i stavlja</w:t>
      </w:r>
      <w:r w:rsidR="00FD36CC" w:rsidRPr="00EC50B7">
        <w:rPr>
          <w:rFonts w:ascii="Times New Roman" w:hAnsi="Times New Roman" w:cs="Times New Roman"/>
          <w:sz w:val="24"/>
          <w:szCs w:val="24"/>
        </w:rPr>
        <w:t>n</w:t>
      </w:r>
      <w:r w:rsidR="00695E1E" w:rsidRPr="00EC50B7">
        <w:rPr>
          <w:rFonts w:ascii="Times New Roman" w:hAnsi="Times New Roman" w:cs="Times New Roman"/>
          <w:sz w:val="24"/>
          <w:szCs w:val="24"/>
        </w:rPr>
        <w:t>j</w:t>
      </w:r>
      <w:r w:rsidR="00FD36CC" w:rsidRPr="00EC50B7">
        <w:rPr>
          <w:rFonts w:ascii="Times New Roman" w:hAnsi="Times New Roman" w:cs="Times New Roman"/>
          <w:sz w:val="24"/>
          <w:szCs w:val="24"/>
        </w:rPr>
        <w:t>e istih u funkciju</w:t>
      </w:r>
      <w:r w:rsidRPr="00EC50B7">
        <w:rPr>
          <w:rFonts w:ascii="Times New Roman" w:hAnsi="Times New Roman" w:cs="Times New Roman"/>
          <w:sz w:val="24"/>
          <w:szCs w:val="24"/>
        </w:rPr>
        <w:t xml:space="preserve">. </w:t>
      </w:r>
      <w:r w:rsidR="00FD36CC" w:rsidRPr="00EC50B7">
        <w:rPr>
          <w:rFonts w:ascii="Times New Roman" w:hAnsi="Times New Roman" w:cs="Times New Roman"/>
          <w:sz w:val="24"/>
          <w:szCs w:val="24"/>
        </w:rPr>
        <w:t xml:space="preserve">Obzirom da je ažuriranje registra nekretnina u vlasništvu Općine </w:t>
      </w:r>
      <w:r w:rsidR="00D2765B" w:rsidRPr="00EC50B7">
        <w:rPr>
          <w:rFonts w:ascii="Times New Roman" w:hAnsi="Times New Roman" w:cs="Times New Roman"/>
          <w:sz w:val="24"/>
          <w:szCs w:val="24"/>
        </w:rPr>
        <w:t>Tompojevci</w:t>
      </w:r>
      <w:r w:rsidR="00FD36CC" w:rsidRPr="00EC50B7">
        <w:rPr>
          <w:rFonts w:ascii="Times New Roman" w:hAnsi="Times New Roman" w:cs="Times New Roman"/>
          <w:sz w:val="24"/>
          <w:szCs w:val="24"/>
        </w:rPr>
        <w:t xml:space="preserve"> u tijeku, poduzimaju se napori da bi se stanje u potpunosti evidentiralo te </w:t>
      </w:r>
      <w:r w:rsidR="004C0B17" w:rsidRPr="00EC50B7">
        <w:rPr>
          <w:rFonts w:ascii="Times New Roman" w:hAnsi="Times New Roman" w:cs="Times New Roman"/>
          <w:sz w:val="24"/>
          <w:szCs w:val="24"/>
        </w:rPr>
        <w:t>je</w:t>
      </w:r>
      <w:r w:rsidR="00FD36CC" w:rsidRPr="00EC50B7">
        <w:rPr>
          <w:rFonts w:ascii="Times New Roman" w:hAnsi="Times New Roman" w:cs="Times New Roman"/>
          <w:sz w:val="24"/>
          <w:szCs w:val="24"/>
        </w:rPr>
        <w:t xml:space="preserve"> u tom pravcu  </w:t>
      </w:r>
      <w:r w:rsidR="006917AF" w:rsidRPr="00EC50B7">
        <w:rPr>
          <w:rFonts w:ascii="Times New Roman" w:hAnsi="Times New Roman" w:cs="Times New Roman"/>
          <w:sz w:val="24"/>
          <w:szCs w:val="24"/>
        </w:rPr>
        <w:t>ustrojen</w:t>
      </w:r>
      <w:r w:rsidR="004C0B17" w:rsidRPr="00EC50B7">
        <w:rPr>
          <w:rFonts w:ascii="Times New Roman" w:hAnsi="Times New Roman" w:cs="Times New Roman"/>
          <w:sz w:val="24"/>
          <w:szCs w:val="24"/>
        </w:rPr>
        <w:t xml:space="preserve"> i </w:t>
      </w:r>
      <w:r w:rsidR="006917AF" w:rsidRPr="00EC50B7">
        <w:rPr>
          <w:rFonts w:ascii="Times New Roman" w:hAnsi="Times New Roman" w:cs="Times New Roman"/>
          <w:sz w:val="24"/>
          <w:szCs w:val="24"/>
        </w:rPr>
        <w:t xml:space="preserve"> regist</w:t>
      </w:r>
      <w:r w:rsidR="00FD36CC" w:rsidRPr="00EC50B7">
        <w:rPr>
          <w:rFonts w:ascii="Times New Roman" w:hAnsi="Times New Roman" w:cs="Times New Roman"/>
          <w:sz w:val="24"/>
          <w:szCs w:val="24"/>
        </w:rPr>
        <w:t>ar komunalne infrastrukture</w:t>
      </w:r>
      <w:r w:rsidR="004C0B17" w:rsidRPr="00EC50B7">
        <w:rPr>
          <w:rFonts w:ascii="Times New Roman" w:hAnsi="Times New Roman" w:cs="Times New Roman"/>
          <w:sz w:val="24"/>
          <w:szCs w:val="24"/>
        </w:rPr>
        <w:t>.</w:t>
      </w:r>
      <w:r w:rsidR="000B6C7A" w:rsidRPr="00EC5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8FDC4" w14:textId="4DEEC2F7" w:rsidR="00987C74" w:rsidRPr="00EC50B7" w:rsidRDefault="00FD2233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Poslovni objekti, javne površine, zelene površine, dječja igrališta, parkirališta, nerazvrstane ceste, javni i pješački putovi, sportski objekti,  kulturni objekti i spomenici vode se u evidenciji osnovnih sredstava koja ne može zadovoljiti sve potrebe za efikasnim upravljanjem imovinom.</w:t>
      </w:r>
    </w:p>
    <w:p w14:paraId="2C4FE13F" w14:textId="77777777" w:rsidR="00987C74" w:rsidRPr="00EC50B7" w:rsidRDefault="00143076" w:rsidP="002146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U smis</w:t>
      </w:r>
      <w:r w:rsidR="00987C74" w:rsidRPr="00EC50B7">
        <w:rPr>
          <w:rFonts w:ascii="Times New Roman" w:hAnsi="Times New Roman" w:cs="Times New Roman"/>
          <w:sz w:val="24"/>
          <w:szCs w:val="24"/>
        </w:rPr>
        <w:t>lu ove Strategije, imovina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može se razvrstati u četiri kategorije: </w:t>
      </w:r>
    </w:p>
    <w:p w14:paraId="0F80EEA1" w14:textId="1E1C52D9" w:rsidR="00987C7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1. Poslovni udjeli u trgovački</w:t>
      </w:r>
      <w:r w:rsidR="00987C74" w:rsidRPr="00EC50B7">
        <w:rPr>
          <w:rFonts w:ascii="Times New Roman" w:hAnsi="Times New Roman" w:cs="Times New Roman"/>
          <w:sz w:val="24"/>
          <w:szCs w:val="24"/>
        </w:rPr>
        <w:t xml:space="preserve">m društvima </w:t>
      </w:r>
    </w:p>
    <w:p w14:paraId="604F4791" w14:textId="5AEF5062" w:rsidR="00987C7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2. Osnivačka prava </w:t>
      </w:r>
      <w:r w:rsidR="00987C74" w:rsidRPr="00EC50B7">
        <w:rPr>
          <w:rFonts w:ascii="Times New Roman" w:hAnsi="Times New Roman" w:cs="Times New Roman"/>
          <w:sz w:val="24"/>
          <w:szCs w:val="24"/>
        </w:rPr>
        <w:t>u pravnim osobama kojima je 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4B7E29">
        <w:rPr>
          <w:rFonts w:ascii="Times New Roman" w:hAnsi="Times New Roman" w:cs="Times New Roman"/>
          <w:sz w:val="24"/>
          <w:szCs w:val="24"/>
        </w:rPr>
        <w:t>su/</w:t>
      </w:r>
      <w:r w:rsidRPr="00EC50B7">
        <w:rPr>
          <w:rFonts w:ascii="Times New Roman" w:hAnsi="Times New Roman" w:cs="Times New Roman"/>
          <w:sz w:val="24"/>
          <w:szCs w:val="24"/>
        </w:rPr>
        <w:t xml:space="preserve">osnivač </w:t>
      </w:r>
    </w:p>
    <w:p w14:paraId="5C795E8A" w14:textId="77777777" w:rsidR="00987C7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3. Nekretnine i prava na nekretninama </w:t>
      </w:r>
    </w:p>
    <w:p w14:paraId="372CBE4F" w14:textId="77777777" w:rsidR="00987C7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 Novčana sredstva, prava i pokretnine. </w:t>
      </w:r>
    </w:p>
    <w:p w14:paraId="4A8D9EEF" w14:textId="77777777" w:rsidR="003C190D" w:rsidRPr="00EC50B7" w:rsidRDefault="003C190D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7268B" w14:textId="29EBAFEC" w:rsidR="003C190D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4.1. Poslovni udjeli u trgovački</w:t>
      </w:r>
      <w:r w:rsidR="003C190D" w:rsidRPr="00EC50B7">
        <w:rPr>
          <w:rFonts w:ascii="Times New Roman" w:hAnsi="Times New Roman" w:cs="Times New Roman"/>
          <w:b/>
          <w:sz w:val="24"/>
          <w:szCs w:val="24"/>
        </w:rPr>
        <w:t xml:space="preserve">m društvima </w:t>
      </w:r>
    </w:p>
    <w:p w14:paraId="24DC3249" w14:textId="2D1116F5" w:rsidR="00D2765B" w:rsidRPr="00EC50B7" w:rsidRDefault="00D2765B" w:rsidP="00EC50B7">
      <w:pPr>
        <w:spacing w:after="0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Općina Tompojevci sudjeluje u vlasničkoj strukturi trgovačkog društva Vodovod grada Vukovara</w:t>
      </w:r>
    </w:p>
    <w:p w14:paraId="2E81DB42" w14:textId="77777777" w:rsidR="00D2765B" w:rsidRPr="00EC50B7" w:rsidRDefault="00D2765B" w:rsidP="00EC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       d.o.o. -  udio u temeljnom kapitalu  1,21 %.</w:t>
      </w:r>
    </w:p>
    <w:p w14:paraId="60CEDA20" w14:textId="1E5435C7" w:rsidR="00AD3C30" w:rsidRPr="00EC50B7" w:rsidRDefault="00AD3C30" w:rsidP="00AD3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9FDB00" w14:textId="77777777" w:rsidR="00A502A2" w:rsidRPr="00EC50B7" w:rsidRDefault="00A502A2" w:rsidP="00AD3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47E309" w14:textId="59387FA3" w:rsidR="00EE7A6B" w:rsidRPr="00EC50B7" w:rsidRDefault="00143076" w:rsidP="00EE7A6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4.2. Osnivačka prava u pravnim osobama kojima je </w:t>
      </w:r>
      <w:r w:rsidR="003C190D" w:rsidRPr="00EC50B7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4B7E29">
        <w:rPr>
          <w:rFonts w:ascii="Times New Roman" w:hAnsi="Times New Roman" w:cs="Times New Roman"/>
          <w:b/>
          <w:sz w:val="24"/>
          <w:szCs w:val="24"/>
        </w:rPr>
        <w:t>su/</w:t>
      </w:r>
      <w:r w:rsidR="003C190D" w:rsidRPr="00EC50B7">
        <w:rPr>
          <w:rFonts w:ascii="Times New Roman" w:hAnsi="Times New Roman" w:cs="Times New Roman"/>
          <w:b/>
          <w:sz w:val="24"/>
          <w:szCs w:val="24"/>
        </w:rPr>
        <w:t xml:space="preserve">osnivač </w:t>
      </w:r>
    </w:p>
    <w:p w14:paraId="5634B194" w14:textId="77777777" w:rsidR="00EC50B7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lastRenderedPageBreak/>
        <w:t>Temeljem odre</w:t>
      </w:r>
      <w:r w:rsidR="00EE7A6B" w:rsidRPr="00EC50B7">
        <w:rPr>
          <w:rFonts w:ascii="Times New Roman" w:hAnsi="Times New Roman" w:cs="Times New Roman"/>
          <w:sz w:val="24"/>
          <w:szCs w:val="24"/>
        </w:rPr>
        <w:t>dbi posebnog zakona i Sporazuma o osnivanju Razvojne agencije TINTL</w:t>
      </w:r>
      <w:r w:rsidR="009051EF" w:rsidRPr="00EC50B7">
        <w:rPr>
          <w:rFonts w:ascii="Times New Roman" w:hAnsi="Times New Roman" w:cs="Times New Roman"/>
          <w:sz w:val="24"/>
          <w:szCs w:val="24"/>
        </w:rPr>
        <w:t xml:space="preserve"> Općina je suosnivač </w:t>
      </w:r>
      <w:r w:rsidR="00EE7A6B" w:rsidRPr="00EC50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Razvojne agencije TINTL.</w:t>
      </w:r>
    </w:p>
    <w:p w14:paraId="1E6DC343" w14:textId="77777777" w:rsidR="00EC50B7" w:rsidRDefault="00EC50B7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FA0360" w14:textId="5683EED2" w:rsidR="00BA75F8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4.3. Nekretnine i prava na nekretninama </w:t>
      </w:r>
    </w:p>
    <w:p w14:paraId="6C60379D" w14:textId="77777777" w:rsidR="00ED670E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U nastavku se obrađuju pojedine kategorije nekretnina i prava na nekretninama koje predsta</w:t>
      </w:r>
      <w:r w:rsidR="00BA75F8" w:rsidRPr="00EC50B7">
        <w:rPr>
          <w:rFonts w:ascii="Times New Roman" w:hAnsi="Times New Roman" w:cs="Times New Roman"/>
          <w:sz w:val="24"/>
          <w:szCs w:val="24"/>
        </w:rPr>
        <w:t xml:space="preserve">vljaju stratešku važnost za </w:t>
      </w:r>
      <w:r w:rsidR="00563985" w:rsidRPr="00EC50B7">
        <w:rPr>
          <w:rFonts w:ascii="Times New Roman" w:hAnsi="Times New Roman" w:cs="Times New Roman"/>
          <w:sz w:val="24"/>
          <w:szCs w:val="24"/>
        </w:rPr>
        <w:t>Općinu</w:t>
      </w:r>
      <w:r w:rsidR="00ED670E" w:rsidRPr="00EC50B7">
        <w:rPr>
          <w:rFonts w:ascii="Times New Roman" w:hAnsi="Times New Roman" w:cs="Times New Roman"/>
          <w:sz w:val="24"/>
          <w:szCs w:val="24"/>
        </w:rPr>
        <w:t xml:space="preserve"> i kojima Općina </w:t>
      </w:r>
      <w:r w:rsidRPr="00EC50B7">
        <w:rPr>
          <w:rFonts w:ascii="Times New Roman" w:hAnsi="Times New Roman" w:cs="Times New Roman"/>
          <w:sz w:val="24"/>
          <w:szCs w:val="24"/>
        </w:rPr>
        <w:t>raspolaže.</w:t>
      </w:r>
    </w:p>
    <w:p w14:paraId="70BCC256" w14:textId="7AD4B64A" w:rsidR="00383EC7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4.3</w:t>
      </w:r>
      <w:r w:rsidR="00ED670E" w:rsidRPr="00EC50B7">
        <w:rPr>
          <w:rFonts w:ascii="Times New Roman" w:hAnsi="Times New Roman" w:cs="Times New Roman"/>
          <w:sz w:val="24"/>
          <w:szCs w:val="24"/>
        </w:rPr>
        <w:t>.1. Zemljišta u vlasništvu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85F78" w14:textId="3C50DB9E" w:rsidR="00695E1E" w:rsidRPr="00EC50B7" w:rsidRDefault="00DC2374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ab/>
      </w:r>
      <w:r w:rsidR="009F1FB0" w:rsidRPr="00EC50B7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EE7A6B" w:rsidRPr="00EC50B7">
        <w:rPr>
          <w:rFonts w:ascii="Times New Roman" w:hAnsi="Times New Roman" w:cs="Times New Roman"/>
          <w:sz w:val="24"/>
          <w:szCs w:val="24"/>
        </w:rPr>
        <w:t>u upravljanju i raspolaganju zemljištem u vlasništvu Općine Tompojevci podrazumijevaju i provođenje postupaka stavljanja tog zemljišta u funkciju: prodajom, osnivanjem prava građenja i prava služnosti, rješavanjem imovinskopravnih odnosa, davanjem u zakup zemljišta te kupnjom građevinskog i poljoprivrednog zemljišta za korist Općine Tompojevci, kao i druge poslove u vezi sa građevinskim i poljoprivrednim zemljištem u vlasništvu Općine Tompojevci, ako upravljanje i raspolaganje njima nije u nadležnosti drugog tijela.</w:t>
      </w:r>
    </w:p>
    <w:p w14:paraId="05062381" w14:textId="77777777" w:rsidR="00EC50B7" w:rsidRPr="00EC50B7" w:rsidRDefault="00EC50B7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F34CBE" w14:textId="56845DB6" w:rsidR="002D7350" w:rsidRPr="00EC50B7" w:rsidRDefault="00143076" w:rsidP="00ED670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4.3.2. Poslovni prostori </w:t>
      </w:r>
    </w:p>
    <w:p w14:paraId="2F0BE968" w14:textId="4D39426A" w:rsidR="00DC2374" w:rsidRPr="00EC50B7" w:rsidRDefault="00DC2374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ab/>
        <w:t>Općina Tompojevci u vlasništvu, kao dio portfelja nekretnina, ima poslovne prostore. Strategijom i Planom upravljanja imovinom u vlasništvu Općine Tompojevci svakako treba predvidjeti i povećanje postotka iskorištenosti poslovnih prostora. Ovim aktivnostima je ključno postići maksimalnu racionalnost i kontrolu troškova s jedne strane, a s druge strane pomnim planiranjem tekućega održavanja i investicija od strane korisnika postići dugoročno zadržavanje vrijednosti nekretnina.</w:t>
      </w:r>
    </w:p>
    <w:p w14:paraId="28B5C6AF" w14:textId="77777777" w:rsidR="00EC50B7" w:rsidRPr="00EC50B7" w:rsidRDefault="00EC50B7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F0ECC1" w14:textId="77777777" w:rsidR="00DA3CE7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4.3.3. Stambeni prostori </w:t>
      </w:r>
    </w:p>
    <w:p w14:paraId="67B7925C" w14:textId="257D99EB" w:rsidR="00DA3CE7" w:rsidRPr="00EC50B7" w:rsidRDefault="00442AD0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ab/>
      </w:r>
      <w:r w:rsidR="00DA3CE7" w:rsidRPr="00EC50B7">
        <w:rPr>
          <w:rFonts w:ascii="Times New Roman" w:hAnsi="Times New Roman" w:cs="Times New Roman"/>
          <w:sz w:val="24"/>
          <w:szCs w:val="24"/>
        </w:rPr>
        <w:t>Općina u svom vlasništvu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9F1FB0" w:rsidRPr="00EC50B7">
        <w:rPr>
          <w:rFonts w:ascii="Times New Roman" w:hAnsi="Times New Roman" w:cs="Times New Roman"/>
          <w:sz w:val="24"/>
          <w:szCs w:val="24"/>
        </w:rPr>
        <w:t>ima kuće i stanove, koji su upisani u zemljišne knjige kao vlasništvo ili suvlasništvo Općine. Neke kuće, stečene su darovanjem, a neke nasljeđivanjem nakon smrti osoba bez nasljednika ili odricanjem nasljednika.</w:t>
      </w:r>
    </w:p>
    <w:p w14:paraId="5E869F8A" w14:textId="77777777" w:rsidR="00EC50B7" w:rsidRPr="00EC50B7" w:rsidRDefault="00EC50B7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876C2FE" w14:textId="77777777" w:rsidR="000F1F50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4.3.4. Površine javne namjene</w:t>
      </w:r>
    </w:p>
    <w:p w14:paraId="4F234F82" w14:textId="77777777" w:rsidR="00FF3539" w:rsidRPr="00EC50B7" w:rsidRDefault="006B37EF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Površinama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javne namjene </w:t>
      </w:r>
      <w:r w:rsidRPr="00EC50B7">
        <w:rPr>
          <w:rFonts w:ascii="Times New Roman" w:hAnsi="Times New Roman" w:cs="Times New Roman"/>
          <w:sz w:val="24"/>
          <w:szCs w:val="24"/>
        </w:rPr>
        <w:t>za potrebe ove Strategije smatraju se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nerazvrstane ceste,</w:t>
      </w:r>
      <w:r w:rsidRPr="00EC50B7">
        <w:rPr>
          <w:rFonts w:ascii="Times New Roman" w:hAnsi="Times New Roman" w:cs="Times New Roman"/>
          <w:sz w:val="24"/>
          <w:szCs w:val="24"/>
        </w:rPr>
        <w:t xml:space="preserve"> trgovi, parkovi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, zelene površine, parkirališta, groblja i sl. </w:t>
      </w:r>
    </w:p>
    <w:p w14:paraId="5D01B068" w14:textId="19FAB02A" w:rsidR="006008FA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4.3.5. Sportski objekti i igrališta</w:t>
      </w:r>
    </w:p>
    <w:p w14:paraId="24D95AE7" w14:textId="63EA85C7" w:rsidR="0054322E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Od sportskih objekata koji su u </w:t>
      </w:r>
      <w:r w:rsidR="0054322E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vlasništvu </w:t>
      </w:r>
      <w:r w:rsidR="009F1FB0" w:rsidRPr="00EC50B7">
        <w:rPr>
          <w:rFonts w:ascii="Times New Roman" w:hAnsi="Times New Roman" w:cs="Times New Roman"/>
          <w:sz w:val="24"/>
          <w:szCs w:val="24"/>
        </w:rPr>
        <w:t xml:space="preserve">ističu se nogometna igrališta sa svlačionicama u naselju </w:t>
      </w:r>
      <w:proofErr w:type="spellStart"/>
      <w:r w:rsidR="009F1FB0" w:rsidRPr="00EC50B7">
        <w:rPr>
          <w:rFonts w:ascii="Times New Roman" w:hAnsi="Times New Roman" w:cs="Times New Roman"/>
          <w:sz w:val="24"/>
          <w:szCs w:val="24"/>
        </w:rPr>
        <w:t>Berak</w:t>
      </w:r>
      <w:proofErr w:type="spellEnd"/>
      <w:r w:rsidR="009F1FB0" w:rsidRPr="00EC50B7">
        <w:rPr>
          <w:rFonts w:ascii="Times New Roman" w:hAnsi="Times New Roman" w:cs="Times New Roman"/>
          <w:sz w:val="24"/>
          <w:szCs w:val="24"/>
        </w:rPr>
        <w:t xml:space="preserve">, Tompojevci i </w:t>
      </w:r>
      <w:proofErr w:type="spellStart"/>
      <w:r w:rsidR="009F1FB0" w:rsidRPr="00EC50B7">
        <w:rPr>
          <w:rFonts w:ascii="Times New Roman" w:hAnsi="Times New Roman" w:cs="Times New Roman"/>
          <w:sz w:val="24"/>
          <w:szCs w:val="24"/>
        </w:rPr>
        <w:t>Mikluševci</w:t>
      </w:r>
      <w:proofErr w:type="spellEnd"/>
      <w:r w:rsidR="0054322E" w:rsidRPr="00EC50B7">
        <w:rPr>
          <w:rFonts w:ascii="Times New Roman" w:hAnsi="Times New Roman" w:cs="Times New Roman"/>
          <w:sz w:val="24"/>
          <w:szCs w:val="24"/>
        </w:rPr>
        <w:t xml:space="preserve">, kao i </w:t>
      </w:r>
      <w:r w:rsidR="007D42E4" w:rsidRPr="00EC50B7">
        <w:rPr>
          <w:rFonts w:ascii="Times New Roman" w:hAnsi="Times New Roman" w:cs="Times New Roman"/>
          <w:sz w:val="24"/>
          <w:szCs w:val="24"/>
        </w:rPr>
        <w:t>razne sportsko-rekreacijske površine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54322E" w:rsidRPr="00EC50B7">
        <w:rPr>
          <w:rFonts w:ascii="Times New Roman" w:hAnsi="Times New Roman" w:cs="Times New Roman"/>
          <w:sz w:val="24"/>
          <w:szCs w:val="24"/>
        </w:rPr>
        <w:t>i dječja igrališta na otvorenom</w:t>
      </w:r>
      <w:r w:rsidRPr="00EC5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11095" w14:textId="77777777" w:rsidR="0054322E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4.3.6. Ostale nekretnine </w:t>
      </w:r>
    </w:p>
    <w:p w14:paraId="556594EE" w14:textId="73E89410" w:rsidR="00654EF7" w:rsidRPr="00EC50B7" w:rsidRDefault="00143076" w:rsidP="00654EF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Pored prethodno navedenih nekretnina, </w:t>
      </w:r>
      <w:r w:rsidR="002A604B" w:rsidRPr="00EC50B7">
        <w:rPr>
          <w:rFonts w:ascii="Times New Roman" w:hAnsi="Times New Roman" w:cs="Times New Roman"/>
          <w:sz w:val="24"/>
          <w:szCs w:val="24"/>
        </w:rPr>
        <w:t xml:space="preserve">Općina </w:t>
      </w:r>
      <w:r w:rsidRPr="00EC50B7">
        <w:rPr>
          <w:rFonts w:ascii="Times New Roman" w:hAnsi="Times New Roman" w:cs="Times New Roman"/>
          <w:sz w:val="24"/>
          <w:szCs w:val="24"/>
        </w:rPr>
        <w:t xml:space="preserve">u vlasništvu ima druge objekte poput </w:t>
      </w:r>
      <w:r w:rsidR="000678CF" w:rsidRPr="00EC50B7">
        <w:rPr>
          <w:rFonts w:ascii="Times New Roman" w:hAnsi="Times New Roman" w:cs="Times New Roman"/>
          <w:sz w:val="24"/>
          <w:szCs w:val="24"/>
        </w:rPr>
        <w:t>vatrogasn</w:t>
      </w:r>
      <w:r w:rsidR="00DC2374" w:rsidRPr="00EC50B7">
        <w:rPr>
          <w:rFonts w:ascii="Times New Roman" w:hAnsi="Times New Roman" w:cs="Times New Roman"/>
          <w:sz w:val="24"/>
          <w:szCs w:val="24"/>
        </w:rPr>
        <w:t>og</w:t>
      </w:r>
      <w:r w:rsidR="000678CF" w:rsidRPr="00EC50B7">
        <w:rPr>
          <w:rFonts w:ascii="Times New Roman" w:hAnsi="Times New Roman" w:cs="Times New Roman"/>
          <w:sz w:val="24"/>
          <w:szCs w:val="24"/>
        </w:rPr>
        <w:t xml:space="preserve"> dom u </w:t>
      </w:r>
      <w:proofErr w:type="spellStart"/>
      <w:r w:rsidR="009F1FB0" w:rsidRPr="00EC50B7">
        <w:rPr>
          <w:rFonts w:ascii="Times New Roman" w:hAnsi="Times New Roman" w:cs="Times New Roman"/>
          <w:sz w:val="24"/>
          <w:szCs w:val="24"/>
        </w:rPr>
        <w:t>Tompojevcima</w:t>
      </w:r>
      <w:proofErr w:type="spellEnd"/>
      <w:r w:rsidR="00D86CB1" w:rsidRPr="00EC50B7">
        <w:rPr>
          <w:rFonts w:ascii="Times New Roman" w:hAnsi="Times New Roman" w:cs="Times New Roman"/>
          <w:sz w:val="24"/>
          <w:szCs w:val="24"/>
        </w:rPr>
        <w:t xml:space="preserve"> i Bokšiću</w:t>
      </w:r>
      <w:r w:rsidR="00183C08" w:rsidRPr="00EC50B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83C08" w:rsidRPr="00EC50B7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="00183C08" w:rsidRPr="00EC50B7">
        <w:rPr>
          <w:rFonts w:ascii="Times New Roman" w:hAnsi="Times New Roman" w:cs="Times New Roman"/>
          <w:sz w:val="24"/>
          <w:szCs w:val="24"/>
        </w:rPr>
        <w:t xml:space="preserve"> dvorište</w:t>
      </w:r>
      <w:r w:rsidR="00D86CB1" w:rsidRPr="00EC50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86CB1" w:rsidRPr="00EC50B7">
        <w:rPr>
          <w:rFonts w:ascii="Times New Roman" w:hAnsi="Times New Roman" w:cs="Times New Roman"/>
          <w:sz w:val="24"/>
          <w:szCs w:val="24"/>
        </w:rPr>
        <w:t>Mikluševcima</w:t>
      </w:r>
      <w:proofErr w:type="spellEnd"/>
      <w:r w:rsidR="000678CF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Pr="00EC50B7">
        <w:rPr>
          <w:rFonts w:ascii="Times New Roman" w:hAnsi="Times New Roman" w:cs="Times New Roman"/>
          <w:sz w:val="24"/>
          <w:szCs w:val="24"/>
        </w:rPr>
        <w:t xml:space="preserve">i sl. </w:t>
      </w:r>
      <w:r w:rsidR="00517B5F" w:rsidRPr="00EC50B7">
        <w:rPr>
          <w:rFonts w:ascii="Times New Roman" w:hAnsi="Times New Roman" w:cs="Times New Roman"/>
          <w:sz w:val="24"/>
          <w:szCs w:val="24"/>
        </w:rPr>
        <w:t>Objekti se redovito održavaju, svi su u funkciji, no neki traže značajnija investicijs</w:t>
      </w:r>
      <w:r w:rsidR="004179E5" w:rsidRPr="00EC50B7">
        <w:rPr>
          <w:rFonts w:ascii="Times New Roman" w:hAnsi="Times New Roman" w:cs="Times New Roman"/>
          <w:sz w:val="24"/>
          <w:szCs w:val="24"/>
        </w:rPr>
        <w:t>ka ulaga</w:t>
      </w:r>
      <w:r w:rsidR="00517B5F" w:rsidRPr="00EC50B7">
        <w:rPr>
          <w:rFonts w:ascii="Times New Roman" w:hAnsi="Times New Roman" w:cs="Times New Roman"/>
          <w:sz w:val="24"/>
          <w:szCs w:val="24"/>
        </w:rPr>
        <w:t>n</w:t>
      </w:r>
      <w:r w:rsidR="004179E5" w:rsidRPr="00EC50B7">
        <w:rPr>
          <w:rFonts w:ascii="Times New Roman" w:hAnsi="Times New Roman" w:cs="Times New Roman"/>
          <w:sz w:val="24"/>
          <w:szCs w:val="24"/>
        </w:rPr>
        <w:t>j</w:t>
      </w:r>
      <w:r w:rsidR="00517B5F" w:rsidRPr="00EC50B7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350F5843" w14:textId="77777777" w:rsidR="000678CF" w:rsidRPr="00EC50B7" w:rsidRDefault="00143076" w:rsidP="00654EF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lastRenderedPageBreak/>
        <w:t>4.4. Novčana sredstva, prava i pokretnine</w:t>
      </w:r>
    </w:p>
    <w:p w14:paraId="28B9C81A" w14:textId="77777777" w:rsidR="000678CF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Ovim oblicima imovine raspolaže se na temelju odredbi Zakona o proračunu, ostalih propisa donesenih temeljem </w:t>
      </w:r>
      <w:r w:rsidR="00EC13E8" w:rsidRPr="00EC50B7">
        <w:rPr>
          <w:rFonts w:ascii="Times New Roman" w:hAnsi="Times New Roman" w:cs="Times New Roman"/>
          <w:sz w:val="24"/>
          <w:szCs w:val="24"/>
        </w:rPr>
        <w:t>istog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 u skladu s posebnim propisima u određenom području pa iz tog razloga nisu predmetom dalj</w:t>
      </w:r>
      <w:r w:rsidR="000678CF" w:rsidRPr="00EC50B7">
        <w:rPr>
          <w:rFonts w:ascii="Times New Roman" w:hAnsi="Times New Roman" w:cs="Times New Roman"/>
          <w:sz w:val="24"/>
          <w:szCs w:val="24"/>
        </w:rPr>
        <w:t xml:space="preserve">nje razrade u ovoj Strategiji. </w:t>
      </w:r>
    </w:p>
    <w:p w14:paraId="73593F27" w14:textId="32E1FA9B" w:rsidR="00991E45" w:rsidRPr="00EC50B7" w:rsidRDefault="00991E45" w:rsidP="00987C7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8BE71" w14:textId="77777777" w:rsidR="000678CF" w:rsidRPr="00EC50B7" w:rsidRDefault="00143076" w:rsidP="00B052F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5. STRATEŠKO USMJE</w:t>
      </w:r>
      <w:r w:rsidR="000678CF" w:rsidRPr="00EC50B7">
        <w:rPr>
          <w:rFonts w:ascii="Times New Roman" w:hAnsi="Times New Roman" w:cs="Times New Roman"/>
          <w:b/>
          <w:sz w:val="24"/>
          <w:szCs w:val="24"/>
        </w:rPr>
        <w:t>RENJE UPRAVLJANJA IMOVINOM OPĆINE</w:t>
      </w:r>
      <w:r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0ED7E2" w14:textId="77777777" w:rsidR="00BD69F7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Strateško usmjerenje uključuje viziju i strateške ciljeve. Strateško usmjerenje upravljanja </w:t>
      </w:r>
      <w:r w:rsidR="00BD69F7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prikazano je na sljedećem dijagramu, te je u nastavku detaljno elaborirano. </w:t>
      </w:r>
    </w:p>
    <w:p w14:paraId="5B7CC2FB" w14:textId="77777777" w:rsidR="00BD69F7" w:rsidRPr="00EC50B7" w:rsidRDefault="00143076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Slika 1. Strateško usmje</w:t>
      </w:r>
      <w:r w:rsidR="00BD69F7" w:rsidRPr="00EC50B7">
        <w:rPr>
          <w:rFonts w:ascii="Times New Roman" w:hAnsi="Times New Roman" w:cs="Times New Roman"/>
          <w:sz w:val="24"/>
          <w:szCs w:val="24"/>
        </w:rPr>
        <w:t xml:space="preserve">renje upravljanja imovinom Općine </w:t>
      </w:r>
    </w:p>
    <w:p w14:paraId="5C50F4C5" w14:textId="77777777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AF25" wp14:editId="24AD9936">
                <wp:simplePos x="0" y="0"/>
                <wp:positionH relativeFrom="column">
                  <wp:posOffset>448945</wp:posOffset>
                </wp:positionH>
                <wp:positionV relativeFrom="paragraph">
                  <wp:posOffset>19685</wp:posOffset>
                </wp:positionV>
                <wp:extent cx="5088835" cy="1341120"/>
                <wp:effectExtent l="0" t="0" r="17145" b="1143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5" cy="1341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853A6" w14:textId="77777777" w:rsidR="002A78DB" w:rsidRPr="00EA3F1C" w:rsidRDefault="002A78DB" w:rsidP="002A78DB">
                            <w:pPr>
                              <w:spacing w:after="16"/>
                              <w:ind w:left="36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3F1C">
                              <w:rPr>
                                <w:b/>
                                <w:bCs/>
                              </w:rPr>
                              <w:t xml:space="preserve">MISIJA </w:t>
                            </w:r>
                          </w:p>
                          <w:p w14:paraId="4BADCD5D" w14:textId="77777777" w:rsidR="002A78DB" w:rsidRDefault="002A78DB" w:rsidP="002A78DB">
                            <w:pPr>
                              <w:spacing w:after="16"/>
                              <w:ind w:left="363"/>
                              <w:jc w:val="center"/>
                            </w:pPr>
                            <w:r w:rsidRPr="00A46692">
                              <w:t xml:space="preserve"> kreiranje okruženja pogodnog za organizaciju učinkovitijeg i racionalnijeg korištenja imovine u vlasništvu Općine Tompojevci s ciljem stvaranja novih vrijednosti i ostvarivanja veće ekonomske koristi</w:t>
                            </w:r>
                          </w:p>
                          <w:p w14:paraId="3E679F05" w14:textId="2892A243" w:rsidR="002613A1" w:rsidRDefault="002613A1" w:rsidP="002613A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3AF25" id="Pravokutnik 1" o:spid="_x0000_s1026" style="position:absolute;left:0;text-align:left;margin-left:35.35pt;margin-top:1.55pt;width:400.7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" fillcolor="#4472c4 [3208]" strokecolor="#1f3763 [1608]" strokeweight="1pt">
                <v:textbox>
                  <w:txbxContent>
                    <w:p w14:paraId="42F853A6" w14:textId="77777777" w:rsidR="002A78DB" w:rsidRPr="00EA3F1C" w:rsidRDefault="002A78DB" w:rsidP="002A78DB">
                      <w:pPr>
                        <w:spacing w:after="16"/>
                        <w:ind w:left="363"/>
                        <w:jc w:val="center"/>
                        <w:rPr>
                          <w:b/>
                          <w:bCs/>
                        </w:rPr>
                      </w:pPr>
                      <w:r w:rsidRPr="00EA3F1C">
                        <w:rPr>
                          <w:b/>
                          <w:bCs/>
                        </w:rPr>
                        <w:t xml:space="preserve">MISIJA </w:t>
                      </w:r>
                    </w:p>
                    <w:p w14:paraId="4BADCD5D" w14:textId="77777777" w:rsidR="002A78DB" w:rsidRDefault="002A78DB" w:rsidP="002A78DB">
                      <w:pPr>
                        <w:spacing w:after="16"/>
                        <w:ind w:left="363"/>
                        <w:jc w:val="center"/>
                      </w:pPr>
                      <w:r w:rsidRPr="00A46692">
                        <w:t xml:space="preserve"> kreiranje okruženja pogodnog za organizaciju učinkovitijeg i racionalnijeg korištenja imovine u vlasništvu Općine Tompojevci s ciljem stvaranja novih vrijednosti i ostvarivanja veće ekonomske koristi</w:t>
                      </w:r>
                    </w:p>
                    <w:p w14:paraId="3E679F05" w14:textId="2892A243" w:rsidR="002613A1" w:rsidRDefault="002613A1" w:rsidP="002613A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28CAFE63" w14:textId="77777777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DE71F" w14:textId="77777777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84ADA" w14:textId="77777777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C8F0D" w14:textId="60964D69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AFCF1" w14:textId="01249B5A" w:rsidR="002613A1" w:rsidRPr="00EC50B7" w:rsidRDefault="002A78DB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4748B" wp14:editId="709F571F">
                <wp:simplePos x="0" y="0"/>
                <wp:positionH relativeFrom="column">
                  <wp:posOffset>2816225</wp:posOffset>
                </wp:positionH>
                <wp:positionV relativeFrom="paragraph">
                  <wp:posOffset>41275</wp:posOffset>
                </wp:positionV>
                <wp:extent cx="341906" cy="469127"/>
                <wp:effectExtent l="19050" t="0" r="39370" b="45720"/>
                <wp:wrapNone/>
                <wp:docPr id="2" name="Strelica dol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4691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96A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2" o:spid="_x0000_s1026" type="#_x0000_t67" style="position:absolute;margin-left:221.75pt;margin-top:3.25pt;width:26.9pt;height:3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" adj="13729" fillcolor="#5b9bd5 [3204]" strokecolor="#1f4d78 [1604]" strokeweight="1pt"/>
            </w:pict>
          </mc:Fallback>
        </mc:AlternateContent>
      </w:r>
    </w:p>
    <w:p w14:paraId="0E2201AD" w14:textId="417F6D8F" w:rsidR="002A78DB" w:rsidRPr="00EC50B7" w:rsidRDefault="002A78DB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2D69B5F" w14:textId="77777777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111B5" wp14:editId="379B54B1">
                <wp:simplePos x="0" y="0"/>
                <wp:positionH relativeFrom="column">
                  <wp:posOffset>448945</wp:posOffset>
                </wp:positionH>
                <wp:positionV relativeFrom="paragraph">
                  <wp:posOffset>151130</wp:posOffset>
                </wp:positionV>
                <wp:extent cx="5088835" cy="1135380"/>
                <wp:effectExtent l="0" t="0" r="17145" b="2667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5" cy="1135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D90F5" w14:textId="77777777" w:rsidR="002A78DB" w:rsidRPr="00EA3F1C" w:rsidRDefault="002A78DB" w:rsidP="002A78DB">
                            <w:pPr>
                              <w:spacing w:after="16"/>
                              <w:ind w:left="36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3F1C">
                              <w:rPr>
                                <w:b/>
                                <w:bCs/>
                              </w:rPr>
                              <w:t>VIZIJA</w:t>
                            </w:r>
                          </w:p>
                          <w:p w14:paraId="5D8EEC15" w14:textId="77777777" w:rsidR="002A78DB" w:rsidRDefault="002A78DB" w:rsidP="002A78DB">
                            <w:pPr>
                              <w:spacing w:after="16"/>
                              <w:ind w:left="363"/>
                              <w:jc w:val="center"/>
                            </w:pPr>
                            <w:r w:rsidRPr="00A46692">
                              <w:t>dosljedno, sustavno i efikasno upravljanje imovinom u vlasništvu Općine Tompojevci, temeljeno na načelu odgovornosti, ekonomičnosti, transparentnosti i predvidljivosti sa svrhom očuvanja imovine i njene važnosti za život i rad postojećih i budućih naraštaja.</w:t>
                            </w:r>
                          </w:p>
                          <w:p w14:paraId="160119E5" w14:textId="11B70B6B" w:rsidR="002613A1" w:rsidRDefault="002613A1" w:rsidP="002613A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111B5" id="Pravokutnik 3" o:spid="_x0000_s1027" style="position:absolute;left:0;text-align:left;margin-left:35.35pt;margin-top:11.9pt;width:400.7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" fillcolor="#4472c4 [3208]" strokecolor="white [3201]" strokeweight="1.5pt">
                <v:textbox>
                  <w:txbxContent>
                    <w:p w14:paraId="615D90F5" w14:textId="77777777" w:rsidR="002A78DB" w:rsidRPr="00EA3F1C" w:rsidRDefault="002A78DB" w:rsidP="002A78DB">
                      <w:pPr>
                        <w:spacing w:after="16"/>
                        <w:ind w:left="363"/>
                        <w:jc w:val="center"/>
                        <w:rPr>
                          <w:b/>
                          <w:bCs/>
                        </w:rPr>
                      </w:pPr>
                      <w:r w:rsidRPr="00EA3F1C">
                        <w:rPr>
                          <w:b/>
                          <w:bCs/>
                        </w:rPr>
                        <w:t>VIZIJA</w:t>
                      </w:r>
                    </w:p>
                    <w:p w14:paraId="5D8EEC15" w14:textId="77777777" w:rsidR="002A78DB" w:rsidRDefault="002A78DB" w:rsidP="002A78DB">
                      <w:pPr>
                        <w:spacing w:after="16"/>
                        <w:ind w:left="363"/>
                        <w:jc w:val="center"/>
                      </w:pPr>
                      <w:r w:rsidRPr="00A46692">
                        <w:t>dosljedno, sustavno i efikasno upravljanje imovinom u vlasništvu Općine Tompojevci, temeljeno na načelu odgovornosti, ekonomičnosti, transparentnosti i predvidljivosti sa svrhom očuvanja imovine i njene važnosti za život i rad postojećih i budućih naraštaja.</w:t>
                      </w:r>
                    </w:p>
                    <w:p w14:paraId="160119E5" w14:textId="11B70B6B" w:rsidR="002613A1" w:rsidRDefault="002613A1" w:rsidP="002613A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E133BB1" w14:textId="77777777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2E5C746" w14:textId="77777777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41A9754" w14:textId="77777777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EDD8204" w14:textId="1FFA3D94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9423D1" w14:textId="1B084FA2" w:rsidR="002A78DB" w:rsidRPr="00EC50B7" w:rsidRDefault="002A78DB" w:rsidP="00881B5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09055" wp14:editId="3AC889AA">
                <wp:simplePos x="0" y="0"/>
                <wp:positionH relativeFrom="column">
                  <wp:posOffset>2871470</wp:posOffset>
                </wp:positionH>
                <wp:positionV relativeFrom="paragraph">
                  <wp:posOffset>12700</wp:posOffset>
                </wp:positionV>
                <wp:extent cx="341630" cy="468630"/>
                <wp:effectExtent l="19050" t="0" r="39370" b="45720"/>
                <wp:wrapNone/>
                <wp:docPr id="4" name="Strelica dol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46863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1EF4" id="Strelica dolje 4" o:spid="_x0000_s1026" type="#_x0000_t67" style="position:absolute;margin-left:226.1pt;margin-top:1pt;width:26.9pt;height:3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" adj="13727" fillcolor="#5b9bd5" strokecolor="#41719c" strokeweight="1pt"/>
            </w:pict>
          </mc:Fallback>
        </mc:AlternateContent>
      </w:r>
    </w:p>
    <w:p w14:paraId="3AB99032" w14:textId="77777777" w:rsidR="002A78DB" w:rsidRPr="00EC50B7" w:rsidRDefault="002A78DB" w:rsidP="00881B5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D19158" w14:textId="2B2EBA9B" w:rsidR="00881B53" w:rsidRPr="00EC50B7" w:rsidRDefault="002613A1" w:rsidP="00881B5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EDDC5" wp14:editId="15ED9510">
                <wp:simplePos x="0" y="0"/>
                <wp:positionH relativeFrom="column">
                  <wp:posOffset>494665</wp:posOffset>
                </wp:positionH>
                <wp:positionV relativeFrom="paragraph">
                  <wp:posOffset>124460</wp:posOffset>
                </wp:positionV>
                <wp:extent cx="5088835" cy="678180"/>
                <wp:effectExtent l="0" t="0" r="17145" b="2667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5" cy="678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BF0F0" w14:textId="77777777" w:rsidR="002A78DB" w:rsidRPr="00EA3F1C" w:rsidRDefault="002A78DB" w:rsidP="002A78DB">
                            <w:pPr>
                              <w:spacing w:after="16"/>
                              <w:ind w:left="36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3F1C">
                              <w:rPr>
                                <w:b/>
                                <w:bCs/>
                              </w:rPr>
                              <w:t>STRATEŠKI CILJ</w:t>
                            </w:r>
                          </w:p>
                          <w:p w14:paraId="73D71481" w14:textId="77777777" w:rsidR="002A78DB" w:rsidRDefault="002A78DB" w:rsidP="002A78DB">
                            <w:pPr>
                              <w:jc w:val="center"/>
                            </w:pPr>
                            <w:r w:rsidRPr="00A46692">
                              <w:t>održivo, ekonomično i transparentno upravljanje i raspolaganje imovinom u vlasništvu Općine Tompojevci</w:t>
                            </w:r>
                          </w:p>
                          <w:p w14:paraId="3347053E" w14:textId="647239F8" w:rsidR="002613A1" w:rsidRDefault="002613A1" w:rsidP="002613A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EDDC5" id="Pravokutnik 5" o:spid="_x0000_s1028" style="position:absolute;left:0;text-align:left;margin-left:38.95pt;margin-top:9.8pt;width:400.7pt;height: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" fillcolor="#4472c4 [3208]" strokecolor="white [3201]" strokeweight="1.5pt">
                <v:textbox>
                  <w:txbxContent>
                    <w:p w14:paraId="7E7BF0F0" w14:textId="77777777" w:rsidR="002A78DB" w:rsidRPr="00EA3F1C" w:rsidRDefault="002A78DB" w:rsidP="002A78DB">
                      <w:pPr>
                        <w:spacing w:after="16"/>
                        <w:ind w:left="363"/>
                        <w:jc w:val="center"/>
                        <w:rPr>
                          <w:b/>
                          <w:bCs/>
                        </w:rPr>
                      </w:pPr>
                      <w:r w:rsidRPr="00EA3F1C">
                        <w:rPr>
                          <w:b/>
                          <w:bCs/>
                        </w:rPr>
                        <w:t>STRATEŠKI CILJ</w:t>
                      </w:r>
                    </w:p>
                    <w:p w14:paraId="73D71481" w14:textId="77777777" w:rsidR="002A78DB" w:rsidRDefault="002A78DB" w:rsidP="002A78DB">
                      <w:pPr>
                        <w:jc w:val="center"/>
                      </w:pPr>
                      <w:r w:rsidRPr="00A46692">
                        <w:t>održivo, ekonomično i transparentno upravljanje i raspolaganje imovinom u vlasništvu Općine Tompojevci</w:t>
                      </w:r>
                    </w:p>
                    <w:p w14:paraId="3347053E" w14:textId="647239F8" w:rsidR="002613A1" w:rsidRDefault="002613A1" w:rsidP="002613A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1CC1B829" w14:textId="77777777" w:rsidR="002613A1" w:rsidRPr="00EC50B7" w:rsidRDefault="00143076" w:rsidP="00881B5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 5.1. Misija i vizija</w:t>
      </w:r>
      <w:r w:rsidR="002613A1" w:rsidRPr="00EC50B7">
        <w:rPr>
          <w:rFonts w:ascii="Times New Roman" w:hAnsi="Times New Roman" w:cs="Times New Roman"/>
          <w:b/>
          <w:sz w:val="24"/>
          <w:szCs w:val="24"/>
        </w:rPr>
        <w:t xml:space="preserve"> upravljanja imovinom Općine Viškovo</w:t>
      </w:r>
      <w:r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C2B28B" w14:textId="77777777" w:rsidR="00F250F4" w:rsidRPr="00EC50B7" w:rsidRDefault="00F250F4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485A6F" w14:textId="77777777" w:rsidR="005462DB" w:rsidRPr="00EC50B7" w:rsidRDefault="005462DB" w:rsidP="005462D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2294B" w14:textId="564E2751" w:rsidR="005462DB" w:rsidRPr="00EC50B7" w:rsidRDefault="005462DB" w:rsidP="005462D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5.1. Misija i vizija upravljanja imovinom Općine </w:t>
      </w:r>
      <w:r w:rsidR="00D86CB1" w:rsidRPr="00EC50B7">
        <w:rPr>
          <w:rFonts w:ascii="Times New Roman" w:hAnsi="Times New Roman" w:cs="Times New Roman"/>
          <w:b/>
          <w:sz w:val="24"/>
          <w:szCs w:val="24"/>
        </w:rPr>
        <w:t>Tompojevci</w:t>
      </w:r>
    </w:p>
    <w:p w14:paraId="2BB6FB56" w14:textId="77777777" w:rsidR="00A54E99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Misija zrcali temeljnu svrhu koja treba biti jedinstvena te stvara kontekst u kojem se oblikuje vizija, definiraju strateški i posebni ciljevi te razvijaju mjere, projekti i aktivnosti. </w:t>
      </w:r>
      <w:r w:rsidRPr="00EC50B7">
        <w:rPr>
          <w:rFonts w:ascii="Times New Roman" w:hAnsi="Times New Roman" w:cs="Times New Roman"/>
          <w:sz w:val="24"/>
          <w:szCs w:val="24"/>
        </w:rPr>
        <w:lastRenderedPageBreak/>
        <w:t xml:space="preserve">Misija imovine </w:t>
      </w:r>
      <w:r w:rsidR="00881B53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je stvoriti uvjete i izgraditi kapacitete koji će osigurati izradu kvalitetnih dokumenata upravljanja </w:t>
      </w:r>
      <w:r w:rsidR="00881B53" w:rsidRPr="00EC50B7">
        <w:rPr>
          <w:rFonts w:ascii="Times New Roman" w:hAnsi="Times New Roman" w:cs="Times New Roman"/>
          <w:sz w:val="24"/>
          <w:szCs w:val="24"/>
        </w:rPr>
        <w:t>općinskom i</w:t>
      </w:r>
      <w:r w:rsidRPr="00EC50B7">
        <w:rPr>
          <w:rFonts w:ascii="Times New Roman" w:hAnsi="Times New Roman" w:cs="Times New Roman"/>
          <w:sz w:val="24"/>
          <w:szCs w:val="24"/>
        </w:rPr>
        <w:t xml:space="preserve">movinom te provedba istih, a vezano uz organizirano, racionalno i javno upravljanje i nadzor nad </w:t>
      </w:r>
      <w:r w:rsidR="00C6726C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imovinom, vođenje sveobuhvatne interne evidencije pojavnih oblika imovine kojom upravlja </w:t>
      </w:r>
      <w:r w:rsidR="00C6726C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>, u službi gospodarskog rasta i zaštite javnog interesa, poduzimanje potrebnih mjera za što učinkovitiju upor</w:t>
      </w:r>
      <w:r w:rsidR="00C6726C" w:rsidRPr="00EC50B7">
        <w:rPr>
          <w:rFonts w:ascii="Times New Roman" w:hAnsi="Times New Roman" w:cs="Times New Roman"/>
          <w:sz w:val="24"/>
          <w:szCs w:val="24"/>
        </w:rPr>
        <w:t>abu svih pojavnih oblika općinske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imovine, pronalaženje i implementacija </w:t>
      </w:r>
      <w:r w:rsidR="00A54E99" w:rsidRPr="00EC50B7">
        <w:rPr>
          <w:rFonts w:ascii="Times New Roman" w:hAnsi="Times New Roman" w:cs="Times New Roman"/>
          <w:sz w:val="24"/>
          <w:szCs w:val="24"/>
        </w:rPr>
        <w:t>sustavnih rješenja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i optimalnih promjena koje mogu pridonijeti povećanju učinkovitosti ove javne usluge. </w:t>
      </w:r>
    </w:p>
    <w:p w14:paraId="25D4EAF6" w14:textId="0F47366E" w:rsidR="001C5D8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Vizija ukazuje na kritičnu tranziciju iz sadašnjeg stanja u buduće stanje uz misiju i vrijednosti, a kroz d</w:t>
      </w:r>
      <w:r w:rsidR="00A54E99" w:rsidRPr="00EC50B7">
        <w:rPr>
          <w:rFonts w:ascii="Times New Roman" w:hAnsi="Times New Roman" w:cs="Times New Roman"/>
          <w:sz w:val="24"/>
          <w:szCs w:val="24"/>
        </w:rPr>
        <w:t>inamiku strategije. Vizija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je sustavno, optimalno i dugoročno održivo upravljanje imovinom u vlasništvu </w:t>
      </w:r>
      <w:r w:rsidR="00A54E99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temeljeno na načelima odgovornosti, javnosti, ekonomičnosti i predvidljivosti, koje je u službi postizanja gospodarskih, infrastrukturnih i drugih strateških razvojnih ciljeva i zaštite javnog interes</w:t>
      </w:r>
      <w:r w:rsidR="005F7C85" w:rsidRPr="00EC50B7">
        <w:rPr>
          <w:rFonts w:ascii="Times New Roman" w:hAnsi="Times New Roman" w:cs="Times New Roman"/>
          <w:sz w:val="24"/>
          <w:szCs w:val="24"/>
        </w:rPr>
        <w:t>a</w:t>
      </w:r>
      <w:r w:rsidRPr="00EC50B7">
        <w:rPr>
          <w:rFonts w:ascii="Times New Roman" w:hAnsi="Times New Roman" w:cs="Times New Roman"/>
          <w:sz w:val="24"/>
          <w:szCs w:val="24"/>
        </w:rPr>
        <w:t xml:space="preserve">, sa svrhom očuvanja imovine i njezine važnosti za život i rad postojećih i budućih naraštaja. </w:t>
      </w:r>
    </w:p>
    <w:p w14:paraId="52D83600" w14:textId="77777777" w:rsidR="00A15B77" w:rsidRPr="00EC50B7" w:rsidRDefault="00A15B77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C8D1E" w14:textId="77777777" w:rsidR="00A15B77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5.2. Strateški cilj</w:t>
      </w:r>
      <w:r w:rsidR="00A15B77" w:rsidRPr="00EC50B7">
        <w:rPr>
          <w:rFonts w:ascii="Times New Roman" w:hAnsi="Times New Roman" w:cs="Times New Roman"/>
          <w:b/>
          <w:sz w:val="24"/>
          <w:szCs w:val="24"/>
        </w:rPr>
        <w:t xml:space="preserve"> upravljanja imovinom Općine</w:t>
      </w:r>
      <w:r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DEA00C" w14:textId="09695B41" w:rsidR="005462DB" w:rsidRPr="00EC50B7" w:rsidRDefault="00143076" w:rsidP="005462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Strateški cilj je, prema članku 2. Zakona o sustavu strateškog planiranja i upravljanja razvojem Republike Hrvatske dugoročni, odnosno srednjoročni cilj kojim se izravno podupire ostvarenje razvojnog smjera. Strateški cilj predstavlja prijelaz vizije u zadane okvire djelovanja odnosno strateški cilj treba operacionalizirati strateško usmjerenje, uz racionalnu uporabu raspoloživih resursa. Strateški cilj upravljanja imovinom </w:t>
      </w:r>
      <w:r w:rsidR="00001E16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je održivo, ekonomično i transparentno upr</w:t>
      </w:r>
      <w:r w:rsidR="00001E16" w:rsidRPr="00EC50B7">
        <w:rPr>
          <w:rFonts w:ascii="Times New Roman" w:hAnsi="Times New Roman" w:cs="Times New Roman"/>
          <w:sz w:val="24"/>
          <w:szCs w:val="24"/>
        </w:rPr>
        <w:t>avljanje i raspolaganje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imovinom. Kako bi se ostvario str</w:t>
      </w:r>
      <w:r w:rsidR="00001E16" w:rsidRPr="00EC50B7">
        <w:rPr>
          <w:rFonts w:ascii="Times New Roman" w:hAnsi="Times New Roman" w:cs="Times New Roman"/>
          <w:sz w:val="24"/>
          <w:szCs w:val="24"/>
        </w:rPr>
        <w:t>ateški cilj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imovinom, potrebno je kontinuirano raditi na popisu imovine u vlasništvu </w:t>
      </w:r>
      <w:r w:rsidR="00001E16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. Baza strukturiranih podataka/značajki o pojavnim oblicima </w:t>
      </w:r>
      <w:r w:rsidR="00001E16" w:rsidRPr="00EC50B7">
        <w:rPr>
          <w:rFonts w:ascii="Times New Roman" w:hAnsi="Times New Roman" w:cs="Times New Roman"/>
          <w:sz w:val="24"/>
          <w:szCs w:val="24"/>
        </w:rPr>
        <w:t>općinske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imovine infrastrukturna je pretpostavka učinkovitom upravljanju i odgovornom raspolaganju tom imovinom, a time i porastu financijskih i nefinancijskih učinaka od upravljanja kako bi se u srednjem roku povećao prihod od imovine. Nadalje, upravljanje </w:t>
      </w:r>
      <w:r w:rsidR="00001E16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podrazumijeva pronalaženje optimalnih rješenja koja će dugoročno očuvati imovinu i generirati gospodarski rast. Ustrajanjem na općem i međunarodno prihvaćenom načelu racionalnosti, ističe se i oče</w:t>
      </w:r>
      <w:r w:rsidR="00001E16" w:rsidRPr="00EC50B7">
        <w:rPr>
          <w:rFonts w:ascii="Times New Roman" w:hAnsi="Times New Roman" w:cs="Times New Roman"/>
          <w:sz w:val="24"/>
          <w:szCs w:val="24"/>
        </w:rPr>
        <w:t>kivanje da će korištenje općinske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imovine i s njome povezanih obveza generirati odgovarajuće uč</w:t>
      </w:r>
      <w:r w:rsidR="00001E16" w:rsidRPr="00EC50B7">
        <w:rPr>
          <w:rFonts w:ascii="Times New Roman" w:hAnsi="Times New Roman" w:cs="Times New Roman"/>
          <w:sz w:val="24"/>
          <w:szCs w:val="24"/>
        </w:rPr>
        <w:t>inke. Stoga upravljanje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podrazumijeva i donošenje odluka o njezinom racionalnom korištenju</w:t>
      </w:r>
      <w:r w:rsidR="00D86CB1" w:rsidRPr="00EC50B7">
        <w:rPr>
          <w:rFonts w:ascii="Times New Roman" w:hAnsi="Times New Roman" w:cs="Times New Roman"/>
          <w:sz w:val="24"/>
          <w:szCs w:val="24"/>
        </w:rPr>
        <w:t>.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8AF5" w14:textId="77777777" w:rsidR="00D86CB1" w:rsidRPr="00EC50B7" w:rsidRDefault="00D86CB1" w:rsidP="005462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AED8A2" w14:textId="77777777" w:rsidR="009F0AE8" w:rsidRPr="00EC50B7" w:rsidRDefault="00143076" w:rsidP="005462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6. POSEBNI CILJEVI UPRAVLJANJA IMOVINOM U VLASNIŠTVU </w:t>
      </w:r>
      <w:r w:rsidR="002C6BC6" w:rsidRPr="00EC50B7">
        <w:rPr>
          <w:rFonts w:ascii="Times New Roman" w:hAnsi="Times New Roman" w:cs="Times New Roman"/>
          <w:b/>
          <w:sz w:val="24"/>
          <w:szCs w:val="24"/>
        </w:rPr>
        <w:t>OPĆINE</w:t>
      </w:r>
    </w:p>
    <w:p w14:paraId="10B98463" w14:textId="77777777" w:rsidR="009F0AE8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Strateški cilj upravljanja imovinom </w:t>
      </w:r>
      <w:r w:rsidR="009F0AE8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Pr="00EC50B7">
        <w:rPr>
          <w:rFonts w:ascii="Times New Roman" w:hAnsi="Times New Roman" w:cs="Times New Roman"/>
          <w:sz w:val="24"/>
          <w:szCs w:val="24"/>
        </w:rPr>
        <w:t>razrađuje</w:t>
      </w:r>
      <w:r w:rsidR="009F0AE8" w:rsidRPr="00EC50B7">
        <w:rPr>
          <w:rFonts w:ascii="Times New Roman" w:hAnsi="Times New Roman" w:cs="Times New Roman"/>
          <w:sz w:val="24"/>
          <w:szCs w:val="24"/>
        </w:rPr>
        <w:t xml:space="preserve"> se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4 posebna cilja. Prema članku 2. Zakona o sustavu strateškog pl</w:t>
      </w:r>
      <w:r w:rsidR="007E30C9" w:rsidRPr="00EC50B7">
        <w:rPr>
          <w:rFonts w:ascii="Times New Roman" w:hAnsi="Times New Roman" w:cs="Times New Roman"/>
          <w:sz w:val="24"/>
          <w:szCs w:val="24"/>
        </w:rPr>
        <w:t xml:space="preserve">aniranja i upravljanja razvojem </w:t>
      </w:r>
      <w:r w:rsidRPr="00EC50B7">
        <w:rPr>
          <w:rFonts w:ascii="Times New Roman" w:hAnsi="Times New Roman" w:cs="Times New Roman"/>
          <w:sz w:val="24"/>
          <w:szCs w:val="24"/>
        </w:rPr>
        <w:t xml:space="preserve">Republike Hrvatske poseban cilj je srednjoročni cilj definiran u nacionalnim planovima i planovima razvoja jedinica lokalne i područne (regionalne) samouprave kojim se ostvaruje strateški cilj iz strategije i poveznica s programom u državnom proračunu ili proračunu jedinice lokalne i područne (regionalne) samouprave. Prema istom propisu, mjere su skup međusobno povezanih aktivnosti i projekata </w:t>
      </w:r>
      <w:r w:rsidRPr="00EC50B7">
        <w:rPr>
          <w:rFonts w:ascii="Times New Roman" w:hAnsi="Times New Roman" w:cs="Times New Roman"/>
          <w:sz w:val="24"/>
          <w:szCs w:val="24"/>
        </w:rPr>
        <w:lastRenderedPageBreak/>
        <w:t xml:space="preserve">u određenom upravnom području kojim se izravno ostvaruje poseban cilj, a neizravno se pridonosi ostvarenju strateškog cilja. Aktivnost je niz specifičnih i međusobno povezanih radnji čija provedba izravno vodi ostvarenju mjere, a neizravno ostvarenju posebnoga cilja, dok je projekt niz međusobno povezanih aktivnosti koje se odvijaju određenim redoslijedom radi postizanja ciljeva unutar određenoga razdoblja i određenih financijskih sredstava. </w:t>
      </w:r>
    </w:p>
    <w:p w14:paraId="38189305" w14:textId="77777777" w:rsidR="009F0AE8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U svrhu ostvarenja strateškog cilja definiraju se sljedeći posebni ciljevi upravl</w:t>
      </w:r>
      <w:r w:rsidR="00D14324" w:rsidRPr="00EC50B7">
        <w:rPr>
          <w:rFonts w:ascii="Times New Roman" w:hAnsi="Times New Roman" w:cs="Times New Roman"/>
          <w:sz w:val="24"/>
          <w:szCs w:val="24"/>
        </w:rPr>
        <w:t>janja imovinom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CD047B" w14:textId="77777777" w:rsidR="00153BD6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1. </w:t>
      </w:r>
      <w:r w:rsidR="00153BD6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Pr="00EC50B7">
        <w:rPr>
          <w:rFonts w:ascii="Times New Roman" w:hAnsi="Times New Roman" w:cs="Times New Roman"/>
          <w:sz w:val="24"/>
          <w:szCs w:val="24"/>
        </w:rPr>
        <w:t>Učinkovito upravljanje</w:t>
      </w:r>
      <w:r w:rsidR="009F0AE8" w:rsidRPr="00EC50B7">
        <w:rPr>
          <w:rFonts w:ascii="Times New Roman" w:hAnsi="Times New Roman" w:cs="Times New Roman"/>
          <w:sz w:val="24"/>
          <w:szCs w:val="24"/>
        </w:rPr>
        <w:t xml:space="preserve"> nekretninama u vlasništvu </w:t>
      </w:r>
      <w:r w:rsidR="00D14324" w:rsidRPr="00EC50B7">
        <w:rPr>
          <w:rFonts w:ascii="Times New Roman" w:hAnsi="Times New Roman" w:cs="Times New Roman"/>
          <w:sz w:val="24"/>
          <w:szCs w:val="24"/>
        </w:rPr>
        <w:t>Općine</w:t>
      </w:r>
    </w:p>
    <w:p w14:paraId="5131981B" w14:textId="77777777" w:rsidR="00D14324" w:rsidRPr="00EC50B7" w:rsidRDefault="00153BD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2. 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Normativno uređenje područja upravljanja imovinom </w:t>
      </w:r>
    </w:p>
    <w:p w14:paraId="76A53133" w14:textId="77777777" w:rsidR="00D14324" w:rsidRPr="00EC50B7" w:rsidRDefault="00D14324" w:rsidP="00D1432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3. </w:t>
      </w:r>
      <w:r w:rsidR="002A604B" w:rsidRPr="00EC50B7">
        <w:rPr>
          <w:rFonts w:ascii="Times New Roman" w:hAnsi="Times New Roman" w:cs="Times New Roman"/>
          <w:sz w:val="24"/>
          <w:szCs w:val="24"/>
        </w:rPr>
        <w:t>Vođenje, razvoj i unapr</w:t>
      </w:r>
      <w:r w:rsidR="00DD276B" w:rsidRPr="00EC50B7">
        <w:rPr>
          <w:rFonts w:ascii="Times New Roman" w:hAnsi="Times New Roman" w:cs="Times New Roman"/>
          <w:sz w:val="24"/>
          <w:szCs w:val="24"/>
        </w:rPr>
        <w:t>e</w:t>
      </w:r>
      <w:r w:rsidR="00143076" w:rsidRPr="00EC50B7">
        <w:rPr>
          <w:rFonts w:ascii="Times New Roman" w:hAnsi="Times New Roman" w:cs="Times New Roman"/>
          <w:sz w:val="24"/>
          <w:szCs w:val="24"/>
        </w:rPr>
        <w:t>đenje sveobuhvatne interne evidencije pojavnih ob</w:t>
      </w:r>
      <w:r w:rsidRPr="00EC50B7">
        <w:rPr>
          <w:rFonts w:ascii="Times New Roman" w:hAnsi="Times New Roman" w:cs="Times New Roman"/>
          <w:sz w:val="24"/>
          <w:szCs w:val="24"/>
        </w:rPr>
        <w:t>lika imovine kojom upravlja Općina</w:t>
      </w:r>
    </w:p>
    <w:p w14:paraId="3A5D7939" w14:textId="77777777" w:rsidR="00D14324" w:rsidRPr="00EC50B7" w:rsidRDefault="00143076" w:rsidP="00D1432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 Jačanje ljudskih potencijala, informacijsko-komunikacije tehnologije </w:t>
      </w:r>
      <w:r w:rsidR="00D14324" w:rsidRPr="00EC50B7">
        <w:rPr>
          <w:rFonts w:ascii="Times New Roman" w:hAnsi="Times New Roman" w:cs="Times New Roman"/>
          <w:sz w:val="24"/>
          <w:szCs w:val="24"/>
        </w:rPr>
        <w:t>i financijskih potencijala Općine</w:t>
      </w:r>
    </w:p>
    <w:p w14:paraId="2F0057C0" w14:textId="77777777" w:rsidR="00D14324" w:rsidRPr="00EC50B7" w:rsidRDefault="00D14324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5. </w:t>
      </w:r>
      <w:r w:rsidR="00143076" w:rsidRPr="00EC50B7">
        <w:rPr>
          <w:rFonts w:ascii="Times New Roman" w:hAnsi="Times New Roman" w:cs="Times New Roman"/>
          <w:sz w:val="24"/>
          <w:szCs w:val="24"/>
        </w:rPr>
        <w:t>Učinkovito upravljanje trgovačkim društvima</w:t>
      </w:r>
      <w:r w:rsidRPr="00EC50B7">
        <w:rPr>
          <w:rFonts w:ascii="Times New Roman" w:hAnsi="Times New Roman" w:cs="Times New Roman"/>
          <w:sz w:val="24"/>
          <w:szCs w:val="24"/>
        </w:rPr>
        <w:t xml:space="preserve"> i ustanovama u vlasništvu 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>.</w:t>
      </w:r>
    </w:p>
    <w:p w14:paraId="3B3324A3" w14:textId="729FB8B5" w:rsidR="00D14324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Posebni ciljevi biti će analizirani u nastavku Strategije, dok će se godišnjim plan</w:t>
      </w:r>
      <w:r w:rsidR="00D14324" w:rsidRPr="00EC50B7">
        <w:rPr>
          <w:rFonts w:ascii="Times New Roman" w:hAnsi="Times New Roman" w:cs="Times New Roman"/>
          <w:sz w:val="24"/>
          <w:szCs w:val="24"/>
        </w:rPr>
        <w:t>ovima upravljanja imovinom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, kao provedbenim dokumentima koji se temelje na Strategiji, detaljnije razrađivati projekti i aktivnosti. </w:t>
      </w:r>
    </w:p>
    <w:p w14:paraId="747DE140" w14:textId="77777777" w:rsidR="0074232B" w:rsidRPr="00EC50B7" w:rsidRDefault="0074232B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14A6C" w14:textId="77777777" w:rsidR="00D14324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6.1. Učinkovito upravljanje nekretninama u vlasništvu </w:t>
      </w:r>
      <w:r w:rsidR="002C6BC6" w:rsidRPr="00EC50B7">
        <w:rPr>
          <w:rFonts w:ascii="Times New Roman" w:hAnsi="Times New Roman" w:cs="Times New Roman"/>
          <w:b/>
          <w:sz w:val="24"/>
          <w:szCs w:val="24"/>
        </w:rPr>
        <w:t>Općine</w:t>
      </w:r>
    </w:p>
    <w:p w14:paraId="1660D679" w14:textId="77777777" w:rsidR="00E77335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Ne</w:t>
      </w:r>
      <w:r w:rsidR="00D14324" w:rsidRPr="00EC50B7">
        <w:rPr>
          <w:rFonts w:ascii="Times New Roman" w:hAnsi="Times New Roman" w:cs="Times New Roman"/>
          <w:sz w:val="24"/>
          <w:szCs w:val="24"/>
        </w:rPr>
        <w:t xml:space="preserve">kretninama u vlasništvu Općine </w:t>
      </w:r>
      <w:r w:rsidRPr="00EC50B7">
        <w:rPr>
          <w:rFonts w:ascii="Times New Roman" w:hAnsi="Times New Roman" w:cs="Times New Roman"/>
          <w:sz w:val="24"/>
          <w:szCs w:val="24"/>
        </w:rPr>
        <w:t>treba raspolagati u svrhu ostvarivanja socijalnog, kulturnog i gospodarskog napretka i očuvanja za buduće generacije. Subjekti kojima je povjereno pravo upravljanja moraju osigurati da se sve aktivnosti upravljanja i raspolaganja odvijaju sukladno važećim zakonima.</w:t>
      </w:r>
      <w:r w:rsidR="00E77335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Pr="00EC50B7">
        <w:rPr>
          <w:rFonts w:ascii="Times New Roman" w:hAnsi="Times New Roman" w:cs="Times New Roman"/>
          <w:sz w:val="24"/>
          <w:szCs w:val="24"/>
        </w:rPr>
        <w:t xml:space="preserve">Mjere za ostvarenje ovog posebnog cilja su: </w:t>
      </w:r>
    </w:p>
    <w:p w14:paraId="1C108D24" w14:textId="77777777" w:rsidR="00E77335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6.1.1. Rješavanje imovinsko-pravnih odnosa na nekretninama </w:t>
      </w:r>
    </w:p>
    <w:p w14:paraId="17678337" w14:textId="326A2BFA" w:rsidR="00FD3D14" w:rsidRPr="00EC50B7" w:rsidRDefault="00143076" w:rsidP="00FD3D1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Potrebno je voditi računa o kontinuiranom rješavanju imovinsko-pravnih odnosa na nekretninama radi upisa prava vlasništva ili drugih prava u korist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ili pravnih osoba kojih je osnivač ili vlasnik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skladu s važećim propisima. Prioritetno je rješavanje imovinsko-pravnih odnosa u svrhu realizacije strateških i drugih investicijskih projekata od značaja za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Općinu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 imovinsko-pravni odnosi vezano uz komunalnu infrastrukturu.</w:t>
      </w:r>
    </w:p>
    <w:p w14:paraId="792183BC" w14:textId="77777777" w:rsidR="00E77335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6.1.2. Aktivacija </w:t>
      </w:r>
      <w:r w:rsidR="00E77335" w:rsidRPr="00EC50B7">
        <w:rPr>
          <w:rFonts w:ascii="Times New Roman" w:hAnsi="Times New Roman" w:cs="Times New Roman"/>
          <w:sz w:val="24"/>
          <w:szCs w:val="24"/>
        </w:rPr>
        <w:t xml:space="preserve">općinske </w:t>
      </w:r>
      <w:r w:rsidRPr="00EC50B7">
        <w:rPr>
          <w:rFonts w:ascii="Times New Roman" w:hAnsi="Times New Roman" w:cs="Times New Roman"/>
          <w:sz w:val="24"/>
          <w:szCs w:val="24"/>
        </w:rPr>
        <w:t xml:space="preserve">imovine </w:t>
      </w:r>
    </w:p>
    <w:p w14:paraId="15C7AA54" w14:textId="0150CD98" w:rsidR="00FD3D14" w:rsidRPr="00EC50B7" w:rsidRDefault="00FD3D14" w:rsidP="00FD3D1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Objekti u vlasništvu Općine se redovito održavaju, svi su u funkciji, no neki traže značajnija investicijska ulaganja. </w:t>
      </w:r>
    </w:p>
    <w:p w14:paraId="106D32DD" w14:textId="13EBFEB6" w:rsidR="005F7C85" w:rsidRPr="00EC50B7" w:rsidRDefault="00FD3D14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Za zemljišta koja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trenutno nisu u funkciji potrebno je poduzeti aktivnosti za dovođenje u funkciju k</w:t>
      </w:r>
      <w:r w:rsidR="00E77335" w:rsidRPr="00EC50B7">
        <w:rPr>
          <w:rFonts w:ascii="Times New Roman" w:hAnsi="Times New Roman" w:cs="Times New Roman"/>
          <w:sz w:val="24"/>
          <w:szCs w:val="24"/>
        </w:rPr>
        <w:t xml:space="preserve">roz investicijske projekte Općine ili pak davanjem u 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zakup te u krajnjoj opciji prodajom kako bi se na drugi način pokušao ostvariti direktan prihod u Proračun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s ciljem optimizacije portfelja nekretnina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450E6B" w14:textId="77777777" w:rsidR="00E77335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lastRenderedPageBreak/>
        <w:t>6.1.3. Provedba aktivnosti i projekata koji utječu na smanjenje troškova korištenja imovine</w:t>
      </w:r>
    </w:p>
    <w:p w14:paraId="1C46F950" w14:textId="1C374ADD" w:rsidR="001D6A00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Poduzimat će se aktivnosti i provoditi projekti kojima se postiže ušteda kroz smanjenje troškova korištenja imovine. Navedeno se osobito odnosi na rješenja koja su usmjerena na postizanje više razine energetske učinkovitosti objekata</w:t>
      </w:r>
      <w:r w:rsidR="00156210" w:rsidRPr="00EC50B7">
        <w:rPr>
          <w:rFonts w:ascii="Times New Roman" w:hAnsi="Times New Roman" w:cs="Times New Roman"/>
          <w:sz w:val="24"/>
          <w:szCs w:val="24"/>
        </w:rPr>
        <w:t xml:space="preserve">, </w:t>
      </w:r>
      <w:r w:rsidRPr="00EC50B7">
        <w:rPr>
          <w:rFonts w:ascii="Times New Roman" w:hAnsi="Times New Roman" w:cs="Times New Roman"/>
          <w:sz w:val="24"/>
          <w:szCs w:val="24"/>
        </w:rPr>
        <w:t>kao i na ulaganja u održavanje postojećih objekata.</w:t>
      </w:r>
    </w:p>
    <w:p w14:paraId="103FC872" w14:textId="77777777" w:rsidR="0074232B" w:rsidRPr="00EC50B7" w:rsidRDefault="0074232B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72EC1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 6.2. Normativno uređenje područja upravljanja imovinom</w:t>
      </w:r>
    </w:p>
    <w:p w14:paraId="7F2980E5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S ciljem prilagodbe postojećih modela i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 regulacije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potrebno je stalno vršiti ažuriranja na području normativnog uređenja te se u okviru ovog posebnog cilja utvrđuju sljedeće mjere: </w:t>
      </w:r>
    </w:p>
    <w:p w14:paraId="7642C8C6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6.2.1. Priprema, izrada i izvješćivanje o provedbi akata strateškog planiranja </w:t>
      </w:r>
    </w:p>
    <w:p w14:paraId="7B1D503C" w14:textId="5687D576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Donošenjem akata strateškog planiranja želi se poboljšati pristup upravljanju imovinom. Zakonom o upravljanju državnom imovinom normirani su ključni i međusobno povezani dokumenti upravljanja državnom imovinom, a to su: Strategija upravljanja državnom imovinom, Godišnji plan upravljanja državnom imovinom i Izvješće o provedbi Godišnjeg plana upravljanja državnom imovinom. </w:t>
      </w:r>
      <w:r w:rsidR="00156210" w:rsidRPr="00EC50B7">
        <w:rPr>
          <w:rFonts w:ascii="Times New Roman" w:hAnsi="Times New Roman" w:cs="Times New Roman"/>
          <w:sz w:val="24"/>
          <w:szCs w:val="24"/>
        </w:rPr>
        <w:t xml:space="preserve">Prethodno </w:t>
      </w:r>
      <w:r w:rsidRPr="00EC50B7">
        <w:rPr>
          <w:rFonts w:ascii="Times New Roman" w:hAnsi="Times New Roman" w:cs="Times New Roman"/>
          <w:sz w:val="24"/>
          <w:szCs w:val="24"/>
        </w:rPr>
        <w:t xml:space="preserve">navedene akte izrađuju i jedinice lokalne samouprave za svoju imovinu. </w:t>
      </w:r>
    </w:p>
    <w:p w14:paraId="2E9BF4D3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6.2.2. Donošenje općih akata o upravljanju imovinom u skladu s važećim propisima </w:t>
      </w:r>
    </w:p>
    <w:p w14:paraId="5A496F7B" w14:textId="4CD6389D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Opće akte koji se donose za upravljanje imovinom potrebno je donositi u skladu sa zakonima i drugim propisima, a pojedinačne odluke o upravljanju imovinom u skladu sa zakonima, drugim propisima te općim aktima, ovisno o kojoj se vrsti i vrijednosti imovine radi te ovisno o obliku raspolaganja imovinom.</w:t>
      </w:r>
    </w:p>
    <w:p w14:paraId="5146BC3F" w14:textId="77777777" w:rsidR="00156210" w:rsidRPr="00EC50B7" w:rsidRDefault="00156210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6A75C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6.3. Vođenje, razvoj i unaprjeđenje sveobuhvatne interne evidencije pojavnih ob</w:t>
      </w:r>
      <w:r w:rsidR="001D6A00" w:rsidRPr="00EC50B7">
        <w:rPr>
          <w:rFonts w:ascii="Times New Roman" w:hAnsi="Times New Roman" w:cs="Times New Roman"/>
          <w:b/>
          <w:sz w:val="24"/>
          <w:szCs w:val="24"/>
        </w:rPr>
        <w:t>lika imovine kojom upravlja Općina</w:t>
      </w:r>
      <w:r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F60EC" w14:textId="15C40A7B" w:rsidR="001D6A00" w:rsidRPr="00EC50B7" w:rsidRDefault="007E30C9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Sveobuhvatna evidencija općinske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imovine infrastrukturna je pretpostavka </w:t>
      </w:r>
      <w:r w:rsidR="001D6A00" w:rsidRPr="00EC50B7">
        <w:rPr>
          <w:rFonts w:ascii="Times New Roman" w:hAnsi="Times New Roman" w:cs="Times New Roman"/>
          <w:sz w:val="24"/>
          <w:szCs w:val="24"/>
        </w:rPr>
        <w:t>učinkovitog upravljanja 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imovinom, budući da se donošenje odluka o uporabi imo</w:t>
      </w:r>
      <w:r w:rsidR="001D6A00" w:rsidRPr="00EC50B7">
        <w:rPr>
          <w:rFonts w:ascii="Times New Roman" w:hAnsi="Times New Roman" w:cs="Times New Roman"/>
          <w:sz w:val="24"/>
          <w:szCs w:val="24"/>
        </w:rPr>
        <w:t>vine 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treba zasnivati na prikupljanim i obrađenim pravodobnim i vjerodostojnim podatcima o cjelokupnoj imovini i s njom povezanim obvezama. Stoga je funkcionalna uspostava sveobuhvatnog kvantitativnog i kvalitativnog popisa (registra) ishodišno pitanje učinkovitog upravljanja 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imovinom. </w:t>
      </w:r>
      <w:r w:rsidR="005430BE" w:rsidRPr="00EC50B7">
        <w:rPr>
          <w:rFonts w:ascii="Times New Roman" w:hAnsi="Times New Roman" w:cs="Times New Roman"/>
          <w:sz w:val="24"/>
          <w:szCs w:val="24"/>
        </w:rPr>
        <w:t xml:space="preserve">Registar </w:t>
      </w:r>
      <w:r w:rsidR="00156210" w:rsidRPr="00EC50B7">
        <w:rPr>
          <w:rFonts w:ascii="Times New Roman" w:hAnsi="Times New Roman" w:cs="Times New Roman"/>
          <w:sz w:val="24"/>
          <w:szCs w:val="24"/>
        </w:rPr>
        <w:t>imovine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 Općine</w:t>
      </w:r>
      <w:r w:rsidR="005430BE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143076" w:rsidRPr="00EC50B7">
        <w:rPr>
          <w:rFonts w:ascii="Times New Roman" w:hAnsi="Times New Roman" w:cs="Times New Roman"/>
          <w:sz w:val="24"/>
          <w:szCs w:val="24"/>
        </w:rPr>
        <w:t>ustrojen</w:t>
      </w:r>
      <w:r w:rsidR="005430BE" w:rsidRPr="00EC50B7">
        <w:rPr>
          <w:rFonts w:ascii="Times New Roman" w:hAnsi="Times New Roman" w:cs="Times New Roman"/>
          <w:sz w:val="24"/>
          <w:szCs w:val="24"/>
        </w:rPr>
        <w:t xml:space="preserve"> je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201</w:t>
      </w:r>
      <w:r w:rsidR="00DB2645" w:rsidRPr="00EC50B7">
        <w:rPr>
          <w:rFonts w:ascii="Times New Roman" w:hAnsi="Times New Roman" w:cs="Times New Roman"/>
          <w:sz w:val="24"/>
          <w:szCs w:val="24"/>
        </w:rPr>
        <w:t>6</w:t>
      </w:r>
      <w:r w:rsidR="00143076" w:rsidRPr="00EC50B7">
        <w:rPr>
          <w:rFonts w:ascii="Times New Roman" w:hAnsi="Times New Roman" w:cs="Times New Roman"/>
          <w:sz w:val="24"/>
          <w:szCs w:val="24"/>
        </w:rPr>
        <w:t>. godine p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rema tada važećim propisima. 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Stupanjem na snagu Zakona o središnjem registru državne imovine, propisano je da su jedinice lokalne samouprave dužne voditi svoju evidenciju o pojavnim oblicima svoje imovine kojom upravljaju, raspolažu ili im je dana na korištenje, neovisno o nositelju vlasničkih prava te imovine. </w:t>
      </w:r>
    </w:p>
    <w:p w14:paraId="2285F1D0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Iz prethodno navedenog se utvrđuju sljedeća mjera za ostvarenje ovog posebnog cilja: </w:t>
      </w:r>
    </w:p>
    <w:p w14:paraId="079A7542" w14:textId="3190B701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lastRenderedPageBreak/>
        <w:t>6.3.1. Vođenje informaci</w:t>
      </w:r>
      <w:r w:rsidR="005430BE" w:rsidRPr="00EC50B7">
        <w:rPr>
          <w:rFonts w:ascii="Times New Roman" w:hAnsi="Times New Roman" w:cs="Times New Roman"/>
          <w:sz w:val="24"/>
          <w:szCs w:val="24"/>
        </w:rPr>
        <w:t>jskog sustava – Registra nekretnina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210" w:rsidRPr="00EC50B7">
        <w:rPr>
          <w:rFonts w:ascii="Times New Roman" w:hAnsi="Times New Roman" w:cs="Times New Roman"/>
          <w:sz w:val="24"/>
          <w:szCs w:val="24"/>
        </w:rPr>
        <w:t>Tompojevci</w:t>
      </w:r>
    </w:p>
    <w:p w14:paraId="4B911D66" w14:textId="79F96DD1" w:rsidR="001D6A00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Iako je funkcionalna uspostava informacijskog sustava za upravljanje državnom imovinom u nadležnosti Središnjeg registra državne imovine,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 potrebno je ustrojiti i općinski</w:t>
      </w:r>
      <w:r w:rsidRPr="00EC50B7">
        <w:rPr>
          <w:rFonts w:ascii="Times New Roman" w:hAnsi="Times New Roman" w:cs="Times New Roman"/>
          <w:sz w:val="24"/>
          <w:szCs w:val="24"/>
        </w:rPr>
        <w:t xml:space="preserve"> registar obzirom da je isti sadržajno i strukturno uvjetovan radi dužnosti jedinica lokalne samouprave, tj. obveze dostavljanja podataka u Središnji registar državne imovine na temelju odredbi važećeg Zakona o Središnjem registru državne imovine. </w:t>
      </w:r>
    </w:p>
    <w:p w14:paraId="70F6D1CD" w14:textId="77777777" w:rsidR="0074232B" w:rsidRPr="00EC50B7" w:rsidRDefault="0074232B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21A348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6.4. Jačanje ljudskih potencijala, informacijsko-komunikacije tehnologije </w:t>
      </w:r>
      <w:r w:rsidR="001D6A00" w:rsidRPr="00EC50B7">
        <w:rPr>
          <w:rFonts w:ascii="Times New Roman" w:hAnsi="Times New Roman" w:cs="Times New Roman"/>
          <w:b/>
          <w:sz w:val="24"/>
          <w:szCs w:val="24"/>
        </w:rPr>
        <w:t>i financijskih potencijala Općine</w:t>
      </w:r>
    </w:p>
    <w:p w14:paraId="3A81B0BD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Za uspješnu implementaciju prethodno opisanih posebnih ciljeva S</w:t>
      </w:r>
      <w:r w:rsidR="009A76E0" w:rsidRPr="00EC50B7">
        <w:rPr>
          <w:rFonts w:ascii="Times New Roman" w:hAnsi="Times New Roman" w:cs="Times New Roman"/>
          <w:sz w:val="24"/>
          <w:szCs w:val="24"/>
        </w:rPr>
        <w:t>t</w:t>
      </w:r>
      <w:r w:rsidRPr="00EC50B7">
        <w:rPr>
          <w:rFonts w:ascii="Times New Roman" w:hAnsi="Times New Roman" w:cs="Times New Roman"/>
          <w:sz w:val="24"/>
          <w:szCs w:val="24"/>
        </w:rPr>
        <w:t xml:space="preserve">rategije identificiran je i posebni cilj Jačanje ljudskih potencijala, informacijsko-komunikacijske tehnologije i financijskih potencijala </w:t>
      </w:r>
      <w:r w:rsidR="001D6A00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koji će se operacionalizirati putem sljedećih mjera: </w:t>
      </w:r>
    </w:p>
    <w:p w14:paraId="1C660340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6.4.1. Strateško upravljanje ljudskim potencijalima </w:t>
      </w:r>
    </w:p>
    <w:p w14:paraId="109777C2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Ova mjera podrazumijeva aktivnosti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 unaprjeđenja organizacije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, </w:t>
      </w:r>
      <w:r w:rsidR="001D6A00" w:rsidRPr="00EC50B7">
        <w:rPr>
          <w:rFonts w:ascii="Times New Roman" w:hAnsi="Times New Roman" w:cs="Times New Roman"/>
          <w:sz w:val="24"/>
          <w:szCs w:val="24"/>
        </w:rPr>
        <w:t>kao i edukacije službenika Općine</w:t>
      </w:r>
      <w:r w:rsidRPr="00EC50B7">
        <w:rPr>
          <w:rFonts w:ascii="Times New Roman" w:hAnsi="Times New Roman" w:cs="Times New Roman"/>
          <w:sz w:val="24"/>
          <w:szCs w:val="24"/>
        </w:rPr>
        <w:t>. Kako bi se sve mjere mogle provesti suklad</w:t>
      </w:r>
      <w:r w:rsidR="001D6A00" w:rsidRPr="00EC50B7">
        <w:rPr>
          <w:rFonts w:ascii="Times New Roman" w:hAnsi="Times New Roman" w:cs="Times New Roman"/>
          <w:sz w:val="24"/>
          <w:szCs w:val="24"/>
        </w:rPr>
        <w:t>no Strategiji, 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se suočava s povećanim obimom posla te se prvenstveno treba voditi računa na popunjavanje svih radnih </w:t>
      </w:r>
      <w:r w:rsidR="00DD276B" w:rsidRPr="00EC50B7">
        <w:rPr>
          <w:rFonts w:ascii="Times New Roman" w:hAnsi="Times New Roman" w:cs="Times New Roman"/>
          <w:sz w:val="24"/>
          <w:szCs w:val="24"/>
        </w:rPr>
        <w:t>mjesta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unutarnjim jedinicama u skladu sa Zakonom o službenicima i namještenicima u jedinicama lokalne i područne (regionalne) samouprave. Zbog specifičnosti prirode posla planiraju se i aktivnosti edukacije i stručnog usavršavanja službenika.</w:t>
      </w:r>
    </w:p>
    <w:p w14:paraId="1DDA0839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6.4.2. Unaprjeđenje informatizacije i digitalizacije</w:t>
      </w:r>
    </w:p>
    <w:p w14:paraId="507A35C4" w14:textId="47DB8E72" w:rsidR="008C4512" w:rsidRDefault="00143076" w:rsidP="008C45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Mjera se odnosi na unaprjeđenje postojećih informacijsko-komunikacijskih sustava u vidu nabavke novih ili nadogradnje/poboljšanja postojećih aplikacija te informacijsko-komunikacijske infrastrukture radi osiguranja implementacije ove Strategije. </w:t>
      </w:r>
    </w:p>
    <w:p w14:paraId="4CF497AF" w14:textId="77777777" w:rsidR="0074232B" w:rsidRPr="00EC50B7" w:rsidRDefault="0074232B" w:rsidP="008C45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6D8FD8" w14:textId="77777777" w:rsidR="008C4512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6.5. Učinkovito upravljanje trgovačkim društvima i ustanovama u vlasništvu </w:t>
      </w:r>
      <w:r w:rsidR="002C6BC6" w:rsidRPr="00EC50B7">
        <w:rPr>
          <w:rFonts w:ascii="Times New Roman" w:hAnsi="Times New Roman" w:cs="Times New Roman"/>
          <w:b/>
          <w:sz w:val="24"/>
          <w:szCs w:val="24"/>
        </w:rPr>
        <w:t>Općine</w:t>
      </w:r>
    </w:p>
    <w:p w14:paraId="35344409" w14:textId="678286F5" w:rsidR="008C4512" w:rsidRPr="00EC50B7" w:rsidRDefault="008C4512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S obzirom da imovinu 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čine i udjeli u trgovačkim društvima te da su osno</w:t>
      </w:r>
      <w:r w:rsidRPr="00EC50B7">
        <w:rPr>
          <w:rFonts w:ascii="Times New Roman" w:hAnsi="Times New Roman" w:cs="Times New Roman"/>
          <w:sz w:val="24"/>
          <w:szCs w:val="24"/>
        </w:rPr>
        <w:t xml:space="preserve">vane ustanove u </w:t>
      </w:r>
      <w:r w:rsidR="00156210" w:rsidRPr="00EC50B7">
        <w:rPr>
          <w:rFonts w:ascii="Times New Roman" w:hAnsi="Times New Roman" w:cs="Times New Roman"/>
          <w:sz w:val="24"/>
          <w:szCs w:val="24"/>
        </w:rPr>
        <w:t>su</w:t>
      </w:r>
      <w:r w:rsidRPr="00EC50B7">
        <w:rPr>
          <w:rFonts w:ascii="Times New Roman" w:hAnsi="Times New Roman" w:cs="Times New Roman"/>
          <w:sz w:val="24"/>
          <w:szCs w:val="24"/>
        </w:rPr>
        <w:t>vlasništvu 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>, potrebno je vršiti nadzor nad radom navedenih trgovačkih društava i ustanova. Iz navedenog</w:t>
      </w:r>
      <w:r w:rsidRPr="00EC50B7">
        <w:rPr>
          <w:rFonts w:ascii="Times New Roman" w:hAnsi="Times New Roman" w:cs="Times New Roman"/>
          <w:sz w:val="24"/>
          <w:szCs w:val="24"/>
        </w:rPr>
        <w:t xml:space="preserve"> proizlaze sljedeće mjere upravljanja imovinom: </w:t>
      </w:r>
    </w:p>
    <w:p w14:paraId="3122DCC5" w14:textId="493211AF" w:rsidR="008C4512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6.5.1. Jačanje efikasnosti, poslovanja i praćenje poslovanja trgovačkih društava u vlasništvu </w:t>
      </w:r>
      <w:r w:rsidR="008C4512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210" w:rsidRPr="00EC50B7">
        <w:rPr>
          <w:rFonts w:ascii="Times New Roman" w:hAnsi="Times New Roman" w:cs="Times New Roman"/>
          <w:sz w:val="24"/>
          <w:szCs w:val="24"/>
        </w:rPr>
        <w:t>Tompojevci</w:t>
      </w:r>
    </w:p>
    <w:p w14:paraId="217C40B1" w14:textId="77777777" w:rsidR="008C4512" w:rsidRPr="00EC50B7" w:rsidRDefault="008C4512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Općina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kao (su)vlasnik trgovač</w:t>
      </w:r>
      <w:r w:rsidR="00D74C13" w:rsidRPr="00EC50B7">
        <w:rPr>
          <w:rFonts w:ascii="Times New Roman" w:hAnsi="Times New Roman" w:cs="Times New Roman"/>
          <w:sz w:val="24"/>
          <w:szCs w:val="24"/>
        </w:rPr>
        <w:t>kih društava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upravlja istima putem svojih predstavnika, a u skladu sa Zakonom o trgovačkim društvima i ostalim propisima.</w:t>
      </w:r>
    </w:p>
    <w:p w14:paraId="36CA98F3" w14:textId="41F4BBD4" w:rsidR="008C4512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6.5.2. Jačanje efikasnosti, poslovanja i praćenje poslov</w:t>
      </w:r>
      <w:r w:rsidR="008C4512" w:rsidRPr="00EC50B7">
        <w:rPr>
          <w:rFonts w:ascii="Times New Roman" w:hAnsi="Times New Roman" w:cs="Times New Roman"/>
          <w:sz w:val="24"/>
          <w:szCs w:val="24"/>
        </w:rPr>
        <w:t xml:space="preserve">anja ustanova u </w:t>
      </w:r>
      <w:r w:rsidR="00156210" w:rsidRPr="00EC50B7">
        <w:rPr>
          <w:rFonts w:ascii="Times New Roman" w:hAnsi="Times New Roman" w:cs="Times New Roman"/>
          <w:sz w:val="24"/>
          <w:szCs w:val="24"/>
        </w:rPr>
        <w:t>su</w:t>
      </w:r>
      <w:r w:rsidR="008C4512" w:rsidRPr="00EC50B7">
        <w:rPr>
          <w:rFonts w:ascii="Times New Roman" w:hAnsi="Times New Roman" w:cs="Times New Roman"/>
          <w:sz w:val="24"/>
          <w:szCs w:val="24"/>
        </w:rPr>
        <w:t>vlasništvu Općine</w:t>
      </w:r>
    </w:p>
    <w:p w14:paraId="155A632B" w14:textId="61FFFF8F" w:rsidR="008C4512" w:rsidRPr="00EC50B7" w:rsidRDefault="00143076" w:rsidP="00D74C1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lastRenderedPageBreak/>
        <w:t xml:space="preserve"> Što se tiče upravljanja u</w:t>
      </w:r>
      <w:r w:rsidR="008C4512" w:rsidRPr="00EC50B7">
        <w:rPr>
          <w:rFonts w:ascii="Times New Roman" w:hAnsi="Times New Roman" w:cs="Times New Roman"/>
          <w:sz w:val="24"/>
          <w:szCs w:val="24"/>
        </w:rPr>
        <w:t xml:space="preserve">stanovama kojima je </w:t>
      </w:r>
      <w:r w:rsidR="00156210" w:rsidRPr="00EC50B7">
        <w:rPr>
          <w:rFonts w:ascii="Times New Roman" w:hAnsi="Times New Roman" w:cs="Times New Roman"/>
          <w:sz w:val="24"/>
          <w:szCs w:val="24"/>
        </w:rPr>
        <w:t>su</w:t>
      </w:r>
      <w:r w:rsidR="008C4512" w:rsidRPr="00EC50B7">
        <w:rPr>
          <w:rFonts w:ascii="Times New Roman" w:hAnsi="Times New Roman" w:cs="Times New Roman"/>
          <w:sz w:val="24"/>
          <w:szCs w:val="24"/>
        </w:rPr>
        <w:t>osnivač 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, nad njima će se vršiti određeni monitoring, putem izvješća koja su dužni </w:t>
      </w:r>
      <w:r w:rsidR="008C4512" w:rsidRPr="00EC50B7">
        <w:rPr>
          <w:rFonts w:ascii="Times New Roman" w:hAnsi="Times New Roman" w:cs="Times New Roman"/>
          <w:sz w:val="24"/>
          <w:szCs w:val="24"/>
        </w:rPr>
        <w:t>dostavljati i predstavnika 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njihovim tijelima. </w:t>
      </w:r>
    </w:p>
    <w:p w14:paraId="62A5DCEE" w14:textId="77777777" w:rsidR="005B446F" w:rsidRPr="00EC50B7" w:rsidRDefault="005B446F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1993BF" w14:textId="77777777" w:rsidR="008C4512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7. ZAKLJUČAK </w:t>
      </w:r>
    </w:p>
    <w:p w14:paraId="4045AE79" w14:textId="77777777" w:rsidR="0039391B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Ova Strategija donosi se s ciljem sustavnog, optimalnog i dugoročno održivog upravljanja imovinom u vlasništvu </w:t>
      </w:r>
      <w:r w:rsidR="0039391B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sa svrhom očuvanja imovine i njezine važnosti za život i rad postojećih i budućih naraštaja. </w:t>
      </w:r>
    </w:p>
    <w:p w14:paraId="4C43389D" w14:textId="77777777" w:rsidR="0039391B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Analizom postojećeg stanja upravljanja </w:t>
      </w:r>
      <w:r w:rsidR="0039391B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identificirana je polazna pretpostavka za učink</w:t>
      </w:r>
      <w:r w:rsidR="0039391B" w:rsidRPr="00EC50B7">
        <w:rPr>
          <w:rFonts w:ascii="Times New Roman" w:hAnsi="Times New Roman" w:cs="Times New Roman"/>
          <w:sz w:val="24"/>
          <w:szCs w:val="24"/>
        </w:rPr>
        <w:t>ovito upravljanje imovinom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, pri čemu je riječ o funkcionalnoj uspostavi sveobuhvatnog kvantitativnog i kvalitativnog popisa imovine, odnosno podatkovne baze o svim pojavnim oblicima imovine kojom upravlja </w:t>
      </w:r>
      <w:r w:rsidR="0039391B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. Nadalje, temelj učinkovitog upravljanja nekretninama jesu uređeni imovinskopravni odnosi. U tom smislu nužno je ukloniti sljedeće prepreke: neusklađenost zemljišnoknjižnog i katastarskog stanja tj. neriješeni imovinskopravni odnosi što odužuje tijek rješavanja imovinskopravnih odnosa i sudski postupci, nedovršeni različiti postupci koji se vode zbog utvrđenja prava vlasništva. Cilj je nekretnine dovesti u stanje imovinskopravne, prostorno-planske i funkcionalno-tržišne sposobnosti. </w:t>
      </w:r>
    </w:p>
    <w:p w14:paraId="49DFC503" w14:textId="77777777" w:rsidR="0039391B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Sve identificirane slabosti postojećeg </w:t>
      </w:r>
      <w:r w:rsidR="0039391B" w:rsidRPr="00EC50B7">
        <w:rPr>
          <w:rFonts w:ascii="Times New Roman" w:hAnsi="Times New Roman" w:cs="Times New Roman"/>
          <w:sz w:val="24"/>
          <w:szCs w:val="24"/>
        </w:rPr>
        <w:t xml:space="preserve">sustava upravljanja imovinom </w:t>
      </w:r>
      <w:r w:rsidRPr="00EC50B7">
        <w:rPr>
          <w:rFonts w:ascii="Times New Roman" w:hAnsi="Times New Roman" w:cs="Times New Roman"/>
          <w:sz w:val="24"/>
          <w:szCs w:val="24"/>
        </w:rPr>
        <w:t>bile</w:t>
      </w:r>
      <w:r w:rsidR="0039391B" w:rsidRPr="00EC50B7">
        <w:rPr>
          <w:rFonts w:ascii="Times New Roman" w:hAnsi="Times New Roman" w:cs="Times New Roman"/>
          <w:sz w:val="24"/>
          <w:szCs w:val="24"/>
        </w:rPr>
        <w:t xml:space="preserve"> su</w:t>
      </w:r>
      <w:r w:rsidRPr="00EC50B7">
        <w:rPr>
          <w:rFonts w:ascii="Times New Roman" w:hAnsi="Times New Roman" w:cs="Times New Roman"/>
          <w:sz w:val="24"/>
          <w:szCs w:val="24"/>
        </w:rPr>
        <w:t xml:space="preserve"> važan element u oblikovanju Strategije te se putem posebnih ciljeva, mjera, projekata i aktivnosti treba raditi na postupnom otklonu uočenih slabosti. Str</w:t>
      </w:r>
      <w:r w:rsidR="0039391B" w:rsidRPr="00EC50B7">
        <w:rPr>
          <w:rFonts w:ascii="Times New Roman" w:hAnsi="Times New Roman" w:cs="Times New Roman"/>
          <w:sz w:val="24"/>
          <w:szCs w:val="24"/>
        </w:rPr>
        <w:t>ateški cilj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je održivo, ekonomično i transparentno upravljanje i raspolaganje imovinom u vlasništvu </w:t>
      </w:r>
      <w:r w:rsidR="0039391B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>. Upravljanje imovinom podrazumijeva pronalaženje optimalnih rješenja koja će dugoročno očuvati imovinu i generirati gospodarsk</w:t>
      </w:r>
      <w:r w:rsidR="00C72498" w:rsidRPr="00EC50B7">
        <w:rPr>
          <w:rFonts w:ascii="Times New Roman" w:hAnsi="Times New Roman" w:cs="Times New Roman"/>
          <w:sz w:val="24"/>
          <w:szCs w:val="24"/>
        </w:rPr>
        <w:t xml:space="preserve">i rast. Uspješna implementacija </w:t>
      </w:r>
      <w:r w:rsidRPr="00EC50B7">
        <w:rPr>
          <w:rFonts w:ascii="Times New Roman" w:hAnsi="Times New Roman" w:cs="Times New Roman"/>
          <w:sz w:val="24"/>
          <w:szCs w:val="24"/>
        </w:rPr>
        <w:t>svih posebnih ciljeva doprinijet će realizaciji strat</w:t>
      </w:r>
      <w:r w:rsidR="0039391B" w:rsidRPr="00EC50B7">
        <w:rPr>
          <w:rFonts w:ascii="Times New Roman" w:hAnsi="Times New Roman" w:cs="Times New Roman"/>
          <w:sz w:val="24"/>
          <w:szCs w:val="24"/>
        </w:rPr>
        <w:t>eškog cilja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imovinom. </w:t>
      </w:r>
    </w:p>
    <w:p w14:paraId="2895E619" w14:textId="7BD0BAC3" w:rsidR="00604431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Strategija upravljana imovinom </w:t>
      </w:r>
      <w:r w:rsidR="00AC4148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210" w:rsidRPr="00EC50B7">
        <w:rPr>
          <w:rFonts w:ascii="Times New Roman" w:hAnsi="Times New Roman" w:cs="Times New Roman"/>
          <w:sz w:val="24"/>
          <w:szCs w:val="24"/>
        </w:rPr>
        <w:t>Tompojevci</w:t>
      </w:r>
      <w:r w:rsidR="00AC4148" w:rsidRPr="00EC50B7">
        <w:rPr>
          <w:rFonts w:ascii="Times New Roman" w:hAnsi="Times New Roman" w:cs="Times New Roman"/>
          <w:sz w:val="24"/>
          <w:szCs w:val="24"/>
        </w:rPr>
        <w:t xml:space="preserve"> za razdoblje 2021. – 2027</w:t>
      </w:r>
      <w:r w:rsidRPr="00EC50B7">
        <w:rPr>
          <w:rFonts w:ascii="Times New Roman" w:hAnsi="Times New Roman" w:cs="Times New Roman"/>
          <w:sz w:val="24"/>
          <w:szCs w:val="24"/>
        </w:rPr>
        <w:t xml:space="preserve">. temelji se na načelima odgovornosti, javnosti, ekonomičnosti i predvidljivosti. </w:t>
      </w:r>
    </w:p>
    <w:p w14:paraId="19A9170A" w14:textId="77777777" w:rsidR="00D92F59" w:rsidRPr="00EC50B7" w:rsidRDefault="00D92F59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E598D4" w14:textId="277A5894" w:rsidR="004A64DB" w:rsidRPr="00EC50B7" w:rsidRDefault="00604431" w:rsidP="0060443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KLASA:</w:t>
      </w:r>
      <w:r w:rsidR="00595987" w:rsidRPr="00EC50B7">
        <w:rPr>
          <w:rFonts w:ascii="Times New Roman" w:hAnsi="Times New Roman" w:cs="Times New Roman"/>
          <w:sz w:val="24"/>
          <w:szCs w:val="24"/>
        </w:rPr>
        <w:t>406-08/2</w:t>
      </w:r>
      <w:r w:rsidR="00156210" w:rsidRPr="00EC50B7">
        <w:rPr>
          <w:rFonts w:ascii="Times New Roman" w:hAnsi="Times New Roman" w:cs="Times New Roman"/>
          <w:sz w:val="24"/>
          <w:szCs w:val="24"/>
        </w:rPr>
        <w:t>1</w:t>
      </w:r>
      <w:r w:rsidR="00595987" w:rsidRPr="00EC50B7">
        <w:rPr>
          <w:rFonts w:ascii="Times New Roman" w:hAnsi="Times New Roman" w:cs="Times New Roman"/>
          <w:sz w:val="24"/>
          <w:szCs w:val="24"/>
        </w:rPr>
        <w:t>-01/</w:t>
      </w:r>
      <w:r w:rsidRPr="00EC50B7">
        <w:rPr>
          <w:rFonts w:ascii="Times New Roman" w:hAnsi="Times New Roman" w:cs="Times New Roman"/>
          <w:sz w:val="24"/>
          <w:szCs w:val="24"/>
        </w:rPr>
        <w:br/>
      </w:r>
      <w:r w:rsidR="00143076" w:rsidRPr="00EC50B7">
        <w:rPr>
          <w:rFonts w:ascii="Times New Roman" w:hAnsi="Times New Roman" w:cs="Times New Roman"/>
          <w:sz w:val="24"/>
          <w:szCs w:val="24"/>
        </w:rPr>
        <w:t>URBR</w:t>
      </w:r>
      <w:r w:rsidRPr="00EC50B7">
        <w:rPr>
          <w:rFonts w:ascii="Times New Roman" w:hAnsi="Times New Roman" w:cs="Times New Roman"/>
          <w:sz w:val="24"/>
          <w:szCs w:val="24"/>
        </w:rPr>
        <w:t>OJ</w:t>
      </w:r>
      <w:r w:rsidR="00AC4148" w:rsidRPr="00EC50B7">
        <w:rPr>
          <w:rFonts w:ascii="Times New Roman" w:hAnsi="Times New Roman" w:cs="Times New Roman"/>
          <w:sz w:val="24"/>
          <w:szCs w:val="24"/>
        </w:rPr>
        <w:t>:21</w:t>
      </w:r>
      <w:r w:rsidR="00156210" w:rsidRPr="00EC50B7">
        <w:rPr>
          <w:rFonts w:ascii="Times New Roman" w:hAnsi="Times New Roman" w:cs="Times New Roman"/>
          <w:sz w:val="24"/>
          <w:szCs w:val="24"/>
        </w:rPr>
        <w:t>96/07-</w:t>
      </w:r>
      <w:r w:rsidR="00D92F59" w:rsidRPr="00EC50B7">
        <w:rPr>
          <w:rFonts w:ascii="Times New Roman" w:hAnsi="Times New Roman" w:cs="Times New Roman"/>
          <w:sz w:val="24"/>
          <w:szCs w:val="24"/>
        </w:rPr>
        <w:br/>
      </w:r>
      <w:r w:rsidR="00156210" w:rsidRPr="00EC50B7">
        <w:rPr>
          <w:rFonts w:ascii="Times New Roman" w:hAnsi="Times New Roman" w:cs="Times New Roman"/>
          <w:sz w:val="24"/>
          <w:szCs w:val="24"/>
        </w:rPr>
        <w:t>Tompojevci</w:t>
      </w:r>
      <w:r w:rsidR="00AC4148" w:rsidRPr="00EC50B7">
        <w:rPr>
          <w:rFonts w:ascii="Times New Roman" w:hAnsi="Times New Roman" w:cs="Times New Roman"/>
          <w:sz w:val="24"/>
          <w:szCs w:val="24"/>
        </w:rPr>
        <w:t xml:space="preserve">, </w:t>
      </w:r>
      <w:r w:rsidR="00156210" w:rsidRPr="00EC50B7">
        <w:rPr>
          <w:rFonts w:ascii="Times New Roman" w:hAnsi="Times New Roman" w:cs="Times New Roman"/>
          <w:sz w:val="24"/>
          <w:szCs w:val="24"/>
        </w:rPr>
        <w:t>-------</w:t>
      </w:r>
      <w:r w:rsidR="00AC4148" w:rsidRPr="00EC50B7">
        <w:rPr>
          <w:rFonts w:ascii="Times New Roman" w:hAnsi="Times New Roman" w:cs="Times New Roman"/>
          <w:sz w:val="24"/>
          <w:szCs w:val="24"/>
        </w:rPr>
        <w:t xml:space="preserve"> 2021</w:t>
      </w:r>
      <w:r w:rsidRPr="00EC50B7">
        <w:rPr>
          <w:rFonts w:ascii="Times New Roman" w:hAnsi="Times New Roman" w:cs="Times New Roman"/>
          <w:sz w:val="24"/>
          <w:szCs w:val="24"/>
        </w:rPr>
        <w:t>.</w:t>
      </w:r>
      <w:r w:rsidR="00A015E0" w:rsidRPr="00EC50B7">
        <w:rPr>
          <w:rFonts w:ascii="Times New Roman" w:hAnsi="Times New Roman" w:cs="Times New Roman"/>
          <w:sz w:val="24"/>
          <w:szCs w:val="24"/>
        </w:rPr>
        <w:t xml:space="preserve"> god</w:t>
      </w:r>
      <w:r w:rsidR="00A015E0" w:rsidRPr="00EC50B7">
        <w:rPr>
          <w:rFonts w:ascii="Calibri" w:hAnsi="Calibri" w:cs="Calibri"/>
          <w:sz w:val="24"/>
          <w:szCs w:val="24"/>
        </w:rPr>
        <w:t>ine</w:t>
      </w:r>
    </w:p>
    <w:sectPr w:rsidR="004A64DB" w:rsidRPr="00EC50B7" w:rsidSect="005462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1E30" w14:textId="77777777" w:rsidR="00436EC9" w:rsidRDefault="00436EC9" w:rsidP="00F83DC1">
      <w:pPr>
        <w:spacing w:after="0" w:line="240" w:lineRule="auto"/>
      </w:pPr>
      <w:r>
        <w:separator/>
      </w:r>
    </w:p>
  </w:endnote>
  <w:endnote w:type="continuationSeparator" w:id="0">
    <w:p w14:paraId="074ABF2A" w14:textId="77777777" w:rsidR="00436EC9" w:rsidRDefault="00436EC9" w:rsidP="00F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493E" w14:textId="77777777" w:rsidR="00F83DC1" w:rsidRDefault="00F83D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3B8E" w14:textId="77777777" w:rsidR="00436EC9" w:rsidRDefault="00436EC9" w:rsidP="00F83DC1">
      <w:pPr>
        <w:spacing w:after="0" w:line="240" w:lineRule="auto"/>
      </w:pPr>
      <w:r>
        <w:separator/>
      </w:r>
    </w:p>
  </w:footnote>
  <w:footnote w:type="continuationSeparator" w:id="0">
    <w:p w14:paraId="0C28F07E" w14:textId="77777777" w:rsidR="00436EC9" w:rsidRDefault="00436EC9" w:rsidP="00F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F158" w14:textId="77777777" w:rsidR="00F83DC1" w:rsidRDefault="00F83DC1">
    <w:pPr>
      <w:pStyle w:val="Zaglavlje"/>
    </w:pPr>
  </w:p>
  <w:p w14:paraId="492B8666" w14:textId="77777777" w:rsidR="00F83DC1" w:rsidRDefault="00F83D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D03"/>
    <w:multiLevelType w:val="hybridMultilevel"/>
    <w:tmpl w:val="7DDCE674"/>
    <w:lvl w:ilvl="0" w:tplc="6B1699CA">
      <w:numFmt w:val="bullet"/>
      <w:lvlText w:val="-"/>
      <w:lvlJc w:val="left"/>
      <w:pPr>
        <w:ind w:left="36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4CF39AA"/>
    <w:multiLevelType w:val="hybridMultilevel"/>
    <w:tmpl w:val="699CE72A"/>
    <w:lvl w:ilvl="0" w:tplc="F48C43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7C6580"/>
    <w:multiLevelType w:val="hybridMultilevel"/>
    <w:tmpl w:val="E7FADDCE"/>
    <w:lvl w:ilvl="0" w:tplc="12D0171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DB92F39"/>
    <w:multiLevelType w:val="hybridMultilevel"/>
    <w:tmpl w:val="0218C794"/>
    <w:lvl w:ilvl="0" w:tplc="D23CD334">
      <w:start w:val="2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8B86AE7"/>
    <w:multiLevelType w:val="hybridMultilevel"/>
    <w:tmpl w:val="C4AE04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76"/>
    <w:rsid w:val="00001E16"/>
    <w:rsid w:val="00036F53"/>
    <w:rsid w:val="000678CF"/>
    <w:rsid w:val="00070E7C"/>
    <w:rsid w:val="00084F02"/>
    <w:rsid w:val="000A4089"/>
    <w:rsid w:val="000B6C7A"/>
    <w:rsid w:val="000E284F"/>
    <w:rsid w:val="000E6C44"/>
    <w:rsid w:val="000F1F50"/>
    <w:rsid w:val="000F75E4"/>
    <w:rsid w:val="00143076"/>
    <w:rsid w:val="00153BD6"/>
    <w:rsid w:val="00156210"/>
    <w:rsid w:val="00183C08"/>
    <w:rsid w:val="00183DDF"/>
    <w:rsid w:val="00186BCA"/>
    <w:rsid w:val="001929A7"/>
    <w:rsid w:val="00194DA3"/>
    <w:rsid w:val="001A73D5"/>
    <w:rsid w:val="001C5D84"/>
    <w:rsid w:val="001D6A00"/>
    <w:rsid w:val="001E6B13"/>
    <w:rsid w:val="001F7B70"/>
    <w:rsid w:val="00214651"/>
    <w:rsid w:val="00215E59"/>
    <w:rsid w:val="002462ED"/>
    <w:rsid w:val="00260104"/>
    <w:rsid w:val="002613A1"/>
    <w:rsid w:val="0026416E"/>
    <w:rsid w:val="002A4A0B"/>
    <w:rsid w:val="002A604B"/>
    <w:rsid w:val="002A78DB"/>
    <w:rsid w:val="002B2C2F"/>
    <w:rsid w:val="002C49C2"/>
    <w:rsid w:val="002C6BC6"/>
    <w:rsid w:val="002D0E5B"/>
    <w:rsid w:val="002D7350"/>
    <w:rsid w:val="002F7CF8"/>
    <w:rsid w:val="00323999"/>
    <w:rsid w:val="00383EC7"/>
    <w:rsid w:val="00385DE3"/>
    <w:rsid w:val="0039391B"/>
    <w:rsid w:val="003977B8"/>
    <w:rsid w:val="003A1429"/>
    <w:rsid w:val="003A4CD3"/>
    <w:rsid w:val="003C14C6"/>
    <w:rsid w:val="003C190D"/>
    <w:rsid w:val="003D0E99"/>
    <w:rsid w:val="003D39B4"/>
    <w:rsid w:val="003E2AB9"/>
    <w:rsid w:val="003E3285"/>
    <w:rsid w:val="004179E5"/>
    <w:rsid w:val="00422129"/>
    <w:rsid w:val="0043418D"/>
    <w:rsid w:val="00436EC9"/>
    <w:rsid w:val="00442AD0"/>
    <w:rsid w:val="00475645"/>
    <w:rsid w:val="00494661"/>
    <w:rsid w:val="004A04E0"/>
    <w:rsid w:val="004A64DB"/>
    <w:rsid w:val="004B7E29"/>
    <w:rsid w:val="004C0B17"/>
    <w:rsid w:val="004C5A6B"/>
    <w:rsid w:val="005059FA"/>
    <w:rsid w:val="00517B5F"/>
    <w:rsid w:val="005277A9"/>
    <w:rsid w:val="00535129"/>
    <w:rsid w:val="005430BE"/>
    <w:rsid w:val="0054322E"/>
    <w:rsid w:val="005462DB"/>
    <w:rsid w:val="00563985"/>
    <w:rsid w:val="00595987"/>
    <w:rsid w:val="005B446F"/>
    <w:rsid w:val="005B493C"/>
    <w:rsid w:val="005C3244"/>
    <w:rsid w:val="005D75D4"/>
    <w:rsid w:val="005F7C85"/>
    <w:rsid w:val="006008FA"/>
    <w:rsid w:val="00604431"/>
    <w:rsid w:val="006073A7"/>
    <w:rsid w:val="006108A5"/>
    <w:rsid w:val="006167EA"/>
    <w:rsid w:val="00625EEC"/>
    <w:rsid w:val="00636F95"/>
    <w:rsid w:val="00652140"/>
    <w:rsid w:val="00654EF7"/>
    <w:rsid w:val="00665FD3"/>
    <w:rsid w:val="00676A98"/>
    <w:rsid w:val="006917AF"/>
    <w:rsid w:val="00692561"/>
    <w:rsid w:val="00695E1E"/>
    <w:rsid w:val="006A310E"/>
    <w:rsid w:val="006B37EF"/>
    <w:rsid w:val="006B5550"/>
    <w:rsid w:val="006D0EC9"/>
    <w:rsid w:val="0074232B"/>
    <w:rsid w:val="00745F72"/>
    <w:rsid w:val="00766602"/>
    <w:rsid w:val="00767AA6"/>
    <w:rsid w:val="007A283A"/>
    <w:rsid w:val="007A43B0"/>
    <w:rsid w:val="007B4040"/>
    <w:rsid w:val="007C03BD"/>
    <w:rsid w:val="007D42E4"/>
    <w:rsid w:val="007D7CD5"/>
    <w:rsid w:val="007E3007"/>
    <w:rsid w:val="007E30C9"/>
    <w:rsid w:val="007F5ED2"/>
    <w:rsid w:val="00820D81"/>
    <w:rsid w:val="00837AAE"/>
    <w:rsid w:val="008705B1"/>
    <w:rsid w:val="00881B53"/>
    <w:rsid w:val="00892FC0"/>
    <w:rsid w:val="0089539B"/>
    <w:rsid w:val="008A5F2A"/>
    <w:rsid w:val="008B59F8"/>
    <w:rsid w:val="008B7D62"/>
    <w:rsid w:val="008C4512"/>
    <w:rsid w:val="008E2594"/>
    <w:rsid w:val="008E26C3"/>
    <w:rsid w:val="009051EF"/>
    <w:rsid w:val="00942D18"/>
    <w:rsid w:val="00951C50"/>
    <w:rsid w:val="009573A6"/>
    <w:rsid w:val="00957912"/>
    <w:rsid w:val="00981FB8"/>
    <w:rsid w:val="00987C74"/>
    <w:rsid w:val="0099077C"/>
    <w:rsid w:val="00991E45"/>
    <w:rsid w:val="009A76E0"/>
    <w:rsid w:val="009D7CCE"/>
    <w:rsid w:val="009E4772"/>
    <w:rsid w:val="009E51A3"/>
    <w:rsid w:val="009F060B"/>
    <w:rsid w:val="009F0AE8"/>
    <w:rsid w:val="009F1FB0"/>
    <w:rsid w:val="009F6D5B"/>
    <w:rsid w:val="00A015E0"/>
    <w:rsid w:val="00A038A2"/>
    <w:rsid w:val="00A03B49"/>
    <w:rsid w:val="00A15B77"/>
    <w:rsid w:val="00A22B27"/>
    <w:rsid w:val="00A247A0"/>
    <w:rsid w:val="00A420D3"/>
    <w:rsid w:val="00A462F6"/>
    <w:rsid w:val="00A502A2"/>
    <w:rsid w:val="00A54E99"/>
    <w:rsid w:val="00A97C44"/>
    <w:rsid w:val="00AC4148"/>
    <w:rsid w:val="00AD3C30"/>
    <w:rsid w:val="00AE2666"/>
    <w:rsid w:val="00B015C7"/>
    <w:rsid w:val="00B052F2"/>
    <w:rsid w:val="00B2423E"/>
    <w:rsid w:val="00B4798C"/>
    <w:rsid w:val="00B56C79"/>
    <w:rsid w:val="00B66430"/>
    <w:rsid w:val="00B7314D"/>
    <w:rsid w:val="00B87798"/>
    <w:rsid w:val="00B976C9"/>
    <w:rsid w:val="00BA03E4"/>
    <w:rsid w:val="00BA2EF3"/>
    <w:rsid w:val="00BA75F8"/>
    <w:rsid w:val="00BC5883"/>
    <w:rsid w:val="00BC592F"/>
    <w:rsid w:val="00BD2FBA"/>
    <w:rsid w:val="00BD36B5"/>
    <w:rsid w:val="00BD69F7"/>
    <w:rsid w:val="00BE0DEE"/>
    <w:rsid w:val="00C15852"/>
    <w:rsid w:val="00C20835"/>
    <w:rsid w:val="00C53617"/>
    <w:rsid w:val="00C6726C"/>
    <w:rsid w:val="00C72498"/>
    <w:rsid w:val="00C73EBB"/>
    <w:rsid w:val="00C949E4"/>
    <w:rsid w:val="00CA2971"/>
    <w:rsid w:val="00CB3C9B"/>
    <w:rsid w:val="00CB5545"/>
    <w:rsid w:val="00CC7D49"/>
    <w:rsid w:val="00CE0F1B"/>
    <w:rsid w:val="00CE6DF0"/>
    <w:rsid w:val="00CE73DE"/>
    <w:rsid w:val="00D01F24"/>
    <w:rsid w:val="00D14324"/>
    <w:rsid w:val="00D2765B"/>
    <w:rsid w:val="00D74C13"/>
    <w:rsid w:val="00D85EA9"/>
    <w:rsid w:val="00D86CB1"/>
    <w:rsid w:val="00D92F59"/>
    <w:rsid w:val="00D94F6D"/>
    <w:rsid w:val="00DA3CE7"/>
    <w:rsid w:val="00DB0523"/>
    <w:rsid w:val="00DB2645"/>
    <w:rsid w:val="00DC2374"/>
    <w:rsid w:val="00DD276B"/>
    <w:rsid w:val="00DE1BA3"/>
    <w:rsid w:val="00E21F14"/>
    <w:rsid w:val="00E77335"/>
    <w:rsid w:val="00E87D38"/>
    <w:rsid w:val="00E93402"/>
    <w:rsid w:val="00EC13E8"/>
    <w:rsid w:val="00EC50B7"/>
    <w:rsid w:val="00ED518C"/>
    <w:rsid w:val="00ED670E"/>
    <w:rsid w:val="00EE0CB1"/>
    <w:rsid w:val="00EE12FA"/>
    <w:rsid w:val="00EE7A6B"/>
    <w:rsid w:val="00EF0FAF"/>
    <w:rsid w:val="00F06ADA"/>
    <w:rsid w:val="00F07029"/>
    <w:rsid w:val="00F2461C"/>
    <w:rsid w:val="00F250F4"/>
    <w:rsid w:val="00F416D3"/>
    <w:rsid w:val="00F43EAC"/>
    <w:rsid w:val="00F53809"/>
    <w:rsid w:val="00F745CA"/>
    <w:rsid w:val="00F83DC1"/>
    <w:rsid w:val="00F91B2E"/>
    <w:rsid w:val="00FA7677"/>
    <w:rsid w:val="00FC4297"/>
    <w:rsid w:val="00FD2233"/>
    <w:rsid w:val="00FD36CC"/>
    <w:rsid w:val="00FD3D14"/>
    <w:rsid w:val="00FE4C13"/>
    <w:rsid w:val="00FF3297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C16F32"/>
  <w15:docId w15:val="{EA66DEBB-40A0-4AF9-826A-3DE4EFF1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820D8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D39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39B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39B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39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39B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3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9B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3DC1"/>
  </w:style>
  <w:style w:type="paragraph" w:styleId="Podnoje">
    <w:name w:val="footer"/>
    <w:basedOn w:val="Normal"/>
    <w:link w:val="PodnojeChar"/>
    <w:uiPriority w:val="99"/>
    <w:unhideWhenUsed/>
    <w:rsid w:val="00F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3DC1"/>
  </w:style>
  <w:style w:type="character" w:styleId="Hiperveza">
    <w:name w:val="Hyperlink"/>
    <w:basedOn w:val="Zadanifontodlomka"/>
    <w:uiPriority w:val="99"/>
    <w:unhideWhenUsed/>
    <w:rsid w:val="00B7314D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B9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7A8C-589D-4014-AFE1-95D4A424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Miletić</dc:creator>
  <cp:lastModifiedBy>Općina Tompojevci</cp:lastModifiedBy>
  <cp:revision>24</cp:revision>
  <cp:lastPrinted>2021-04-06T12:40:00Z</cp:lastPrinted>
  <dcterms:created xsi:type="dcterms:W3CDTF">2021-04-06T12:44:00Z</dcterms:created>
  <dcterms:modified xsi:type="dcterms:W3CDTF">2021-09-24T06:57:00Z</dcterms:modified>
</cp:coreProperties>
</file>