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C269" w14:textId="77777777" w:rsidR="0095712F" w:rsidRPr="00111B2C" w:rsidRDefault="00482883" w:rsidP="0095712F">
      <w:pPr>
        <w:pStyle w:val="Tijeloteksta"/>
      </w:pPr>
      <w:r w:rsidRPr="00111B2C">
        <w:tab/>
      </w:r>
      <w:r w:rsidR="00A00DA8" w:rsidRPr="00111B2C">
        <w:rPr>
          <w:noProof/>
        </w:rPr>
        <w:drawing>
          <wp:inline distT="0" distB="0" distL="0" distR="0" wp14:anchorId="0BEAAE49" wp14:editId="452CCBE9">
            <wp:extent cx="523875" cy="6572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pic:spPr>
                </pic:pic>
              </a:graphicData>
            </a:graphic>
          </wp:inline>
        </w:drawing>
      </w:r>
    </w:p>
    <w:p w14:paraId="782E2602" w14:textId="77777777" w:rsidR="00A00DA8" w:rsidRPr="00111B2C" w:rsidRDefault="00A00DA8" w:rsidP="00A00DA8">
      <w:pPr>
        <w:rPr>
          <w:b/>
        </w:rPr>
      </w:pPr>
    </w:p>
    <w:p w14:paraId="1D752233" w14:textId="64C0A06F" w:rsidR="00A00DA8" w:rsidRDefault="00A00DA8" w:rsidP="00A00DA8">
      <w:pPr>
        <w:tabs>
          <w:tab w:val="center" w:pos="1980"/>
        </w:tabs>
        <w:rPr>
          <w:b/>
        </w:rPr>
      </w:pPr>
      <w:r w:rsidRPr="00111B2C">
        <w:rPr>
          <w:b/>
        </w:rPr>
        <w:t>REPUBLIKA HRVATSKA</w:t>
      </w:r>
    </w:p>
    <w:p w14:paraId="4CD7BF61" w14:textId="503FBE9B" w:rsidR="002B63CE" w:rsidRPr="00111B2C" w:rsidRDefault="002B63CE" w:rsidP="00A00DA8">
      <w:pPr>
        <w:tabs>
          <w:tab w:val="center" w:pos="1980"/>
        </w:tabs>
        <w:rPr>
          <w:b/>
        </w:rPr>
      </w:pPr>
      <w:r>
        <w:rPr>
          <w:b/>
        </w:rPr>
        <w:t>OPĆINA TOMPOJEVCI</w:t>
      </w:r>
    </w:p>
    <w:p w14:paraId="71E88722" w14:textId="16F233F9" w:rsidR="00A00DA8" w:rsidRPr="00111B2C" w:rsidRDefault="002B63CE" w:rsidP="00A00DA8">
      <w:pPr>
        <w:tabs>
          <w:tab w:val="center" w:pos="1980"/>
        </w:tabs>
        <w:rPr>
          <w:b/>
        </w:rPr>
      </w:pPr>
      <w:r>
        <w:rPr>
          <w:b/>
        </w:rPr>
        <w:t>Općinsko izborno povjerenstvo</w:t>
      </w:r>
    </w:p>
    <w:p w14:paraId="009515EC" w14:textId="77777777" w:rsidR="00A00DA8" w:rsidRPr="00111B2C" w:rsidRDefault="00A00DA8" w:rsidP="00A00DA8">
      <w:pPr>
        <w:tabs>
          <w:tab w:val="center" w:pos="1980"/>
        </w:tabs>
        <w:rPr>
          <w:b/>
        </w:rPr>
      </w:pPr>
      <w:r w:rsidRPr="00111B2C">
        <w:rPr>
          <w:b/>
        </w:rPr>
        <w:t xml:space="preserve">                   </w:t>
      </w:r>
    </w:p>
    <w:p w14:paraId="68ED4DE6" w14:textId="110177CE" w:rsidR="00E86146" w:rsidRPr="00111B2C" w:rsidRDefault="007B2E96" w:rsidP="00645675">
      <w:pPr>
        <w:pStyle w:val="Tijeloteksta"/>
      </w:pPr>
      <w:r>
        <w:t>Tompojevci</w:t>
      </w:r>
      <w:r w:rsidR="00F14FED" w:rsidRPr="00111B2C">
        <w:t xml:space="preserve">, </w:t>
      </w:r>
      <w:r w:rsidR="008E6966">
        <w:t>2</w:t>
      </w:r>
      <w:r w:rsidR="004652D2">
        <w:t>4</w:t>
      </w:r>
      <w:r w:rsidR="00E30D85" w:rsidRPr="00111B2C">
        <w:t>.</w:t>
      </w:r>
      <w:r w:rsidR="00C048D7" w:rsidRPr="00111B2C">
        <w:t xml:space="preserve"> </w:t>
      </w:r>
      <w:r w:rsidR="008E6966">
        <w:t>kolovoza</w:t>
      </w:r>
      <w:r w:rsidR="00732DF5" w:rsidRPr="00111B2C">
        <w:t xml:space="preserve"> 2021</w:t>
      </w:r>
      <w:r w:rsidR="00C048D7" w:rsidRPr="00111B2C">
        <w:t>. godine</w:t>
      </w:r>
    </w:p>
    <w:p w14:paraId="72D256C1" w14:textId="77777777" w:rsidR="00825101" w:rsidRPr="00111B2C" w:rsidRDefault="00825101" w:rsidP="00645675">
      <w:pPr>
        <w:pStyle w:val="Tijeloteksta"/>
      </w:pPr>
    </w:p>
    <w:p w14:paraId="0A572107" w14:textId="77777777" w:rsidR="00732DF5" w:rsidRPr="00111B2C" w:rsidRDefault="00732DF5" w:rsidP="00645675">
      <w:pPr>
        <w:pStyle w:val="Tijeloteksta"/>
      </w:pPr>
    </w:p>
    <w:p w14:paraId="4B9AC735" w14:textId="77777777" w:rsidR="00A60BE3" w:rsidRPr="00111B2C" w:rsidRDefault="00A60BE3" w:rsidP="00A60BE3">
      <w:pPr>
        <w:pStyle w:val="Tijeloteksta"/>
        <w:jc w:val="center"/>
        <w:rPr>
          <w:b/>
        </w:rPr>
      </w:pPr>
      <w:r w:rsidRPr="00111B2C">
        <w:rPr>
          <w:b/>
        </w:rPr>
        <w:t xml:space="preserve">Političkim strankama i biračima – predlagateljima </w:t>
      </w:r>
    </w:p>
    <w:p w14:paraId="0BD928E7" w14:textId="77777777" w:rsidR="00303693" w:rsidRPr="00111B2C" w:rsidRDefault="00A60BE3" w:rsidP="00A60BE3">
      <w:pPr>
        <w:pStyle w:val="Tijeloteksta"/>
        <w:jc w:val="center"/>
        <w:rPr>
          <w:b/>
        </w:rPr>
      </w:pPr>
      <w:r w:rsidRPr="00111B2C">
        <w:rPr>
          <w:b/>
        </w:rPr>
        <w:t>kandidacijskih lista</w:t>
      </w:r>
    </w:p>
    <w:p w14:paraId="2502E7EF" w14:textId="77777777" w:rsidR="0093599E" w:rsidRPr="00111B2C" w:rsidRDefault="0093599E" w:rsidP="00645675">
      <w:pPr>
        <w:pStyle w:val="Tijeloteksta"/>
      </w:pPr>
    </w:p>
    <w:p w14:paraId="7B887045" w14:textId="77777777" w:rsidR="00732DF5" w:rsidRPr="00111B2C" w:rsidRDefault="00732DF5" w:rsidP="00645675">
      <w:pPr>
        <w:pStyle w:val="Tijeloteksta"/>
      </w:pPr>
    </w:p>
    <w:p w14:paraId="3C480CF7" w14:textId="77777777" w:rsidR="0093599E" w:rsidRPr="00111B2C" w:rsidRDefault="00732DF5" w:rsidP="00645675">
      <w:pPr>
        <w:pStyle w:val="Tijeloteksta"/>
      </w:pPr>
      <w:r w:rsidRPr="00111B2C">
        <w:t>Predmet: U</w:t>
      </w:r>
      <w:r w:rsidR="0093599E" w:rsidRPr="00111B2C">
        <w:t>put</w:t>
      </w:r>
      <w:r w:rsidRPr="00111B2C">
        <w:t>e</w:t>
      </w:r>
      <w:r w:rsidR="0093599E" w:rsidRPr="00111B2C">
        <w:t xml:space="preserve"> </w:t>
      </w:r>
      <w:r w:rsidR="007E03E0" w:rsidRPr="00111B2C">
        <w:t xml:space="preserve">i obavijesti </w:t>
      </w:r>
      <w:r w:rsidR="0093599E" w:rsidRPr="00111B2C">
        <w:t>za postupak kandidiranja, dostavlja</w:t>
      </w:r>
      <w:r w:rsidRPr="00111B2C">
        <w:t>ju</w:t>
      </w:r>
      <w:r w:rsidR="0093599E" w:rsidRPr="00111B2C">
        <w:t xml:space="preserve"> se</w:t>
      </w:r>
    </w:p>
    <w:p w14:paraId="332629FC" w14:textId="77777777" w:rsidR="0093599E" w:rsidRPr="00111B2C" w:rsidRDefault="0093599E" w:rsidP="00645675">
      <w:pPr>
        <w:pStyle w:val="Tijeloteksta"/>
      </w:pPr>
    </w:p>
    <w:p w14:paraId="5A25829C" w14:textId="77777777" w:rsidR="004652D2" w:rsidRDefault="004924E4" w:rsidP="00645675">
      <w:pPr>
        <w:pStyle w:val="Tijeloteksta"/>
      </w:pPr>
      <w:r w:rsidRPr="00111B2C">
        <w:tab/>
      </w:r>
      <w:r w:rsidR="004652D2">
        <w:t>Odlukom Vlade Republike Hrvatske o raspisivanju dopunskih izbora za članove predstavničkih tijela jedinice lokalne i područne (regionalne) samouprave iz reda pripadnika nacionalne manjine, odnosno hrvatskog naroda, od 19. kolovoza 2021.  KLASA: 022-03/21-04/279, URBROJ:50301-21/06-21-2.</w:t>
      </w:r>
    </w:p>
    <w:p w14:paraId="6C10813F" w14:textId="77777777" w:rsidR="004652D2" w:rsidRDefault="004652D2" w:rsidP="00645675">
      <w:pPr>
        <w:pStyle w:val="Tijeloteksta"/>
      </w:pPr>
      <w:r>
        <w:tab/>
        <w:t>Odluka Vlade RH stupa  na snagu 24. kolovoza 2021.</w:t>
      </w:r>
    </w:p>
    <w:p w14:paraId="503B4147" w14:textId="77777777" w:rsidR="004652D2" w:rsidRDefault="004652D2" w:rsidP="00645675">
      <w:pPr>
        <w:pStyle w:val="Tijeloteksta"/>
      </w:pPr>
      <w:r>
        <w:tab/>
        <w:t>Izbori će se održati u nedjelju 3. listopada 2021.</w:t>
      </w:r>
    </w:p>
    <w:p w14:paraId="0C441025" w14:textId="77777777" w:rsidR="001D7CCD" w:rsidRPr="00111B2C" w:rsidRDefault="004652D2" w:rsidP="00645675">
      <w:pPr>
        <w:pStyle w:val="Tijeloteksta"/>
      </w:pPr>
      <w:r>
        <w:tab/>
      </w:r>
      <w:r w:rsidR="00732DF5" w:rsidRPr="00111B2C">
        <w:t xml:space="preserve">Obvezatnim uputama </w:t>
      </w:r>
      <w:r w:rsidR="001D7CCD" w:rsidRPr="00111B2C">
        <w:t xml:space="preserve">objavljenim na mrežnim stranicama Državnog izbornog povjerenstva </w:t>
      </w:r>
      <w:r w:rsidR="00732DF5" w:rsidRPr="00111B2C">
        <w:t>(</w:t>
      </w:r>
      <w:hyperlink r:id="rId7" w:history="1">
        <w:r w:rsidR="001D7CCD" w:rsidRPr="00111B2C">
          <w:rPr>
            <w:rStyle w:val="Hiperveza"/>
          </w:rPr>
          <w:t>www.izbori.hr</w:t>
        </w:r>
      </w:hyperlink>
      <w:r w:rsidR="001D7CCD" w:rsidRPr="00111B2C">
        <w:t>)</w:t>
      </w:r>
      <w:r>
        <w:t xml:space="preserve"> i Narodnih novina</w:t>
      </w:r>
      <w:r w:rsidR="001D7CCD" w:rsidRPr="00111B2C">
        <w:t>,</w:t>
      </w:r>
      <w:r w:rsidR="00732DF5" w:rsidRPr="00111B2C">
        <w:t xml:space="preserve"> </w:t>
      </w:r>
      <w:r w:rsidR="0093599E" w:rsidRPr="00111B2C">
        <w:t xml:space="preserve">Državno izborno povjerenstvo propisalo </w:t>
      </w:r>
      <w:r w:rsidR="005959E0" w:rsidRPr="00111B2C">
        <w:t xml:space="preserve">je </w:t>
      </w:r>
      <w:r w:rsidR="0093599E" w:rsidRPr="00111B2C">
        <w:t>redoslijed radnji</w:t>
      </w:r>
      <w:r w:rsidR="005959E0" w:rsidRPr="00111B2C">
        <w:t>,</w:t>
      </w:r>
      <w:r w:rsidR="0093599E" w:rsidRPr="00111B2C">
        <w:t xml:space="preserve"> tijek rokova</w:t>
      </w:r>
      <w:r w:rsidR="005959E0" w:rsidRPr="00111B2C">
        <w:t xml:space="preserve">, potrebne obrasce i </w:t>
      </w:r>
      <w:r w:rsidR="00C0416E" w:rsidRPr="00111B2C">
        <w:t xml:space="preserve">sve </w:t>
      </w:r>
      <w:r w:rsidR="005959E0" w:rsidRPr="00111B2C">
        <w:t xml:space="preserve">ostale nužne </w:t>
      </w:r>
      <w:r w:rsidR="00662FE3" w:rsidRPr="00111B2C">
        <w:t xml:space="preserve">upute </w:t>
      </w:r>
      <w:r w:rsidR="0093599E" w:rsidRPr="00111B2C">
        <w:t>za provedbu lokalnih izbora.</w:t>
      </w:r>
    </w:p>
    <w:p w14:paraId="2A2C1CA1" w14:textId="13CD4289" w:rsidR="001D7CCD" w:rsidRPr="00111B2C" w:rsidRDefault="004924E4" w:rsidP="00645675">
      <w:pPr>
        <w:pStyle w:val="Tijeloteksta"/>
        <w:rPr>
          <w:b/>
        </w:rPr>
      </w:pPr>
      <w:r w:rsidRPr="00111B2C">
        <w:rPr>
          <w:b/>
        </w:rPr>
        <w:tab/>
      </w:r>
      <w:r w:rsidR="001D7CCD" w:rsidRPr="00111B2C">
        <w:rPr>
          <w:b/>
        </w:rPr>
        <w:t xml:space="preserve">Sukladno </w:t>
      </w:r>
      <w:r w:rsidR="00D00519" w:rsidRPr="00111B2C">
        <w:rPr>
          <w:b/>
        </w:rPr>
        <w:t>tome obavještavamo Vas kako</w:t>
      </w:r>
      <w:r w:rsidR="007E03E0" w:rsidRPr="00111B2C">
        <w:rPr>
          <w:b/>
        </w:rPr>
        <w:t xml:space="preserve"> će </w:t>
      </w:r>
      <w:r w:rsidR="002B63CE">
        <w:rPr>
          <w:b/>
        </w:rPr>
        <w:t>Općinsko</w:t>
      </w:r>
      <w:r w:rsidR="001D7CCD" w:rsidRPr="00111B2C">
        <w:rPr>
          <w:b/>
        </w:rPr>
        <w:t xml:space="preserve"> izborno povjerenstvo od </w:t>
      </w:r>
      <w:r w:rsidR="004652D2">
        <w:rPr>
          <w:b/>
        </w:rPr>
        <w:t>25</w:t>
      </w:r>
      <w:r w:rsidR="001D7CCD" w:rsidRPr="00111B2C">
        <w:rPr>
          <w:b/>
        </w:rPr>
        <w:t xml:space="preserve">. </w:t>
      </w:r>
      <w:r w:rsidR="004652D2">
        <w:rPr>
          <w:b/>
        </w:rPr>
        <w:t>kolovoza</w:t>
      </w:r>
      <w:r w:rsidR="001D7CCD" w:rsidRPr="00111B2C">
        <w:rPr>
          <w:b/>
        </w:rPr>
        <w:t xml:space="preserve"> 2021. </w:t>
      </w:r>
      <w:r w:rsidR="00D00519" w:rsidRPr="00111B2C">
        <w:rPr>
          <w:b/>
        </w:rPr>
        <w:t>ovjeravati</w:t>
      </w:r>
      <w:r w:rsidR="001D7CCD" w:rsidRPr="00111B2C">
        <w:rPr>
          <w:b/>
        </w:rPr>
        <w:t xml:space="preserve"> očitovanja kandidata o prihvaćanju kandidature</w:t>
      </w:r>
      <w:r w:rsidR="008830CE" w:rsidRPr="00111B2C">
        <w:rPr>
          <w:b/>
        </w:rPr>
        <w:t xml:space="preserve"> (O</w:t>
      </w:r>
      <w:r w:rsidR="009E6DBC">
        <w:rPr>
          <w:b/>
        </w:rPr>
        <w:t>D</w:t>
      </w:r>
      <w:r w:rsidR="008830CE" w:rsidRPr="00111B2C">
        <w:rPr>
          <w:b/>
        </w:rPr>
        <w:t xml:space="preserve">LS-3). </w:t>
      </w:r>
      <w:r w:rsidR="001D7CCD" w:rsidRPr="00111B2C">
        <w:rPr>
          <w:b/>
        </w:rPr>
        <w:t xml:space="preserve"> </w:t>
      </w:r>
    </w:p>
    <w:p w14:paraId="79532760" w14:textId="77777777" w:rsidR="0093599E" w:rsidRPr="00111B2C" w:rsidRDefault="008830CE" w:rsidP="00645675">
      <w:pPr>
        <w:pStyle w:val="Tijeloteksta"/>
        <w:rPr>
          <w:b/>
        </w:rPr>
      </w:pPr>
      <w:r w:rsidRPr="00111B2C">
        <w:rPr>
          <w:b/>
        </w:rPr>
        <w:tab/>
      </w:r>
      <w:r w:rsidR="0093599E" w:rsidRPr="00111B2C">
        <w:rPr>
          <w:b/>
        </w:rPr>
        <w:t>Rok za predaju kandidacijskih lista</w:t>
      </w:r>
      <w:r w:rsidR="00662FE3" w:rsidRPr="00111B2C">
        <w:rPr>
          <w:b/>
        </w:rPr>
        <w:t xml:space="preserve"> počinje </w:t>
      </w:r>
      <w:r w:rsidRPr="00111B2C">
        <w:rPr>
          <w:b/>
        </w:rPr>
        <w:t xml:space="preserve">teći </w:t>
      </w:r>
      <w:r w:rsidR="009E6DBC">
        <w:rPr>
          <w:b/>
        </w:rPr>
        <w:t>25</w:t>
      </w:r>
      <w:r w:rsidR="00662FE3" w:rsidRPr="00111B2C">
        <w:rPr>
          <w:b/>
        </w:rPr>
        <w:t xml:space="preserve">. </w:t>
      </w:r>
      <w:r w:rsidR="009E6DBC">
        <w:rPr>
          <w:b/>
        </w:rPr>
        <w:t>kolovoza</w:t>
      </w:r>
      <w:r w:rsidR="00662FE3" w:rsidRPr="00111B2C">
        <w:rPr>
          <w:b/>
        </w:rPr>
        <w:t xml:space="preserve"> 2021</w:t>
      </w:r>
      <w:r w:rsidR="0093599E" w:rsidRPr="00111B2C">
        <w:rPr>
          <w:b/>
        </w:rPr>
        <w:t>. u 00.00 sati</w:t>
      </w:r>
      <w:r w:rsidR="00B24CB0" w:rsidRPr="00111B2C">
        <w:rPr>
          <w:b/>
        </w:rPr>
        <w:t xml:space="preserve">, </w:t>
      </w:r>
      <w:r w:rsidR="00662FE3" w:rsidRPr="00111B2C">
        <w:rPr>
          <w:b/>
        </w:rPr>
        <w:t xml:space="preserve"> a ističe </w:t>
      </w:r>
      <w:r w:rsidR="009E6DBC">
        <w:rPr>
          <w:b/>
        </w:rPr>
        <w:t>7</w:t>
      </w:r>
      <w:r w:rsidR="0093599E" w:rsidRPr="00111B2C">
        <w:rPr>
          <w:b/>
        </w:rPr>
        <w:t xml:space="preserve">. </w:t>
      </w:r>
      <w:r w:rsidR="009E6DBC">
        <w:rPr>
          <w:b/>
        </w:rPr>
        <w:t>rujna</w:t>
      </w:r>
      <w:r w:rsidR="0093599E" w:rsidRPr="00111B2C">
        <w:rPr>
          <w:b/>
        </w:rPr>
        <w:t xml:space="preserve"> 20</w:t>
      </w:r>
      <w:r w:rsidR="00662FE3" w:rsidRPr="00111B2C">
        <w:rPr>
          <w:b/>
        </w:rPr>
        <w:t>21</w:t>
      </w:r>
      <w:r w:rsidR="0093599E" w:rsidRPr="00111B2C">
        <w:rPr>
          <w:b/>
        </w:rPr>
        <w:t>. u 24.00 sati.</w:t>
      </w:r>
    </w:p>
    <w:p w14:paraId="061A7461" w14:textId="77777777" w:rsidR="00FB7730" w:rsidRPr="00111B2C" w:rsidRDefault="00FB7730" w:rsidP="00645675">
      <w:pPr>
        <w:pStyle w:val="Tijeloteksta"/>
        <w:rPr>
          <w:b/>
        </w:rPr>
      </w:pPr>
      <w:r w:rsidRPr="00111B2C">
        <w:rPr>
          <w:b/>
        </w:rPr>
        <w:tab/>
      </w:r>
      <w:r w:rsidRPr="00111B2C">
        <w:t>Ovlašteni predlagatelji kandidacijskih lista su političke stranke i birači.</w:t>
      </w:r>
    </w:p>
    <w:p w14:paraId="3FEF734C" w14:textId="77777777" w:rsidR="00FB7730" w:rsidRPr="00111B2C" w:rsidRDefault="004924E4" w:rsidP="00645675">
      <w:pPr>
        <w:pStyle w:val="Tijeloteksta"/>
      </w:pPr>
      <w:r w:rsidRPr="00111B2C">
        <w:tab/>
      </w:r>
      <w:r w:rsidR="004420B6">
        <w:t>O</w:t>
      </w:r>
      <w:r w:rsidR="0093599E" w:rsidRPr="00111B2C">
        <w:t xml:space="preserve">brasce </w:t>
      </w:r>
      <w:r w:rsidR="00B24CB0" w:rsidRPr="00111B2C">
        <w:t xml:space="preserve">i upute o potrebnoj dokumentaciji koja se dostavlja u </w:t>
      </w:r>
      <w:r w:rsidR="0093599E" w:rsidRPr="00111B2C">
        <w:t xml:space="preserve"> </w:t>
      </w:r>
      <w:r w:rsidR="00B24CB0" w:rsidRPr="00111B2C">
        <w:t xml:space="preserve">postupku kandidiranja </w:t>
      </w:r>
      <w:r w:rsidR="004420B6">
        <w:t>o</w:t>
      </w:r>
      <w:r w:rsidR="004420B6" w:rsidRPr="00111B2C">
        <w:t xml:space="preserve">vlašteni predlagatelji </w:t>
      </w:r>
      <w:r w:rsidR="00630236" w:rsidRPr="00111B2C">
        <w:t>moći će</w:t>
      </w:r>
      <w:r w:rsidR="009E6DBC">
        <w:t xml:space="preserve"> se </w:t>
      </w:r>
      <w:r w:rsidR="0093599E" w:rsidRPr="00111B2C">
        <w:t xml:space="preserve">preuzeti </w:t>
      </w:r>
      <w:r w:rsidR="009E6DBC">
        <w:t>samo</w:t>
      </w:r>
      <w:r w:rsidR="009E6DBC" w:rsidRPr="00111B2C">
        <w:t xml:space="preserve"> </w:t>
      </w:r>
      <w:r w:rsidR="009E6DBC">
        <w:t>s</w:t>
      </w:r>
      <w:r w:rsidR="00C0416E" w:rsidRPr="00111B2C">
        <w:t xml:space="preserve"> mrežne stranice </w:t>
      </w:r>
      <w:r w:rsidR="0093599E" w:rsidRPr="00111B2C">
        <w:t>Državnog izbornog povjerenstva (</w:t>
      </w:r>
      <w:hyperlink r:id="rId8" w:history="1">
        <w:r w:rsidR="00F14862" w:rsidRPr="00111B2C">
          <w:rPr>
            <w:rStyle w:val="Hiperveza"/>
          </w:rPr>
          <w:t>www.izbori.hr</w:t>
        </w:r>
      </w:hyperlink>
      <w:r w:rsidR="0093599E" w:rsidRPr="00111B2C">
        <w:t>)</w:t>
      </w:r>
      <w:r w:rsidR="00A60BE3" w:rsidRPr="00111B2C">
        <w:t>.</w:t>
      </w:r>
      <w:r w:rsidR="009E6DBC">
        <w:t xml:space="preserve"> Navedeni obrasci neće se tiskati, te ih neće biti moguće kupiti u prodavaonicama „Narodnih novina“.</w:t>
      </w:r>
    </w:p>
    <w:p w14:paraId="6026FE14" w14:textId="77777777" w:rsidR="004420B6" w:rsidRDefault="00AF407A" w:rsidP="00630236">
      <w:pPr>
        <w:pStyle w:val="Tijeloteksta"/>
      </w:pPr>
      <w:r w:rsidRPr="00111B2C">
        <w:tab/>
        <w:t xml:space="preserve">S danom objave navedenih obrazaca, ovlašteni predlagatelji mogu započeti s prikupljanjem potpisa birača potrebnih za predlaganje kandidacijskih lista i to samo na obrascima propisanim za provedbu predstojećih </w:t>
      </w:r>
      <w:r w:rsidR="009E6DBC">
        <w:t>dopunskih</w:t>
      </w:r>
      <w:r w:rsidRPr="00111B2C">
        <w:t xml:space="preserve"> izbora na kojima je naznačena 2021. godina.</w:t>
      </w:r>
    </w:p>
    <w:p w14:paraId="52EE2C71" w14:textId="77777777" w:rsidR="00630236" w:rsidRDefault="004420B6" w:rsidP="00630236">
      <w:pPr>
        <w:pStyle w:val="Tijeloteksta"/>
      </w:pPr>
      <w:r>
        <w:tab/>
      </w:r>
      <w:r w:rsidR="00630236" w:rsidRPr="00111B2C">
        <w:t>Prilikom prikupljanja potpisa potrebno je voditi računa o poštivanju protuepidemijskih mjera, a vezano uz navedeno, Hrvatski zavod za javno zdravstvo donio je preporuke koje su dostupne na poveznici:</w:t>
      </w:r>
      <w:r>
        <w:t xml:space="preserve"> </w:t>
      </w:r>
      <w:hyperlink r:id="rId9" w:history="1">
        <w:r w:rsidR="009E6DBC" w:rsidRPr="00173F50">
          <w:rPr>
            <w:rStyle w:val="Hiperveza"/>
          </w:rPr>
          <w:t>https://www.hzjz.hr/wp-content/uploads/2020/03/Osiguranje-epidemiolo%C5%A1kih-mjera-u-izbornom-procesu-prikupljanje-potpisa-bira%C4%8Da-1.pdf</w:t>
        </w:r>
      </w:hyperlink>
    </w:p>
    <w:p w14:paraId="162BC977" w14:textId="77777777" w:rsidR="009E6DBC" w:rsidRPr="00111B2C" w:rsidRDefault="009E6DBC" w:rsidP="00630236">
      <w:pPr>
        <w:pStyle w:val="Tijeloteksta"/>
      </w:pPr>
    </w:p>
    <w:p w14:paraId="28DC889D" w14:textId="77777777" w:rsidR="001D7CCD" w:rsidRPr="00111B2C" w:rsidRDefault="00630236" w:rsidP="00A60BE3">
      <w:pPr>
        <w:pStyle w:val="Tijeloteksta"/>
      </w:pPr>
      <w:r w:rsidRPr="00111B2C">
        <w:tab/>
      </w:r>
      <w:r w:rsidR="00C0416E" w:rsidRPr="00111B2C">
        <w:tab/>
        <w:t>Dokumenti koji se prilažu uz prijedloge kandidacijskih lista su taksativno navedeni u obvezatnim uputama za postupaka kandidiranja te u obr</w:t>
      </w:r>
      <w:r w:rsidR="009E6DBC">
        <w:t>ascima za postupak kandidiranja.</w:t>
      </w:r>
    </w:p>
    <w:p w14:paraId="2F71B339" w14:textId="77777777" w:rsidR="001D7CCD" w:rsidRPr="00111B2C" w:rsidRDefault="001D7CCD" w:rsidP="00A60BE3">
      <w:pPr>
        <w:pStyle w:val="Tijeloteksta"/>
      </w:pPr>
    </w:p>
    <w:p w14:paraId="37F5506C" w14:textId="77777777" w:rsidR="001D7CCD" w:rsidRPr="00111B2C" w:rsidRDefault="001D7CCD" w:rsidP="00A60BE3">
      <w:pPr>
        <w:pStyle w:val="Tijeloteksta"/>
      </w:pPr>
    </w:p>
    <w:p w14:paraId="591B1A59" w14:textId="77777777" w:rsidR="001D7CCD" w:rsidRPr="00111B2C" w:rsidRDefault="001D7CCD" w:rsidP="00A60BE3">
      <w:pPr>
        <w:pStyle w:val="Tijeloteksta"/>
      </w:pPr>
    </w:p>
    <w:p w14:paraId="7FCE9D5F" w14:textId="77777777" w:rsidR="001D7CCD" w:rsidRPr="00111B2C" w:rsidRDefault="001D7CCD" w:rsidP="00A60BE3">
      <w:pPr>
        <w:pStyle w:val="Tijeloteksta"/>
      </w:pPr>
    </w:p>
    <w:p w14:paraId="34784BEF" w14:textId="77777777" w:rsidR="001D7CCD" w:rsidRPr="00111B2C" w:rsidRDefault="001D7CCD" w:rsidP="00A60BE3">
      <w:pPr>
        <w:pStyle w:val="Tijeloteksta"/>
      </w:pPr>
    </w:p>
    <w:p w14:paraId="0605E492" w14:textId="77777777" w:rsidR="001D7CCD" w:rsidRPr="00111B2C" w:rsidRDefault="001D7CCD" w:rsidP="00A60BE3">
      <w:pPr>
        <w:pStyle w:val="Tijeloteksta"/>
      </w:pPr>
    </w:p>
    <w:p w14:paraId="2B1E793A" w14:textId="73403941" w:rsidR="00BB71B7" w:rsidRPr="00111B2C" w:rsidRDefault="00630236" w:rsidP="00A60BE3">
      <w:pPr>
        <w:pStyle w:val="Tijeloteksta"/>
        <w:rPr>
          <w:b/>
        </w:rPr>
      </w:pPr>
      <w:r w:rsidRPr="00111B2C">
        <w:lastRenderedPageBreak/>
        <w:tab/>
      </w:r>
      <w:r w:rsidRPr="00111B2C">
        <w:rPr>
          <w:b/>
        </w:rPr>
        <w:t xml:space="preserve">Od </w:t>
      </w:r>
      <w:r w:rsidR="009E6DBC">
        <w:rPr>
          <w:b/>
        </w:rPr>
        <w:t>25. kolovoza</w:t>
      </w:r>
      <w:r w:rsidRPr="00111B2C">
        <w:rPr>
          <w:b/>
        </w:rPr>
        <w:t xml:space="preserve"> 2021. </w:t>
      </w:r>
      <w:r w:rsidR="007B2E96">
        <w:rPr>
          <w:b/>
        </w:rPr>
        <w:t>Općinsko</w:t>
      </w:r>
      <w:r w:rsidRPr="00111B2C">
        <w:rPr>
          <w:b/>
        </w:rPr>
        <w:t xml:space="preserve"> izborno povjerenstvo će </w:t>
      </w:r>
      <w:r w:rsidR="00410899" w:rsidRPr="00111B2C">
        <w:rPr>
          <w:b/>
        </w:rPr>
        <w:t xml:space="preserve">ovjeravati </w:t>
      </w:r>
      <w:r w:rsidR="00BB71B7" w:rsidRPr="00111B2C">
        <w:rPr>
          <w:b/>
        </w:rPr>
        <w:t>očitovanja kandidata.</w:t>
      </w:r>
    </w:p>
    <w:p w14:paraId="09647B60" w14:textId="77777777" w:rsidR="002B63CE" w:rsidRDefault="00BB71B7" w:rsidP="004924E4">
      <w:pPr>
        <w:pStyle w:val="Tijeloteksta"/>
      </w:pPr>
      <w:r w:rsidRPr="00111B2C">
        <w:tab/>
        <w:t xml:space="preserve">Ovjera očitovanja kandidata obavljati će se u sjedištu </w:t>
      </w:r>
      <w:r w:rsidR="002B63CE">
        <w:t>Općinskog</w:t>
      </w:r>
      <w:r w:rsidRPr="00111B2C">
        <w:t xml:space="preserve"> izbornog povjerenstva u </w:t>
      </w:r>
      <w:r w:rsidR="002B63CE">
        <w:t>zgradi Općine Tompojevci</w:t>
      </w:r>
      <w:r w:rsidRPr="00111B2C">
        <w:t xml:space="preserve">, </w:t>
      </w:r>
      <w:r w:rsidR="002B63CE">
        <w:t>A. G. Matoša 9</w:t>
      </w:r>
      <w:r w:rsidRPr="00111B2C">
        <w:t xml:space="preserve"> svaki radni dan od 7.00 do 1</w:t>
      </w:r>
      <w:r w:rsidR="002B63CE">
        <w:t>3</w:t>
      </w:r>
      <w:r w:rsidRPr="00111B2C">
        <w:t>.00 sati.</w:t>
      </w:r>
      <w:r w:rsidR="001D7CCD" w:rsidRPr="00111B2C">
        <w:tab/>
      </w:r>
    </w:p>
    <w:p w14:paraId="4B1D64C9" w14:textId="267A6E94" w:rsidR="00156A1F" w:rsidRPr="00111B2C" w:rsidRDefault="001D7CCD" w:rsidP="004924E4">
      <w:pPr>
        <w:pStyle w:val="Tijeloteksta"/>
      </w:pPr>
      <w:r w:rsidRPr="00111B2C">
        <w:t xml:space="preserve">Predaja odnosno zaprimanje kandidacijskih lista obavljati će se također sjedištu </w:t>
      </w:r>
      <w:r w:rsidR="002B63CE">
        <w:t>Općinskog</w:t>
      </w:r>
      <w:r w:rsidR="002B63CE" w:rsidRPr="00111B2C">
        <w:t xml:space="preserve"> izbornog povjerenstva u </w:t>
      </w:r>
      <w:r w:rsidR="002B63CE">
        <w:t>zgradi Općine Tompojevci</w:t>
      </w:r>
      <w:r w:rsidR="002B63CE" w:rsidRPr="00111B2C">
        <w:t xml:space="preserve">, </w:t>
      </w:r>
      <w:r w:rsidR="002B63CE">
        <w:t>A. G. Matoša 9</w:t>
      </w:r>
      <w:r w:rsidR="002B63CE" w:rsidRPr="00111B2C">
        <w:t xml:space="preserve"> </w:t>
      </w:r>
      <w:r w:rsidRPr="00111B2C">
        <w:t xml:space="preserve">te je kandidacijske liste </w:t>
      </w:r>
      <w:r w:rsidR="009E6DBC">
        <w:t>moguće predati od 25</w:t>
      </w:r>
      <w:r w:rsidRPr="00111B2C">
        <w:t xml:space="preserve">. </w:t>
      </w:r>
      <w:r w:rsidR="009E6DBC">
        <w:t>kolovoza 2021. od 00.00 sati do zaključno 7</w:t>
      </w:r>
      <w:r w:rsidRPr="00111B2C">
        <w:t xml:space="preserve">. </w:t>
      </w:r>
      <w:r w:rsidR="009E6DBC">
        <w:t>rujna</w:t>
      </w:r>
      <w:r w:rsidRPr="00111B2C">
        <w:t xml:space="preserve"> 2021. do 24.00 sati.</w:t>
      </w:r>
      <w:r w:rsidR="00156A1F" w:rsidRPr="00111B2C">
        <w:t xml:space="preserve"> </w:t>
      </w:r>
    </w:p>
    <w:p w14:paraId="4B28DB25" w14:textId="412E5504" w:rsidR="004924E4" w:rsidRPr="0086374C" w:rsidRDefault="00156A1F" w:rsidP="002B63CE">
      <w:pPr>
        <w:pStyle w:val="Tijeloteksta"/>
      </w:pPr>
      <w:r w:rsidRPr="00111B2C">
        <w:tab/>
      </w:r>
      <w:r w:rsidR="0093599E" w:rsidRPr="00111B2C">
        <w:t>Prilikom zaprimanja kandidacijskih lista</w:t>
      </w:r>
      <w:r w:rsidR="009E6DBC">
        <w:t xml:space="preserve"> </w:t>
      </w:r>
      <w:r w:rsidR="002B63CE">
        <w:t>Općinsko</w:t>
      </w:r>
      <w:r w:rsidR="0093599E" w:rsidRPr="00111B2C">
        <w:t xml:space="preserve"> izborno povjerenstvo izvršiti će provjeru podataka o kandidatima u kandidacijskim listama pomoću informatičke aplikacije, kao i provjeru </w:t>
      </w:r>
      <w:r w:rsidR="0093599E" w:rsidRPr="0086374C">
        <w:t>podataka o biračima koji pod</w:t>
      </w:r>
      <w:r w:rsidR="004924E4" w:rsidRPr="0086374C">
        <w:t>ržavaju kandidacijske liste</w:t>
      </w:r>
      <w:r w:rsidR="0093599E" w:rsidRPr="0086374C">
        <w:t>.</w:t>
      </w:r>
    </w:p>
    <w:p w14:paraId="4072CEED" w14:textId="1A0A3A17" w:rsidR="0086374C" w:rsidRPr="0086374C" w:rsidRDefault="0086374C" w:rsidP="0086374C">
      <w:pPr>
        <w:shd w:val="clear" w:color="auto" w:fill="FFFFFF"/>
        <w:jc w:val="both"/>
        <w:textAlignment w:val="baseline"/>
        <w:rPr>
          <w:bdr w:val="none" w:sz="0" w:space="0" w:color="auto" w:frame="1"/>
        </w:rPr>
      </w:pPr>
      <w:r w:rsidRPr="0086374C">
        <w:rPr>
          <w:bdr w:val="none" w:sz="0" w:space="0" w:color="auto" w:frame="1"/>
        </w:rPr>
        <w:t xml:space="preserve">Zbog vremena koje je potrebno izdvojiti za provjeru/obradu gore navedenih podataka (predvidivo oko </w:t>
      </w:r>
      <w:r>
        <w:rPr>
          <w:bdr w:val="none" w:sz="0" w:space="0" w:color="auto" w:frame="1"/>
        </w:rPr>
        <w:t>1</w:t>
      </w:r>
      <w:r w:rsidRPr="0086374C">
        <w:rPr>
          <w:bdr w:val="none" w:sz="0" w:space="0" w:color="auto" w:frame="1"/>
        </w:rPr>
        <w:t xml:space="preserve"> sat za svaku kandidacijsku listu) preporučuje se najava termina predaje kandidacijske liste Općinskom izbornom povjerenstvu na slijedeće kontakte</w:t>
      </w:r>
    </w:p>
    <w:p w14:paraId="0F793CA2" w14:textId="77777777" w:rsidR="0086374C" w:rsidRPr="0086374C" w:rsidRDefault="0086374C" w:rsidP="0086374C">
      <w:pPr>
        <w:shd w:val="clear" w:color="auto" w:fill="FFFFFF"/>
        <w:jc w:val="both"/>
        <w:textAlignment w:val="baseline"/>
        <w:rPr>
          <w:sz w:val="22"/>
          <w:szCs w:val="22"/>
          <w:bdr w:val="none" w:sz="0" w:space="0" w:color="auto" w:frame="1"/>
        </w:rPr>
      </w:pPr>
    </w:p>
    <w:p w14:paraId="3917C0DC" w14:textId="77777777" w:rsidR="0086374C" w:rsidRPr="0086374C" w:rsidRDefault="0086374C" w:rsidP="0086374C">
      <w:pPr>
        <w:shd w:val="clear" w:color="auto" w:fill="FFFFFF"/>
        <w:textAlignment w:val="baseline"/>
        <w:rPr>
          <w:i/>
          <w:iCs/>
          <w:sz w:val="22"/>
          <w:szCs w:val="22"/>
          <w:bdr w:val="none" w:sz="0" w:space="0" w:color="auto" w:frame="1"/>
        </w:rPr>
      </w:pPr>
    </w:p>
    <w:p w14:paraId="5F4E7FA0" w14:textId="77777777" w:rsidR="0086374C" w:rsidRPr="0086374C" w:rsidRDefault="0086374C" w:rsidP="0086374C">
      <w:pPr>
        <w:shd w:val="clear" w:color="auto" w:fill="FFFFFF"/>
        <w:jc w:val="center"/>
        <w:textAlignment w:val="baseline"/>
      </w:pPr>
      <w:r w:rsidRPr="0086374C">
        <w:t>Mobitel: 098/1626972 – predsjednica</w:t>
      </w:r>
    </w:p>
    <w:p w14:paraId="618316CF" w14:textId="77777777" w:rsidR="0086374C" w:rsidRPr="0086374C" w:rsidRDefault="0086374C" w:rsidP="0086374C">
      <w:pPr>
        <w:shd w:val="clear" w:color="auto" w:fill="FFFFFF"/>
        <w:spacing w:before="120" w:after="120"/>
        <w:ind w:left="360"/>
        <w:jc w:val="center"/>
        <w:textAlignment w:val="baseline"/>
      </w:pPr>
      <w:r w:rsidRPr="0086374C">
        <w:t>Mobitel: 098/9879741 – zamjenica predsjednice</w:t>
      </w:r>
    </w:p>
    <w:p w14:paraId="2980508C" w14:textId="77777777" w:rsidR="0086374C" w:rsidRPr="002B63CE" w:rsidRDefault="0086374C" w:rsidP="002B63CE">
      <w:pPr>
        <w:pStyle w:val="Tijeloteksta"/>
      </w:pPr>
    </w:p>
    <w:p w14:paraId="3EE3102E" w14:textId="61187051" w:rsidR="00825101" w:rsidRPr="00111B2C" w:rsidRDefault="00A60BE3" w:rsidP="00645675">
      <w:pPr>
        <w:pStyle w:val="Tijeloteksta"/>
      </w:pPr>
      <w:r w:rsidRPr="00111B2C">
        <w:t xml:space="preserve"> </w:t>
      </w:r>
    </w:p>
    <w:p w14:paraId="27F08E41" w14:textId="7D8C2D80" w:rsidR="001D7CCD" w:rsidRPr="00111B2C" w:rsidRDefault="001D7CCD" w:rsidP="00645675">
      <w:pPr>
        <w:pStyle w:val="Tijeloteksta"/>
        <w:rPr>
          <w:b/>
        </w:rPr>
      </w:pPr>
      <w:r w:rsidRPr="00111B2C">
        <w:tab/>
      </w:r>
      <w:r w:rsidRPr="00111B2C">
        <w:rPr>
          <w:b/>
        </w:rPr>
        <w:t xml:space="preserve">Zaključno napominjemo da su prilikom dolaska u sjedište </w:t>
      </w:r>
      <w:r w:rsidR="002B63CE">
        <w:rPr>
          <w:b/>
        </w:rPr>
        <w:t>Općinskog</w:t>
      </w:r>
      <w:r w:rsidRPr="00111B2C">
        <w:rPr>
          <w:b/>
        </w:rPr>
        <w:t xml:space="preserve"> izbornog povjerenstva sve osobe dužne pridržavati se aktualnih protuepidemijskih mjera odnosno nositi zaštitnu masku, zaštitne rukavice te moraju proći mjerenje tjelesne temperature (osobe kojima se utvrdi povišena tjelesna temperatura, preko 37,2 °C neće moći ući u zgradu suda).</w:t>
      </w:r>
    </w:p>
    <w:p w14:paraId="528E0969" w14:textId="77777777" w:rsidR="001D7CCD" w:rsidRPr="00111B2C" w:rsidRDefault="001D7CCD" w:rsidP="00645675">
      <w:pPr>
        <w:pStyle w:val="Tijeloteksta"/>
      </w:pPr>
    </w:p>
    <w:p w14:paraId="2E0BEB05" w14:textId="77777777" w:rsidR="004924E4" w:rsidRPr="00111B2C" w:rsidRDefault="00156A1F" w:rsidP="00645675">
      <w:pPr>
        <w:pStyle w:val="Tijeloteksta"/>
      </w:pPr>
      <w:r w:rsidRPr="00111B2C">
        <w:tab/>
      </w:r>
      <w:r w:rsidR="004924E4" w:rsidRPr="00111B2C">
        <w:t>S poštovanjem,</w:t>
      </w:r>
    </w:p>
    <w:p w14:paraId="1A43EB8C" w14:textId="77777777" w:rsidR="00156A1F" w:rsidRPr="00111B2C" w:rsidRDefault="00156A1F" w:rsidP="00645675">
      <w:pPr>
        <w:pStyle w:val="Tijeloteksta"/>
      </w:pPr>
    </w:p>
    <w:p w14:paraId="42A2EDF2" w14:textId="7F8F26DD" w:rsidR="007B2E96" w:rsidRDefault="00260BD9" w:rsidP="007B2E96">
      <w:pPr>
        <w:pStyle w:val="Tijeloteksta"/>
        <w:jc w:val="right"/>
      </w:pPr>
      <w:r w:rsidRPr="00111B2C">
        <w:t>Predsjedni</w:t>
      </w:r>
      <w:r w:rsidR="002B63CE">
        <w:t>ca</w:t>
      </w:r>
      <w:r w:rsidR="0095712F" w:rsidRPr="00111B2C">
        <w:t xml:space="preserve"> </w:t>
      </w:r>
      <w:r w:rsidR="002B63CE">
        <w:t>Općinskog Izbornog povjerenstva</w:t>
      </w:r>
    </w:p>
    <w:p w14:paraId="2C718704" w14:textId="6CE89CD0" w:rsidR="007B2E96" w:rsidRPr="00111B2C" w:rsidRDefault="007B2E96" w:rsidP="007B2E96">
      <w:pPr>
        <w:pStyle w:val="Tijeloteksta"/>
        <w:jc w:val="center"/>
      </w:pPr>
      <w:r>
        <w:t xml:space="preserve">                                                                                   Općine Tompojevci</w:t>
      </w:r>
    </w:p>
    <w:p w14:paraId="0EFC6DEB" w14:textId="4BCD78BA" w:rsidR="00F40509" w:rsidRDefault="00F40509" w:rsidP="00645675">
      <w:pPr>
        <w:pStyle w:val="Tijeloteksta"/>
      </w:pPr>
      <w:r w:rsidRPr="00111B2C">
        <w:t xml:space="preserve">   </w:t>
      </w:r>
      <w:r w:rsidRPr="00111B2C">
        <w:tab/>
      </w:r>
      <w:r w:rsidRPr="00111B2C">
        <w:tab/>
      </w:r>
      <w:r w:rsidRPr="00111B2C">
        <w:tab/>
      </w:r>
      <w:r w:rsidRPr="00111B2C">
        <w:tab/>
      </w:r>
      <w:r w:rsidRPr="00111B2C">
        <w:tab/>
      </w:r>
      <w:r w:rsidRPr="00111B2C">
        <w:tab/>
      </w:r>
      <w:r w:rsidRPr="00111B2C">
        <w:tab/>
      </w:r>
      <w:r w:rsidRPr="00111B2C">
        <w:tab/>
        <w:t xml:space="preserve">      </w:t>
      </w:r>
      <w:r w:rsidR="002B63CE">
        <w:t xml:space="preserve">    </w:t>
      </w:r>
      <w:r w:rsidRPr="00111B2C">
        <w:t xml:space="preserve"> </w:t>
      </w:r>
      <w:r w:rsidR="007B2E96">
        <w:t xml:space="preserve">   </w:t>
      </w:r>
      <w:r w:rsidRPr="00111B2C">
        <w:t xml:space="preserve"> </w:t>
      </w:r>
      <w:r w:rsidR="002B63CE">
        <w:t xml:space="preserve">Ivana </w:t>
      </w:r>
      <w:proofErr w:type="spellStart"/>
      <w:r w:rsidR="002B63CE">
        <w:t>Tešankić</w:t>
      </w:r>
      <w:proofErr w:type="spellEnd"/>
    </w:p>
    <w:p w14:paraId="05118367" w14:textId="77777777" w:rsidR="00294836" w:rsidRPr="00111B2C" w:rsidRDefault="00294836" w:rsidP="00645675">
      <w:pPr>
        <w:pStyle w:val="Tijeloteksta"/>
      </w:pPr>
      <w:r>
        <w:tab/>
      </w:r>
      <w:r>
        <w:tab/>
      </w:r>
      <w:r>
        <w:tab/>
      </w:r>
      <w:r>
        <w:tab/>
      </w:r>
      <w:r>
        <w:tab/>
      </w:r>
      <w:r>
        <w:tab/>
      </w:r>
      <w:r>
        <w:tab/>
      </w:r>
    </w:p>
    <w:sectPr w:rsidR="00294836" w:rsidRPr="00111B2C" w:rsidSect="00E425B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B7B78EB"/>
    <w:multiLevelType w:val="hybridMultilevel"/>
    <w:tmpl w:val="6B54E1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455826"/>
    <w:multiLevelType w:val="hybridMultilevel"/>
    <w:tmpl w:val="6082E72E"/>
    <w:lvl w:ilvl="0" w:tplc="598260A8">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3F25B77"/>
    <w:multiLevelType w:val="hybridMultilevel"/>
    <w:tmpl w:val="BA04DFFA"/>
    <w:lvl w:ilvl="0" w:tplc="1526A0E4">
      <w:numFmt w:val="bullet"/>
      <w:lvlText w:val="-"/>
      <w:lvlJc w:val="left"/>
      <w:pPr>
        <w:ind w:left="720" w:hanging="360"/>
      </w:pPr>
      <w:rPr>
        <w:rFonts w:ascii="Calibri" w:eastAsia="Times New Roman" w:hAnsi="Calibri" w:cs="Arial"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9B1438C"/>
    <w:multiLevelType w:val="hybridMultilevel"/>
    <w:tmpl w:val="F2CAB5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75"/>
    <w:rsid w:val="00032FEA"/>
    <w:rsid w:val="00037552"/>
    <w:rsid w:val="000800D7"/>
    <w:rsid w:val="000A5ABD"/>
    <w:rsid w:val="000D3617"/>
    <w:rsid w:val="00111B2C"/>
    <w:rsid w:val="00156A1F"/>
    <w:rsid w:val="001D7CCD"/>
    <w:rsid w:val="00215816"/>
    <w:rsid w:val="00260BD9"/>
    <w:rsid w:val="002906AA"/>
    <w:rsid w:val="00294836"/>
    <w:rsid w:val="002B63CE"/>
    <w:rsid w:val="00303693"/>
    <w:rsid w:val="00303F89"/>
    <w:rsid w:val="00315607"/>
    <w:rsid w:val="00324894"/>
    <w:rsid w:val="003563C8"/>
    <w:rsid w:val="0038194B"/>
    <w:rsid w:val="00392FD9"/>
    <w:rsid w:val="00403D6E"/>
    <w:rsid w:val="00407363"/>
    <w:rsid w:val="00410899"/>
    <w:rsid w:val="004229FE"/>
    <w:rsid w:val="004420B6"/>
    <w:rsid w:val="00442394"/>
    <w:rsid w:val="0045044E"/>
    <w:rsid w:val="004652D2"/>
    <w:rsid w:val="00482883"/>
    <w:rsid w:val="004877F6"/>
    <w:rsid w:val="004924E4"/>
    <w:rsid w:val="004B796E"/>
    <w:rsid w:val="00580C5E"/>
    <w:rsid w:val="005959E0"/>
    <w:rsid w:val="005B3E33"/>
    <w:rsid w:val="005D7B13"/>
    <w:rsid w:val="00630236"/>
    <w:rsid w:val="00645675"/>
    <w:rsid w:val="00662FE3"/>
    <w:rsid w:val="00700193"/>
    <w:rsid w:val="0070435B"/>
    <w:rsid w:val="00732DF5"/>
    <w:rsid w:val="007507B6"/>
    <w:rsid w:val="00774140"/>
    <w:rsid w:val="00775978"/>
    <w:rsid w:val="007B2E96"/>
    <w:rsid w:val="007E03E0"/>
    <w:rsid w:val="00810EA4"/>
    <w:rsid w:val="00825101"/>
    <w:rsid w:val="008547C1"/>
    <w:rsid w:val="0086374C"/>
    <w:rsid w:val="008830CE"/>
    <w:rsid w:val="008E6966"/>
    <w:rsid w:val="0093599E"/>
    <w:rsid w:val="00942B98"/>
    <w:rsid w:val="00947FC7"/>
    <w:rsid w:val="00956720"/>
    <w:rsid w:val="0095712F"/>
    <w:rsid w:val="009D7E93"/>
    <w:rsid w:val="009E6DBC"/>
    <w:rsid w:val="00A00581"/>
    <w:rsid w:val="00A00DA8"/>
    <w:rsid w:val="00A60BE3"/>
    <w:rsid w:val="00AB5CBC"/>
    <w:rsid w:val="00AC07AD"/>
    <w:rsid w:val="00AC1DDB"/>
    <w:rsid w:val="00AF407A"/>
    <w:rsid w:val="00B05456"/>
    <w:rsid w:val="00B24CB0"/>
    <w:rsid w:val="00B844EB"/>
    <w:rsid w:val="00BB71B7"/>
    <w:rsid w:val="00C0416E"/>
    <w:rsid w:val="00C048D7"/>
    <w:rsid w:val="00C26C0D"/>
    <w:rsid w:val="00C77339"/>
    <w:rsid w:val="00CB0688"/>
    <w:rsid w:val="00CD4B50"/>
    <w:rsid w:val="00D00519"/>
    <w:rsid w:val="00E034FD"/>
    <w:rsid w:val="00E30D85"/>
    <w:rsid w:val="00E41E20"/>
    <w:rsid w:val="00E425B7"/>
    <w:rsid w:val="00E86146"/>
    <w:rsid w:val="00F14862"/>
    <w:rsid w:val="00F14FED"/>
    <w:rsid w:val="00F40509"/>
    <w:rsid w:val="00FB77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35A4"/>
  <w15:docId w15:val="{7F3ECFC6-E055-4157-91AE-1DFD06B8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7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645675"/>
    <w:pPr>
      <w:tabs>
        <w:tab w:val="left" w:pos="854"/>
      </w:tabs>
      <w:jc w:val="both"/>
    </w:pPr>
  </w:style>
  <w:style w:type="character" w:customStyle="1" w:styleId="TijelotekstaChar">
    <w:name w:val="Tijelo teksta Char"/>
    <w:basedOn w:val="Zadanifontodlomka"/>
    <w:link w:val="Tijeloteksta"/>
    <w:rsid w:val="00645675"/>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45675"/>
    <w:pPr>
      <w:ind w:left="720"/>
      <w:contextualSpacing/>
    </w:pPr>
  </w:style>
  <w:style w:type="paragraph" w:customStyle="1" w:styleId="tb-na18">
    <w:name w:val="tb-na18"/>
    <w:basedOn w:val="Normal"/>
    <w:rsid w:val="004877F6"/>
    <w:pPr>
      <w:spacing w:before="100" w:beforeAutospacing="1" w:after="100" w:afterAutospacing="1"/>
    </w:pPr>
  </w:style>
  <w:style w:type="paragraph" w:customStyle="1" w:styleId="t-9-8">
    <w:name w:val="t-9-8"/>
    <w:basedOn w:val="Normal"/>
    <w:rsid w:val="004877F6"/>
    <w:pPr>
      <w:spacing w:before="100" w:beforeAutospacing="1" w:after="100" w:afterAutospacing="1"/>
    </w:pPr>
  </w:style>
  <w:style w:type="character" w:styleId="Hiperveza">
    <w:name w:val="Hyperlink"/>
    <w:basedOn w:val="Zadanifontodlomka"/>
    <w:uiPriority w:val="99"/>
    <w:unhideWhenUsed/>
    <w:rsid w:val="00F40509"/>
    <w:rPr>
      <w:color w:val="0000FF" w:themeColor="hyperlink"/>
      <w:u w:val="single"/>
    </w:rPr>
  </w:style>
  <w:style w:type="paragraph" w:styleId="Tekstbalonia">
    <w:name w:val="Balloon Text"/>
    <w:basedOn w:val="Normal"/>
    <w:link w:val="TekstbaloniaChar"/>
    <w:uiPriority w:val="99"/>
    <w:semiHidden/>
    <w:unhideWhenUsed/>
    <w:rsid w:val="00215816"/>
    <w:rPr>
      <w:rFonts w:ascii="Tahoma" w:hAnsi="Tahoma" w:cs="Tahoma"/>
      <w:sz w:val="16"/>
      <w:szCs w:val="16"/>
    </w:rPr>
  </w:style>
  <w:style w:type="character" w:customStyle="1" w:styleId="TekstbaloniaChar">
    <w:name w:val="Tekst balončića Char"/>
    <w:basedOn w:val="Zadanifontodlomka"/>
    <w:link w:val="Tekstbalonia"/>
    <w:uiPriority w:val="99"/>
    <w:semiHidden/>
    <w:rsid w:val="00215816"/>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98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bori.hr" TargetMode="External"/><Relationship Id="rId3" Type="http://schemas.openxmlformats.org/officeDocument/2006/relationships/styles" Target="styles.xml"/><Relationship Id="rId7" Type="http://schemas.openxmlformats.org/officeDocument/2006/relationships/hyperlink" Target="http://www.izbori.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zjz.hr/wp-content/uploads/2020/03/Osiguranje-epidemiolo%C5%A1kih-mjera-u-izbornom-procesu-prikupljanje-potpisa-bira%C4%8D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A108-8A66-49D0-9E1E-08ED6F84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640</Words>
  <Characters>3654</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Općina Tompojevci</cp:lastModifiedBy>
  <cp:revision>4</cp:revision>
  <cp:lastPrinted>2021-08-25T07:37:00Z</cp:lastPrinted>
  <dcterms:created xsi:type="dcterms:W3CDTF">2021-08-25T09:47:00Z</dcterms:created>
  <dcterms:modified xsi:type="dcterms:W3CDTF">2021-08-25T09:49:00Z</dcterms:modified>
</cp:coreProperties>
</file>