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7CA51" w14:textId="77777777" w:rsidR="002F7DEF" w:rsidRDefault="002F7DEF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B2B9DA4" w14:textId="6E76ECD0" w:rsidR="00D54569" w:rsidRDefault="00FF6D4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b/>
          <w:noProof/>
          <w:lang w:eastAsia="hr-HR"/>
        </w:rPr>
        <w:drawing>
          <wp:inline distT="0" distB="0" distL="0" distR="0" wp14:anchorId="2BBB415B" wp14:editId="49C6F868">
            <wp:extent cx="1171575" cy="1419225"/>
            <wp:effectExtent l="0" t="0" r="0" b="0"/>
            <wp:docPr id="1" name="Slika 3" descr="http://www.opcina-tompojevci.hr/template/grb_tompojev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ttp://www.opcina-tompojevci.hr/template/grb_tompojevc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77FE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714715D3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40"/>
          <w:szCs w:val="40"/>
        </w:rPr>
      </w:pPr>
    </w:p>
    <w:p w14:paraId="4F1D3597" w14:textId="77777777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64"/>
          <w:szCs w:val="64"/>
        </w:rPr>
      </w:pPr>
      <w:r w:rsidRPr="002B74A2">
        <w:rPr>
          <w:rFonts w:ascii="Verdana" w:eastAsia="Verdana" w:hAnsi="Verdana" w:cs="Courier New"/>
          <w:b/>
          <w:sz w:val="64"/>
          <w:szCs w:val="64"/>
        </w:rPr>
        <w:t>OPĆINA TOMPOJEVCI</w:t>
      </w:r>
    </w:p>
    <w:p w14:paraId="2E9DB819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3AC738A" w14:textId="77777777" w:rsidR="00D54569" w:rsidRPr="00BD7D67" w:rsidRDefault="00D54569" w:rsidP="00D54569">
      <w:pPr>
        <w:jc w:val="center"/>
        <w:rPr>
          <w:rFonts w:ascii="Verdana" w:eastAsia="Verdana" w:hAnsi="Verdana" w:cs="Courier New"/>
          <w:b/>
          <w:sz w:val="72"/>
          <w:szCs w:val="72"/>
        </w:rPr>
      </w:pPr>
      <w:r w:rsidRPr="00BD7D67">
        <w:rPr>
          <w:rFonts w:ascii="Verdana" w:eastAsia="Verdana" w:hAnsi="Verdana" w:cs="Courier New"/>
          <w:b/>
          <w:sz w:val="72"/>
          <w:szCs w:val="72"/>
        </w:rPr>
        <w:t>VODIČ ZA GRAĐANE</w:t>
      </w:r>
    </w:p>
    <w:p w14:paraId="39D97AE1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674BEC6B" w14:textId="66A38E4A" w:rsidR="00D54569" w:rsidRPr="002B74A2" w:rsidRDefault="00D54569" w:rsidP="00D54569">
      <w:pPr>
        <w:jc w:val="center"/>
        <w:rPr>
          <w:rFonts w:ascii="Verdana" w:eastAsia="Verdana" w:hAnsi="Verdana" w:cs="Courier New"/>
          <w:b/>
          <w:sz w:val="48"/>
          <w:szCs w:val="48"/>
        </w:rPr>
      </w:pPr>
      <w:r w:rsidRPr="002B74A2">
        <w:rPr>
          <w:rFonts w:ascii="Verdana" w:eastAsia="Verdana" w:hAnsi="Verdana" w:cs="Courier New"/>
          <w:b/>
          <w:sz w:val="48"/>
          <w:szCs w:val="48"/>
        </w:rPr>
        <w:t>P</w:t>
      </w:r>
      <w:r w:rsidR="007221F7">
        <w:rPr>
          <w:rFonts w:ascii="Verdana" w:eastAsia="Verdana" w:hAnsi="Verdana" w:cs="Courier New"/>
          <w:b/>
          <w:sz w:val="48"/>
          <w:szCs w:val="48"/>
        </w:rPr>
        <w:t>RORAČUN OPĆINE TOMPOJEVCI ZA 202</w:t>
      </w:r>
      <w:r w:rsidR="00945226">
        <w:rPr>
          <w:rFonts w:ascii="Verdana" w:eastAsia="Verdana" w:hAnsi="Verdana" w:cs="Courier New"/>
          <w:b/>
          <w:sz w:val="48"/>
          <w:szCs w:val="48"/>
        </w:rPr>
        <w:t>1</w:t>
      </w:r>
      <w:r w:rsidR="007221F7">
        <w:rPr>
          <w:rFonts w:ascii="Verdana" w:eastAsia="Verdana" w:hAnsi="Verdana" w:cs="Courier New"/>
          <w:b/>
          <w:sz w:val="48"/>
          <w:szCs w:val="48"/>
        </w:rPr>
        <w:t>. GODINU I PROJEKCIJA ZA 202</w:t>
      </w:r>
      <w:r w:rsidR="00945226">
        <w:rPr>
          <w:rFonts w:ascii="Verdana" w:eastAsia="Verdana" w:hAnsi="Verdana" w:cs="Courier New"/>
          <w:b/>
          <w:sz w:val="48"/>
          <w:szCs w:val="48"/>
        </w:rPr>
        <w:t>2</w:t>
      </w:r>
      <w:r w:rsidR="007221F7">
        <w:rPr>
          <w:rFonts w:ascii="Verdana" w:eastAsia="Verdana" w:hAnsi="Verdana" w:cs="Courier New"/>
          <w:b/>
          <w:sz w:val="48"/>
          <w:szCs w:val="48"/>
        </w:rPr>
        <w:t>. I 202</w:t>
      </w:r>
      <w:r w:rsidR="00945226">
        <w:rPr>
          <w:rFonts w:ascii="Verdana" w:eastAsia="Verdana" w:hAnsi="Verdana" w:cs="Courier New"/>
          <w:b/>
          <w:sz w:val="48"/>
          <w:szCs w:val="48"/>
        </w:rPr>
        <w:t>3</w:t>
      </w:r>
      <w:r w:rsidRPr="002B74A2">
        <w:rPr>
          <w:rFonts w:ascii="Verdana" w:eastAsia="Verdana" w:hAnsi="Verdana" w:cs="Courier New"/>
          <w:b/>
          <w:sz w:val="48"/>
          <w:szCs w:val="48"/>
        </w:rPr>
        <w:t>. GODINU</w:t>
      </w:r>
    </w:p>
    <w:p w14:paraId="66B9A72D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7B4F4F2C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C9D456B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87CEC38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B7EEBB8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2F25E7B5" w14:textId="77777777" w:rsid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</w:p>
    <w:p w14:paraId="5C36D9E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UVODNA RIJEČ OPĆINSKOG NAČELNIKA</w:t>
      </w:r>
    </w:p>
    <w:p w14:paraId="3F515F62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2FC519DB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Dragi mještani Općine Tompojevci, </w:t>
      </w:r>
    </w:p>
    <w:p w14:paraId="377DA593" w14:textId="48DDB754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Predstavljamo</w:t>
      </w:r>
      <w:r w:rsidR="007221F7">
        <w:rPr>
          <w:rFonts w:ascii="Verdana" w:eastAsia="Verdana" w:hAnsi="Verdana" w:cs="Courier New"/>
          <w:sz w:val="20"/>
          <w:szCs w:val="20"/>
        </w:rPr>
        <w:t xml:space="preserve"> Vam Proračun za građane za 202</w:t>
      </w:r>
      <w:r w:rsidR="00945226">
        <w:rPr>
          <w:rFonts w:ascii="Verdana" w:eastAsia="Verdana" w:hAnsi="Verdana" w:cs="Courier New"/>
          <w:sz w:val="20"/>
          <w:szCs w:val="20"/>
        </w:rPr>
        <w:t>1</w:t>
      </w:r>
      <w:r w:rsidRPr="00D54569">
        <w:rPr>
          <w:rFonts w:ascii="Verdana" w:eastAsia="Verdana" w:hAnsi="Verdana" w:cs="Courier New"/>
          <w:sz w:val="20"/>
          <w:szCs w:val="20"/>
        </w:rPr>
        <w:t xml:space="preserve">. godinu. U njemu je prikazano na koji način Općina Tompojevci prikuplja i investira sredstva. Kako bi Vam omogućili uvid u rad naše Općine i učinili je što transparentnijom, molim Vas posjetite nas na našoj službenoj stranici </w:t>
      </w:r>
      <w:hyperlink r:id="rId9" w:history="1">
        <w:r w:rsidRPr="00D54569">
          <w:rPr>
            <w:rFonts w:ascii="Verdana" w:eastAsia="Verdana" w:hAnsi="Verdana" w:cs="Courier New"/>
            <w:color w:val="00A3D6"/>
            <w:sz w:val="20"/>
            <w:szCs w:val="20"/>
            <w:u w:val="single"/>
          </w:rPr>
          <w:t>www.opcina-tompojevci.hr</w:t>
        </w:r>
      </w:hyperlink>
    </w:p>
    <w:p w14:paraId="6A45C906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Općinski proračun složeni je financijski dokument, te se ovim Vodičem želi na jednostavan i razumljiv način dati uvid u temeljne proračunske pojmove, općinske prihode i rashode, projekte i aktivnosti.</w:t>
      </w:r>
    </w:p>
    <w:p w14:paraId="123DD61B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Svrha ovog Vodiča, osim povećanja transparentnosti rada Općine i informiranja mještana o načinu raspolaganja javnim sredstvima je i povećanje interesa javnosti za općinske aktivnosti i projekte te u konačnici i njenoj većoj uključenosti u proračunski proces Općine Tompojevci.</w:t>
      </w:r>
    </w:p>
    <w:p w14:paraId="694B8500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Nadam se da smo u tome uspjeli. Ovaj dokument je namijenjen vama, a mi smo na raspolaganju za sve vaše prijedloge i sugestije.</w:t>
      </w:r>
    </w:p>
    <w:p w14:paraId="113A3DE0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</w:p>
    <w:p w14:paraId="02646AEF" w14:textId="77777777" w:rsidR="00D54569" w:rsidRPr="00D54569" w:rsidRDefault="00D54569" w:rsidP="00D54569">
      <w:pPr>
        <w:spacing w:after="0" w:line="240" w:lineRule="auto"/>
        <w:ind w:left="5664" w:firstLine="708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Općinski načelnik </w:t>
      </w:r>
    </w:p>
    <w:p w14:paraId="6166FAE9" w14:textId="77777777" w:rsidR="00D54569" w:rsidRPr="00D54569" w:rsidRDefault="00D54569" w:rsidP="00D54569">
      <w:pPr>
        <w:spacing w:after="0" w:line="240" w:lineRule="auto"/>
        <w:ind w:left="3540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               </w:t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</w:r>
      <w:r w:rsidRPr="00D54569">
        <w:rPr>
          <w:rFonts w:ascii="Verdana" w:eastAsia="Verdana" w:hAnsi="Verdana" w:cs="Courier New"/>
          <w:sz w:val="20"/>
          <w:szCs w:val="20"/>
        </w:rPr>
        <w:tab/>
        <w:t xml:space="preserve"> Zdravko Zvonarić</w:t>
      </w:r>
    </w:p>
    <w:p w14:paraId="46B49D4E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1A038FF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5B65C9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100A8AE9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F7FCAC2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4926491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F2904B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3A5B100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46841767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5482B26B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35039135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64E66C07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sz w:val="20"/>
          <w:szCs w:val="20"/>
        </w:rPr>
      </w:pPr>
    </w:p>
    <w:p w14:paraId="76CB3736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D11F752" w14:textId="77777777" w:rsidR="00A617F6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549E36C" w14:textId="77777777" w:rsidR="00A617F6" w:rsidRPr="00D54569" w:rsidRDefault="00A617F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5EA68FF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color w:val="0070C0"/>
          <w:sz w:val="20"/>
          <w:szCs w:val="20"/>
        </w:rPr>
      </w:pPr>
    </w:p>
    <w:p w14:paraId="36ED8F2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OPĆENITO O PRORAČUNU</w:t>
      </w:r>
    </w:p>
    <w:p w14:paraId="5299D39D" w14:textId="77777777" w:rsidR="00D54569" w:rsidRPr="00D54569" w:rsidRDefault="00D54569" w:rsidP="00D54569">
      <w:pPr>
        <w:rPr>
          <w:rFonts w:ascii="Verdana" w:eastAsia="Verdana" w:hAnsi="Verdana" w:cs="Courier New"/>
          <w:sz w:val="20"/>
          <w:szCs w:val="20"/>
        </w:rPr>
      </w:pPr>
    </w:p>
    <w:p w14:paraId="7257FEF4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ŠTO JE PRORAČUN?</w:t>
      </w:r>
    </w:p>
    <w:p w14:paraId="34DCDD70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827E2D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je jedan od najvažnijih dokumenata koji se donosi na razini jedinice lokalne samouprave.</w:t>
      </w:r>
    </w:p>
    <w:p w14:paraId="4D35FAB7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AE0298E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Proračun je akt kojim se procjenjuju prihodi i primici te utvrđuju rashodi i izdaci jedinice lokalne samouprave za proračunsku godinu. Uz proračun donosi se i </w:t>
      </w:r>
      <w:r w:rsidRPr="00D54569">
        <w:rPr>
          <w:rFonts w:ascii="Verdana" w:eastAsia="Verdana" w:hAnsi="Verdana" w:cs="Courier New"/>
          <w:b/>
          <w:sz w:val="20"/>
          <w:szCs w:val="20"/>
        </w:rPr>
        <w:t>projekcija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prihoda i primitaka te rashoda i izdataka za </w:t>
      </w:r>
      <w:r w:rsidRPr="00D54569">
        <w:rPr>
          <w:rFonts w:ascii="Verdana" w:eastAsia="Verdana" w:hAnsi="Verdana" w:cs="Courier New"/>
          <w:b/>
          <w:sz w:val="20"/>
          <w:szCs w:val="20"/>
        </w:rPr>
        <w:t>dvije godine unaprijed.</w:t>
      </w:r>
    </w:p>
    <w:p w14:paraId="74A6F5B7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442D521C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Propisi kojim su regulirana sva pitanja vezana uz proračun je Zakon o proračunu (Narodne novine 87/08,136/12,15/15).</w:t>
      </w:r>
    </w:p>
    <w:p w14:paraId="19B3D3EA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22D58663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DONOSI PRORAČUN?</w:t>
      </w:r>
    </w:p>
    <w:p w14:paraId="7491374A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color w:val="002060"/>
          <w:sz w:val="20"/>
          <w:szCs w:val="20"/>
        </w:rPr>
      </w:pPr>
    </w:p>
    <w:p w14:paraId="0202FBFC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donosi predstavničko tijelo jedinica lokalne samouprave (Općinsko vijeće Općine Tompojevci).</w:t>
      </w:r>
    </w:p>
    <w:p w14:paraId="4789ADD1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7DDF868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Proračun se prema Zakonu mora donijeti najkasnije do konca tekuće godine za iduću godinu prema prijedlogu kojeg utvrđuje načelnik i dostavlja predstavničkom tijelu do 15. studenog tekuće godine</w:t>
      </w:r>
    </w:p>
    <w:p w14:paraId="698F7137" w14:textId="77777777" w:rsidR="00D54569" w:rsidRPr="00E64C06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EF7371A" w14:textId="77777777" w:rsidR="00D54569" w:rsidRPr="00E64C06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Ako se proračun ne donese u roku slijedi:</w:t>
      </w:r>
    </w:p>
    <w:p w14:paraId="2D09BE68" w14:textId="77777777"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Privremeno financiranje</w:t>
      </w:r>
    </w:p>
    <w:p w14:paraId="69DA6D14" w14:textId="77777777"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Raspuštanje Općinskog vijeća i Načelnika</w:t>
      </w:r>
    </w:p>
    <w:p w14:paraId="7B97752C" w14:textId="77777777" w:rsidR="00D54569" w:rsidRPr="00E64C06" w:rsidRDefault="00D54569" w:rsidP="00D54569">
      <w:pPr>
        <w:numPr>
          <w:ilvl w:val="0"/>
          <w:numId w:val="1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E64C06">
        <w:rPr>
          <w:rFonts w:ascii="Verdana" w:eastAsia="Verdana" w:hAnsi="Verdana" w:cs="Courier New"/>
          <w:sz w:val="20"/>
          <w:szCs w:val="20"/>
        </w:rPr>
        <w:t>Prijevremeni izbori za Općinsko vijeće i općinskog Načelnika</w:t>
      </w:r>
    </w:p>
    <w:p w14:paraId="7C77222D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016708AB" w14:textId="77777777" w:rsidR="00D54569" w:rsidRPr="00D54569" w:rsidRDefault="00D54569" w:rsidP="00D54569">
      <w:pPr>
        <w:tabs>
          <w:tab w:val="left" w:pos="10343"/>
        </w:tabs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SADRŽAJ PRORAČUNA</w:t>
      </w:r>
    </w:p>
    <w:p w14:paraId="68C44662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OPĆI DIO</w:t>
      </w:r>
      <w:r w:rsidRPr="00D54569">
        <w:rPr>
          <w:rFonts w:ascii="Verdana" w:eastAsia="Verdana" w:hAnsi="Verdana" w:cs="Courier New"/>
          <w:color w:val="0070C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proračuna čini Račun prihoda i rashoda  i Račun financiranja, strukturu prihoda i primitaka te rashoda i izdataka po vrstama.</w:t>
      </w:r>
    </w:p>
    <w:p w14:paraId="4CCD1BA2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73A9E8B8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POSEBNI DIO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proračuna sastoji se od plana rashoda i izdataka proračunskih korisnika iskazanih po vrstama, raspoređenih u programe koji se sastoji od aktivnosti i projekata. Unutar svakog od razdjela nalaze se programi i aktivnosti koji se planiraju financirati,a u okviru područja nadležnosti općinske uprave.</w:t>
      </w:r>
    </w:p>
    <w:p w14:paraId="5851D700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56B1F417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i/>
          <w:sz w:val="20"/>
          <w:szCs w:val="20"/>
        </w:rPr>
        <w:t>PLAN RAZVOJIH PROGRAMA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je dokument sastavljen za trogodišnje razdoblje koji sadrži ciljeve i prioritete razvoja JLP(R)S povezane s programskom i organizacijskom klasifikacijom proračuna. </w:t>
      </w:r>
    </w:p>
    <w:p w14:paraId="03EDEF13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bCs/>
          <w:color w:val="0070C0"/>
          <w:sz w:val="20"/>
          <w:szCs w:val="20"/>
        </w:rPr>
      </w:pPr>
    </w:p>
    <w:p w14:paraId="59F961C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b/>
          <w:bCs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sz w:val="20"/>
          <w:szCs w:val="20"/>
        </w:rPr>
        <w:t>PRIHODI I PRIMICI, RASHODI I IZDACI PRORAČUNA PO VRSTAMA</w:t>
      </w:r>
    </w:p>
    <w:p w14:paraId="4F28D9C5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6D374988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i primici Proračuna prema ekonomskoj klasifikaciji obuhvaćaju: </w:t>
      </w:r>
    </w:p>
    <w:p w14:paraId="7D0CE6FB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3061FB2" w14:textId="77777777"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prihode poslovanja</w:t>
      </w:r>
    </w:p>
    <w:p w14:paraId="4CFADAE3" w14:textId="77777777"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prihode od prodaje nefinancijske imovine </w:t>
      </w:r>
    </w:p>
    <w:p w14:paraId="4EAC0D9B" w14:textId="77777777" w:rsidR="00D54569" w:rsidRPr="00D54569" w:rsidRDefault="00D54569" w:rsidP="00D54569">
      <w:pPr>
        <w:numPr>
          <w:ilvl w:val="0"/>
          <w:numId w:val="2"/>
        </w:num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raspoloživa sredstva iz prethodnih godina </w:t>
      </w:r>
    </w:p>
    <w:p w14:paraId="3992D6AA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51420C0D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i izdaci Proračuna prema ekonomskoj klasifikaciji obuhvaćaju:</w:t>
      </w:r>
    </w:p>
    <w:p w14:paraId="6DD535D2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277EB718" w14:textId="77777777"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rashode poslovanja</w:t>
      </w:r>
    </w:p>
    <w:p w14:paraId="4342ECA9" w14:textId="77777777"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rashode za nabavu nefinancijske imovine </w:t>
      </w:r>
    </w:p>
    <w:p w14:paraId="797DDA2B" w14:textId="77777777" w:rsidR="00D54569" w:rsidRPr="00D54569" w:rsidRDefault="00D54569" w:rsidP="00D54569">
      <w:pPr>
        <w:numPr>
          <w:ilvl w:val="0"/>
          <w:numId w:val="3"/>
        </w:numPr>
        <w:spacing w:after="0" w:line="240" w:lineRule="auto"/>
        <w:ind w:left="709" w:hanging="425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izdatke za financijsku imovinu i otplate zajmova </w:t>
      </w:r>
    </w:p>
    <w:p w14:paraId="6C27AE76" w14:textId="77777777" w:rsidR="00D54569" w:rsidRPr="00D54569" w:rsidRDefault="00D54569" w:rsidP="00D54569">
      <w:pPr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495CD50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sz w:val="32"/>
          <w:szCs w:val="32"/>
        </w:rPr>
      </w:pPr>
      <w:r w:rsidRPr="00D54569">
        <w:rPr>
          <w:rFonts w:ascii="Verdana" w:eastAsia="Verdana" w:hAnsi="Verdana" w:cs="Courier New"/>
          <w:b/>
          <w:bCs/>
          <w:sz w:val="32"/>
          <w:szCs w:val="32"/>
        </w:rPr>
        <w:t>VAŽNO JE ZNATI!</w:t>
      </w:r>
    </w:p>
    <w:p w14:paraId="096590F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8770D4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Jedno od najvažnijih načela Proračuna je da isti mora biti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uravnotežen = ukupna visina planiranih prihoda</w:t>
      </w:r>
      <w:r w:rsidR="00A617F6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</w:t>
      </w:r>
      <w:r w:rsidR="00261BF9" w:rsidRPr="00E00083">
        <w:rPr>
          <w:rFonts w:ascii="Verdana" w:eastAsia="Verdana" w:hAnsi="Verdana" w:cs="Courier New"/>
          <w:b/>
          <w:bCs/>
          <w:sz w:val="20"/>
          <w:szCs w:val="20"/>
        </w:rPr>
        <w:t>i višak/manjak</w:t>
      </w:r>
      <w:r w:rsidR="00A617F6" w:rsidRPr="00E00083">
        <w:rPr>
          <w:rFonts w:ascii="Verdana" w:eastAsia="Verdana" w:hAnsi="Verdana" w:cs="Courier New"/>
          <w:b/>
          <w:bCs/>
          <w:sz w:val="20"/>
          <w:szCs w:val="20"/>
        </w:rPr>
        <w:t xml:space="preserve"> iz predhodnih godina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mora biti istovjet</w:t>
      </w:r>
      <w:r w:rsidR="00E64C06">
        <w:rPr>
          <w:rFonts w:ascii="Verdana" w:eastAsia="Verdana" w:hAnsi="Verdana" w:cs="Courier New"/>
          <w:b/>
          <w:bCs/>
          <w:color w:val="000000"/>
          <w:sz w:val="20"/>
          <w:szCs w:val="20"/>
        </w:rPr>
        <w:t>a</w:t>
      </w:r>
      <w:r w:rsidR="00261BF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n ukupnoj visini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planiranih rashoda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2A45237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96DD7A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5F6280F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71347808" wp14:editId="04EDCB56">
            <wp:extent cx="1362075" cy="128587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A8D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39B87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316798E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Određeni rashodi mogu se financirati isključivo iz određenih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prihoda – namjenski prihodi.</w:t>
      </w:r>
    </w:p>
    <w:p w14:paraId="6E62D686" w14:textId="77777777" w:rsidR="00D54569" w:rsidRPr="00D54569" w:rsidRDefault="00E64C06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60CCBA6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PRIHODI PRORAČUNA I NJIHOVA NAMJENA </w:t>
      </w:r>
    </w:p>
    <w:p w14:paraId="2917041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7303B81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Za što se koriste?</w:t>
      </w:r>
    </w:p>
    <w:p w14:paraId="70B977B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6324D9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od prodaje imovine = isključivo za kapitalna ulaganja (investicije)</w:t>
      </w:r>
    </w:p>
    <w:p w14:paraId="22D891C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Komunalni prihodi = isključivo za komunalne programe</w:t>
      </w:r>
    </w:p>
    <w:p w14:paraId="695D179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Komunalni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doprinos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= g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radnja objekata i uređaja komunalne infrastrukture</w:t>
      </w:r>
    </w:p>
    <w:p w14:paraId="335E102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Komunalna naknada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=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održavanje objekata i uređaja komunalne infrastrukture</w:t>
      </w:r>
    </w:p>
    <w:p w14:paraId="3A9FB43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BD267D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Nenamjenski prihodi = (porezi, zakup posl. prostora, ostali prihodi) mogu financirati sve vrste rashoda, a u općini Tompojevci uglavnom se troše za: </w:t>
      </w:r>
    </w:p>
    <w:p w14:paraId="71E6A195" w14:textId="77777777"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Javne potrebe </w:t>
      </w:r>
    </w:p>
    <w:p w14:paraId="37D1C259" w14:textId="77777777"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Materijalne rashode Općine</w:t>
      </w:r>
    </w:p>
    <w:p w14:paraId="0519957F" w14:textId="77777777" w:rsidR="00D54569" w:rsidRPr="00D54569" w:rsidRDefault="00D54569" w:rsidP="00D5456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Pokriće nedostataka komunalnih prihoda u održavanju komunalne infrastrukture (Program održavanje komunalne infrastrukture viši je od prihoda koji se uberu za tu namjenu)</w:t>
      </w:r>
    </w:p>
    <w:p w14:paraId="4188CF5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8877B9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RASHODI PRORAČUNA </w:t>
      </w:r>
    </w:p>
    <w:p w14:paraId="409D767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70C0"/>
          <w:sz w:val="20"/>
          <w:szCs w:val="20"/>
        </w:rPr>
      </w:pPr>
    </w:p>
    <w:p w14:paraId="73D7BEC6" w14:textId="77777777" w:rsidR="00D54569" w:rsidRPr="00D54569" w:rsidRDefault="00D54569" w:rsidP="00D5456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Rashodi poslovanja</w:t>
      </w:r>
    </w:p>
    <w:p w14:paraId="36BEAD90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Materijalni rashodi</w:t>
      </w:r>
    </w:p>
    <w:p w14:paraId="4C153C10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Financijski rashodi</w:t>
      </w:r>
    </w:p>
    <w:p w14:paraId="65AE07FA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Subvencije</w:t>
      </w:r>
    </w:p>
    <w:p w14:paraId="6074FDAD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Pomoći unutar općeg proračuna</w:t>
      </w:r>
    </w:p>
    <w:p w14:paraId="0334B95B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Naknada građanima i kućanstvima na temelju osiguranja i druge naknade</w:t>
      </w:r>
    </w:p>
    <w:p w14:paraId="18B793EE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Ostali rashodi</w:t>
      </w:r>
    </w:p>
    <w:p w14:paraId="55B2C9F5" w14:textId="77777777" w:rsidR="00D54569" w:rsidRPr="00D54569" w:rsidRDefault="00D54569" w:rsidP="00D5456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Rashodi za nabavu nefinancijske imovine </w:t>
      </w:r>
    </w:p>
    <w:p w14:paraId="46FAAB3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9868C4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Dali se proračun može mijenjati?</w:t>
      </w:r>
    </w:p>
    <w:p w14:paraId="59C08E4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B20329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Proračun nije „statičan” akt već se, sukladno Zakonu može mijenjati tijekom proračunske godine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„rebalans”.  Procedura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izmjena Proračuna istovjetna je proceduri njegova donošenja: „rebalans” predlaže načelnik, a donosi Općinsko vijeće.</w:t>
      </w:r>
    </w:p>
    <w:p w14:paraId="2D42503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40BCA4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lastRenderedPageBreak/>
        <w:t>Tijekom proračunske godine, a u slučaju da se, zbog nastanka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pl-PL"/>
        </w:rPr>
        <w:t xml:space="preserve"> novih obveza za proračun ili promjena gospodarskih kretanja,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povećaju rashod</w:t>
      </w:r>
      <w:r w:rsidR="00E00083">
        <w:rPr>
          <w:rFonts w:ascii="Verdana" w:eastAsia="Verdana" w:hAnsi="Verdana" w:cs="Courier New"/>
          <w:color w:val="000000"/>
          <w:sz w:val="20"/>
          <w:szCs w:val="20"/>
        </w:rPr>
        <w:t>i i/ili izdaci odnosno smanjuju prihodi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i/ili primici, načelnik može na prijedlog Upravnog odijela nadležnog za financije obustaviti izvršavanje pojedinih rashoda i/ili izdataka.</w:t>
      </w:r>
    </w:p>
    <w:p w14:paraId="335D165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52FA33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Kako se Općina može zaduživati?</w:t>
      </w:r>
    </w:p>
    <w:p w14:paraId="5F9515A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56C62A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dugoročno zaduživati</w:t>
      </w:r>
    </w:p>
    <w:p w14:paraId="5A10DF2E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Isključivo za kapitalne investicije</w:t>
      </w:r>
    </w:p>
    <w:p w14:paraId="544ECB24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Investicija planirana u Proračunu</w:t>
      </w:r>
    </w:p>
    <w:p w14:paraId="6DD3FF57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Prethodna suglasnost Općinskog vijeća</w:t>
      </w:r>
    </w:p>
    <w:p w14:paraId="78F78F95" w14:textId="77777777" w:rsidR="00D54569" w:rsidRPr="00D54569" w:rsidRDefault="00D54569" w:rsidP="00D5456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Suglasnost Vlade RH</w:t>
      </w:r>
    </w:p>
    <w:p w14:paraId="4C4C456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50E9CF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Ukupan opseg zaduživanje (godišnja obveza anuiteta po zaduženju Općine kao i anuiteta po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danim jamstvima i suglasnostima (trgovačkim društvima i ustanovama Općine)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ne smije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  <w:lang w:val="pl-PL"/>
        </w:rPr>
        <w:t>prelaziti 20% prihoda proračuna (bez prihoda od domaćih i stranih pomoći,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donacija,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>sufinanciranja građana)</w:t>
      </w:r>
    </w:p>
    <w:p w14:paraId="3CA96E5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AFA4CE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Općina se može kratkoročno zaduživati</w:t>
      </w:r>
    </w:p>
    <w:p w14:paraId="7F642EB3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Bez posebnih suglasnosti</w:t>
      </w:r>
    </w:p>
    <w:p w14:paraId="4160767F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Pokriće nelikvidnosti</w:t>
      </w:r>
    </w:p>
    <w:p w14:paraId="2CAECE83" w14:textId="77777777" w:rsidR="00D54569" w:rsidRPr="00D54569" w:rsidRDefault="00D54569" w:rsidP="00D5456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Unutar jedne godine</w:t>
      </w:r>
    </w:p>
    <w:p w14:paraId="4935526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1DA718F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2E7512D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Općina Tompojevci nema ni kratkoročnih ni dugoročnih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>zaduženja.</w:t>
      </w:r>
    </w:p>
    <w:p w14:paraId="5C5FD56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6389FB4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3F7A85A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/>
          <w:bCs/>
          <w:color w:val="000000"/>
          <w:sz w:val="20"/>
          <w:szCs w:val="20"/>
        </w:rPr>
      </w:pPr>
    </w:p>
    <w:p w14:paraId="5A651DF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43C956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33D75F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7E3C99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8B8A00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DE0438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F8B45D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D02507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CD5FB0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80B7FC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C30C4B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5F668E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923655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DF4C63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2657B4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A38502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D68BD5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633A6A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68CAFB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E3E5DB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99E2C1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40E5CC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60AF44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D49E61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70BDC5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D10B81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572426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B6B897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78699A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1C0ED8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16498A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B400A7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2DE56F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6BC06F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6652B5E" w14:textId="77777777" w:rsidR="007221F7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P</w:t>
      </w:r>
      <w:r w:rsidR="007221F7">
        <w:rPr>
          <w:rFonts w:ascii="Verdana" w:eastAsia="Verdana" w:hAnsi="Verdana" w:cs="Courier New"/>
          <w:b/>
          <w:sz w:val="32"/>
          <w:szCs w:val="32"/>
        </w:rPr>
        <w:t>RORAČUN OPĆINE TOMPOJEVCI ZA</w:t>
      </w:r>
    </w:p>
    <w:p w14:paraId="023DA0F9" w14:textId="276D27A6" w:rsidR="00D54569" w:rsidRPr="00D54569" w:rsidRDefault="007221F7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>
        <w:rPr>
          <w:rFonts w:ascii="Verdana" w:eastAsia="Verdana" w:hAnsi="Verdana" w:cs="Courier New"/>
          <w:b/>
          <w:sz w:val="32"/>
          <w:szCs w:val="32"/>
        </w:rPr>
        <w:t xml:space="preserve"> 202</w:t>
      </w:r>
      <w:r w:rsidR="00945226">
        <w:rPr>
          <w:rFonts w:ascii="Verdana" w:eastAsia="Verdana" w:hAnsi="Verdana" w:cs="Courier New"/>
          <w:b/>
          <w:sz w:val="32"/>
          <w:szCs w:val="32"/>
        </w:rPr>
        <w:t>1</w:t>
      </w:r>
      <w:r w:rsidR="00D54569" w:rsidRPr="00D54569">
        <w:rPr>
          <w:rFonts w:ascii="Verdana" w:eastAsia="Verdana" w:hAnsi="Verdana" w:cs="Courier New"/>
          <w:b/>
          <w:sz w:val="32"/>
          <w:szCs w:val="32"/>
        </w:rPr>
        <w:t>.GODINU</w:t>
      </w:r>
    </w:p>
    <w:p w14:paraId="1155328C" w14:textId="77777777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I PROJEKCIJA PRORAČUNA ZA</w:t>
      </w:r>
    </w:p>
    <w:p w14:paraId="0C80E049" w14:textId="63186CA8" w:rsidR="00D54569" w:rsidRPr="00D54569" w:rsidRDefault="00D54569" w:rsidP="00D54569">
      <w:pPr>
        <w:jc w:val="center"/>
        <w:rPr>
          <w:rFonts w:ascii="Verdana" w:eastAsia="Verdana" w:hAnsi="Verdana" w:cs="Courier New"/>
          <w:b/>
          <w:sz w:val="32"/>
          <w:szCs w:val="32"/>
        </w:rPr>
      </w:pPr>
      <w:r w:rsidRPr="00D54569">
        <w:rPr>
          <w:rFonts w:ascii="Verdana" w:eastAsia="Verdana" w:hAnsi="Verdana" w:cs="Courier New"/>
          <w:b/>
          <w:sz w:val="32"/>
          <w:szCs w:val="32"/>
        </w:rPr>
        <w:t>20</w:t>
      </w:r>
      <w:r w:rsidR="00CC5F28">
        <w:rPr>
          <w:rFonts w:ascii="Verdana" w:eastAsia="Verdana" w:hAnsi="Verdana" w:cs="Courier New"/>
          <w:b/>
          <w:sz w:val="32"/>
          <w:szCs w:val="32"/>
        </w:rPr>
        <w:t>2</w:t>
      </w:r>
      <w:r w:rsidR="00945226">
        <w:rPr>
          <w:rFonts w:ascii="Verdana" w:eastAsia="Verdana" w:hAnsi="Verdana" w:cs="Courier New"/>
          <w:b/>
          <w:sz w:val="32"/>
          <w:szCs w:val="32"/>
        </w:rPr>
        <w:t>2</w:t>
      </w:r>
      <w:r w:rsidRPr="00D54569">
        <w:rPr>
          <w:rFonts w:ascii="Verdana" w:eastAsia="Verdana" w:hAnsi="Verdana" w:cs="Courier New"/>
          <w:b/>
          <w:sz w:val="32"/>
          <w:szCs w:val="32"/>
        </w:rPr>
        <w:t>. I 202</w:t>
      </w:r>
      <w:r w:rsidR="00945226">
        <w:rPr>
          <w:rFonts w:ascii="Verdana" w:eastAsia="Verdana" w:hAnsi="Verdana" w:cs="Courier New"/>
          <w:b/>
          <w:sz w:val="32"/>
          <w:szCs w:val="32"/>
        </w:rPr>
        <w:t>3</w:t>
      </w:r>
      <w:r w:rsidRPr="00D54569">
        <w:rPr>
          <w:rFonts w:ascii="Verdana" w:eastAsia="Verdana" w:hAnsi="Verdana" w:cs="Courier New"/>
          <w:b/>
          <w:sz w:val="32"/>
          <w:szCs w:val="32"/>
        </w:rPr>
        <w:t>. GODINU</w:t>
      </w:r>
    </w:p>
    <w:p w14:paraId="4728F63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97A371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A0D735" w14:textId="0C376139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PRIHODI I PRIMICI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, RASHODI I IZDACI PRORAČUNA 202</w:t>
      </w:r>
      <w:r w:rsidR="00D8403F">
        <w:rPr>
          <w:rFonts w:ascii="Verdana" w:eastAsia="Verdana" w:hAnsi="Verdana" w:cs="Courier New"/>
          <w:color w:val="000000"/>
          <w:sz w:val="20"/>
          <w:szCs w:val="20"/>
        </w:rPr>
        <w:t>1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. </w:t>
      </w:r>
    </w:p>
    <w:p w14:paraId="256CE246" w14:textId="3B7D91FE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I PROJEKCIJE PRORAČUNA ZA 20</w:t>
      </w:r>
      <w:r w:rsidR="007221F7">
        <w:rPr>
          <w:rFonts w:ascii="Verdana" w:eastAsia="Verdana" w:hAnsi="Verdana" w:cs="Courier New"/>
          <w:color w:val="000000"/>
          <w:sz w:val="20"/>
          <w:szCs w:val="20"/>
        </w:rPr>
        <w:t>2</w:t>
      </w:r>
      <w:r w:rsidR="00D8403F">
        <w:rPr>
          <w:rFonts w:ascii="Verdana" w:eastAsia="Verdana" w:hAnsi="Verdana" w:cs="Courier New"/>
          <w:color w:val="000000"/>
          <w:sz w:val="20"/>
          <w:szCs w:val="20"/>
        </w:rPr>
        <w:t>2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202</w:t>
      </w:r>
      <w:r w:rsidR="00D8403F">
        <w:rPr>
          <w:rFonts w:ascii="Verdana" w:eastAsia="Verdana" w:hAnsi="Verdana" w:cs="Courier New"/>
          <w:color w:val="000000"/>
          <w:sz w:val="20"/>
          <w:szCs w:val="20"/>
        </w:rPr>
        <w:t>3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. GODINU                                          URAVNOTEŽENI</w:t>
      </w:r>
    </w:p>
    <w:p w14:paraId="5D315EFC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A15D54B" w14:textId="77777777" w:rsidR="00764668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2A47FBA" w14:textId="77777777" w:rsidR="00764668" w:rsidRP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BC4E879" w14:textId="77777777" w:rsidR="00D54569" w:rsidRDefault="00764668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319E629B" wp14:editId="4281971C">
            <wp:extent cx="5791200" cy="3752850"/>
            <wp:effectExtent l="0" t="0" r="19050" b="19050"/>
            <wp:docPr id="12" name="Grafikon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174500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3BEB8B6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6C1024B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581F1E7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52A1218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A050120" w14:textId="77777777" w:rsidR="00F956AD" w:rsidRDefault="00F956A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D0923BC" w14:textId="77777777" w:rsidR="00913D8E" w:rsidRDefault="00913D8E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2ACA78E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4A4DEA2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3FDC3D9" w14:textId="77777777" w:rsidR="00764668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94F0AE3" w14:textId="77777777" w:rsidR="00764668" w:rsidRPr="00D54569" w:rsidRDefault="00764668" w:rsidP="0076466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8618301" w14:textId="1493E708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PRIHODI PRORAČUNA </w:t>
      </w:r>
      <w:r w:rsidR="007856BE">
        <w:rPr>
          <w:rFonts w:ascii="Verdana" w:eastAsia="Verdana" w:hAnsi="Verdana" w:cs="Courier New"/>
          <w:b/>
          <w:sz w:val="20"/>
          <w:szCs w:val="20"/>
        </w:rPr>
        <w:t>ZA 202</w:t>
      </w:r>
      <w:r w:rsidR="00D8403F">
        <w:rPr>
          <w:rFonts w:ascii="Verdana" w:eastAsia="Verdana" w:hAnsi="Verdana" w:cs="Courier New"/>
          <w:b/>
          <w:sz w:val="20"/>
          <w:szCs w:val="20"/>
        </w:rPr>
        <w:t>1</w:t>
      </w:r>
      <w:r w:rsidRPr="00D54569">
        <w:rPr>
          <w:rFonts w:ascii="Verdana" w:eastAsia="Verdana" w:hAnsi="Verdana" w:cs="Courier New"/>
          <w:b/>
          <w:sz w:val="20"/>
          <w:szCs w:val="20"/>
        </w:rPr>
        <w:t>.</w:t>
      </w:r>
    </w:p>
    <w:p w14:paraId="0912CDB7" w14:textId="316A949D" w:rsidR="00192660" w:rsidRDefault="0019266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60D4082D" w14:textId="77777777" w:rsidR="00192660" w:rsidRDefault="0019266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6"/>
        <w:gridCol w:w="3012"/>
      </w:tblGrid>
      <w:tr w:rsidR="00192660" w:rsidRPr="00A94845" w14:paraId="49E7EB11" w14:textId="77777777" w:rsidTr="00D532CE">
        <w:trPr>
          <w:trHeight w:val="454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F695C9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D252D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Proračun 2021.</w:t>
            </w:r>
          </w:p>
        </w:tc>
      </w:tr>
      <w:tr w:rsidR="00192660" w:rsidRPr="00A94845" w14:paraId="339CF807" w14:textId="77777777" w:rsidTr="00D532CE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1BC19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6 PRIHODI POSLOVANJA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EB84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8.307.660,00</w:t>
            </w:r>
          </w:p>
        </w:tc>
      </w:tr>
      <w:tr w:rsidR="00192660" w:rsidRPr="00A94845" w14:paraId="2A4D2FD8" w14:textId="77777777" w:rsidTr="00D532CE">
        <w:trPr>
          <w:trHeight w:val="3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3EC8D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6A60D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3.077.910,00</w:t>
            </w:r>
          </w:p>
        </w:tc>
      </w:tr>
      <w:tr w:rsidR="00192660" w:rsidRPr="00A94845" w14:paraId="220EA40A" w14:textId="77777777" w:rsidTr="00D532CE">
        <w:trPr>
          <w:trHeight w:val="3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13354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10C1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  3.921.600,00</w:t>
            </w:r>
          </w:p>
        </w:tc>
      </w:tr>
      <w:tr w:rsidR="00192660" w:rsidRPr="00A94845" w14:paraId="480A1960" w14:textId="77777777" w:rsidTr="00D532CE">
        <w:trPr>
          <w:trHeight w:val="3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EB13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210C4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799.600,00</w:t>
            </w:r>
          </w:p>
        </w:tc>
      </w:tr>
      <w:tr w:rsidR="00192660" w:rsidRPr="00A94845" w14:paraId="4AC3B6E9" w14:textId="77777777" w:rsidTr="00D532CE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608D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65 Prihodi od administrativnih pristojbi i po posebnim propisima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D18C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303.550,00</w:t>
            </w:r>
          </w:p>
        </w:tc>
      </w:tr>
      <w:tr w:rsidR="00192660" w:rsidRPr="00A94845" w14:paraId="6AEFBEE5" w14:textId="77777777" w:rsidTr="00D532CE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D452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66 Ostali prihodi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392A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200.000,00</w:t>
            </w:r>
          </w:p>
        </w:tc>
      </w:tr>
      <w:tr w:rsidR="00192660" w:rsidRPr="00A94845" w14:paraId="10A82C5C" w14:textId="77777777" w:rsidTr="00D532CE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B51B4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68 Ostali prihodi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1945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Cs/>
                <w:sz w:val="20"/>
                <w:szCs w:val="20"/>
              </w:rPr>
              <w:t>5.000,00</w:t>
            </w:r>
          </w:p>
        </w:tc>
      </w:tr>
      <w:tr w:rsidR="00192660" w:rsidRPr="00A94845" w14:paraId="39A503FD" w14:textId="77777777" w:rsidTr="00D532CE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A730E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7 PRIHODI OD PRODAJE NEFINANCIJSKE IMOVINE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AB50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bCs/>
                <w:sz w:val="20"/>
                <w:szCs w:val="20"/>
              </w:rPr>
              <w:t>148.800,00</w:t>
            </w:r>
          </w:p>
        </w:tc>
      </w:tr>
      <w:tr w:rsidR="00192660" w:rsidRPr="00A94845" w14:paraId="3238D120" w14:textId="77777777" w:rsidTr="00D532CE">
        <w:trPr>
          <w:trHeight w:val="3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6D85B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71 Prihodi od prodaje neproizvedene imovine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CD8F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Cs/>
                <w:sz w:val="20"/>
                <w:szCs w:val="20"/>
              </w:rPr>
              <w:t>148.800,00</w:t>
            </w:r>
          </w:p>
        </w:tc>
      </w:tr>
      <w:tr w:rsidR="00192660" w:rsidRPr="00A94845" w14:paraId="55611BBF" w14:textId="77777777" w:rsidTr="00D532CE">
        <w:trPr>
          <w:trHeight w:val="397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BB7ADD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6+7 UKUPNO: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6539A3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8.456.460,00</w:t>
            </w:r>
          </w:p>
        </w:tc>
      </w:tr>
      <w:tr w:rsidR="00192660" w:rsidRPr="00A94845" w14:paraId="266F9537" w14:textId="77777777" w:rsidTr="00D532CE">
        <w:trPr>
          <w:trHeight w:val="758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72600E" w14:textId="77777777" w:rsidR="00192660" w:rsidRPr="00A94845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Raspoloživa sredstva iz predhodnih godina za pokriće manjka prihoda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BC19F" w14:textId="77777777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</w:p>
          <w:p w14:paraId="209F9DA5" w14:textId="69FAC9F8" w:rsidR="00192660" w:rsidRPr="00A94845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1.</w:t>
            </w:r>
            <w:r w:rsidR="009C20EB">
              <w:rPr>
                <w:rFonts w:ascii="Verdana" w:eastAsia="Verdana" w:hAnsi="Verdana" w:cs="Courier New"/>
                <w:b/>
                <w:sz w:val="20"/>
                <w:szCs w:val="20"/>
              </w:rPr>
              <w:t>569.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710,00</w:t>
            </w:r>
          </w:p>
        </w:tc>
      </w:tr>
    </w:tbl>
    <w:p w14:paraId="5D3B7B50" w14:textId="77777777" w:rsidR="00192660" w:rsidRPr="00D54569" w:rsidRDefault="0019266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3FEB7D5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4404CA64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6D52AD5" w14:textId="77777777" w:rsidR="0079142A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AD8F250" w14:textId="77777777" w:rsidR="0079142A" w:rsidRPr="00D54569" w:rsidRDefault="0079142A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FD4C51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09A285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50AB720" w14:textId="77777777" w:rsidR="00913D8E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sz w:val="20"/>
          <w:szCs w:val="20"/>
          <w:lang w:eastAsia="hr-HR"/>
        </w:rPr>
        <w:lastRenderedPageBreak/>
        <w:drawing>
          <wp:inline distT="0" distB="0" distL="0" distR="0" wp14:anchorId="5405D789" wp14:editId="53B984EF">
            <wp:extent cx="5410200" cy="4581525"/>
            <wp:effectExtent l="0" t="0" r="0" b="9525"/>
            <wp:docPr id="5" name="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200378" w14:textId="77777777" w:rsidR="00D54569" w:rsidRPr="00D54569" w:rsidRDefault="00D54569" w:rsidP="00D545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</w:rPr>
        <w:t>P</w:t>
      </w:r>
      <w:r w:rsidRPr="00D54569">
        <w:rPr>
          <w:rFonts w:ascii="Verdana" w:eastAsia="Verdana" w:hAnsi="Verdana" w:cs="Courier New"/>
          <w:sz w:val="20"/>
          <w:szCs w:val="20"/>
        </w:rPr>
        <w:t xml:space="preserve">rihodi poslovanja obuhvaćaju: </w:t>
      </w:r>
    </w:p>
    <w:p w14:paraId="7231D8F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D5CD19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1a) Prihodi od poreza obuhvaćaju poreze koji su isključivi prihod Općine Tompojevci propisani Odlukom o porezima. </w:t>
      </w:r>
    </w:p>
    <w:p w14:paraId="6CE2979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4BDEDCDD" w14:textId="414A8894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1b) Prihodi od </w:t>
      </w:r>
      <w:r w:rsidR="00E00083">
        <w:rPr>
          <w:rFonts w:ascii="Verdana" w:eastAsia="Verdana" w:hAnsi="Verdana" w:cs="Courier New"/>
          <w:sz w:val="20"/>
          <w:szCs w:val="20"/>
        </w:rPr>
        <w:t>pomoći iz inozemstva (darovnice) i od subjekata unutar opće države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uključuju prihode</w:t>
      </w:r>
      <w:r w:rsidR="007856BE">
        <w:rPr>
          <w:rFonts w:ascii="Verdana" w:eastAsia="Verdana" w:hAnsi="Verdana" w:cs="Courier New"/>
          <w:sz w:val="20"/>
          <w:szCs w:val="20"/>
        </w:rPr>
        <w:t xml:space="preserve"> od pomoći iz državnog proračuna,</w:t>
      </w:r>
      <w:r w:rsidR="00192660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pomoći iz županijskog proračuna, pomoći od ostalih subjekata unutar opće države (HZZ-a, HZZO-a), kapitalne pomoći iz državnog proračuna i od ostalih izvanproračunskih korisnika državnog proračuna </w:t>
      </w:r>
      <w:r w:rsidR="00D8403F">
        <w:rPr>
          <w:rFonts w:ascii="Verdana" w:eastAsia="Verdana" w:hAnsi="Verdana" w:cs="Courier New"/>
          <w:sz w:val="20"/>
          <w:szCs w:val="20"/>
        </w:rPr>
        <w:t>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kapitalne pomoći iz državnog proračuna temeljem prijenosa EU sredstava.</w:t>
      </w:r>
    </w:p>
    <w:p w14:paraId="3FCBF61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0EAD5243" w14:textId="77777777" w:rsidR="00D54569" w:rsidRPr="00D54569" w:rsidRDefault="00E00083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1c) Prihode od imovine čine p</w:t>
      </w:r>
      <w:r w:rsidR="00D54569" w:rsidRPr="00D54569">
        <w:rPr>
          <w:rFonts w:ascii="Verdana" w:eastAsia="Verdana" w:hAnsi="Verdana" w:cs="Courier New"/>
          <w:sz w:val="20"/>
          <w:szCs w:val="20"/>
        </w:rPr>
        <w:t>rihodi od financijske imo</w:t>
      </w:r>
      <w:r w:rsidR="002B037B">
        <w:rPr>
          <w:rFonts w:ascii="Verdana" w:eastAsia="Verdana" w:hAnsi="Verdana" w:cs="Courier New"/>
          <w:sz w:val="20"/>
          <w:szCs w:val="20"/>
        </w:rPr>
        <w:t>vine (kamate na depozit po viđenju</w:t>
      </w:r>
      <w:r w:rsidR="00601217">
        <w:rPr>
          <w:rFonts w:ascii="Verdana" w:eastAsia="Verdana" w:hAnsi="Verdana" w:cs="Courier New"/>
          <w:sz w:val="20"/>
          <w:szCs w:val="20"/>
        </w:rPr>
        <w:t xml:space="preserve"> i zatezne kamate) 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od nefinancijske imovine (naknada od koncesije i pravo služnosti, prihod od zakupa i iznajmljivanja imovine, spomenička renta,  legalizacija objekata)</w:t>
      </w:r>
    </w:p>
    <w:p w14:paraId="2A398FC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7D4CE0E3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Prihodi od admin</w:t>
      </w:r>
      <w:r w:rsidR="0079142A">
        <w:rPr>
          <w:rFonts w:ascii="Verdana" w:eastAsia="Verdana" w:hAnsi="Verdana" w:cs="Courier New"/>
          <w:sz w:val="20"/>
          <w:szCs w:val="20"/>
        </w:rPr>
        <w:t>istrativnih pristojbi i</w:t>
      </w:r>
      <w:r w:rsidRPr="00D54569">
        <w:rPr>
          <w:rFonts w:ascii="Verdana" w:eastAsia="Verdana" w:hAnsi="Verdana" w:cs="Courier New"/>
          <w:sz w:val="20"/>
          <w:szCs w:val="20"/>
        </w:rPr>
        <w:t xml:space="preserve"> po posebnim propisima, u koje se ubrajaju prihodi od administrativnih pristojbi (po Odluci vijeća, upravne pristojbe), prihodi po posebnim propisima (vodni doprinos, šumski doprinos,</w:t>
      </w:r>
      <w:r w:rsidR="002B037B">
        <w:rPr>
          <w:rFonts w:ascii="Verdana" w:eastAsia="Verdana" w:hAnsi="Verdana" w:cs="Courier New"/>
          <w:sz w:val="20"/>
          <w:szCs w:val="20"/>
        </w:rPr>
        <w:t xml:space="preserve"> komunalne naknade i komunalni doprinos</w:t>
      </w:r>
      <w:r w:rsidRPr="00D54569">
        <w:rPr>
          <w:rFonts w:ascii="Verdana" w:eastAsia="Verdana" w:hAnsi="Verdana" w:cs="Courier New"/>
          <w:sz w:val="20"/>
          <w:szCs w:val="20"/>
        </w:rPr>
        <w:t>)</w:t>
      </w:r>
    </w:p>
    <w:p w14:paraId="095C5563" w14:textId="77777777" w:rsidR="002B037B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36446040" w14:textId="77777777" w:rsidR="002B037B" w:rsidRPr="00D54569" w:rsidRDefault="0060121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1e) Ostali pr</w:t>
      </w:r>
      <w:r w:rsidR="002B037B">
        <w:rPr>
          <w:rFonts w:ascii="Verdana" w:eastAsia="Verdana" w:hAnsi="Verdana" w:cs="Courier New"/>
          <w:sz w:val="20"/>
          <w:szCs w:val="20"/>
        </w:rPr>
        <w:t>ihodi – kapitalne donacije od trgovačkog društva (Vermilion d.o.o.)</w:t>
      </w:r>
    </w:p>
    <w:p w14:paraId="782D544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Verdana" w:eastAsia="Verdana" w:hAnsi="Verdana" w:cs="Courier New"/>
          <w:sz w:val="20"/>
          <w:szCs w:val="20"/>
        </w:rPr>
      </w:pPr>
    </w:p>
    <w:p w14:paraId="1F43FC4F" w14:textId="3BC44735" w:rsidR="00D54569" w:rsidRPr="00D54569" w:rsidRDefault="002B037B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>1f</w:t>
      </w:r>
      <w:r w:rsidR="00D54569" w:rsidRPr="00D54569">
        <w:rPr>
          <w:rFonts w:ascii="Verdana" w:eastAsia="Verdana" w:hAnsi="Verdana" w:cs="Courier New"/>
          <w:sz w:val="20"/>
          <w:szCs w:val="20"/>
        </w:rPr>
        <w:t>)</w:t>
      </w:r>
      <w:r>
        <w:rPr>
          <w:rFonts w:ascii="Verdana" w:eastAsia="Verdana" w:hAnsi="Verdana" w:cs="Courier New"/>
          <w:sz w:val="20"/>
          <w:szCs w:val="20"/>
        </w:rPr>
        <w:t xml:space="preserve"> Ostali prihodi</w:t>
      </w:r>
      <w:r w:rsidR="00D54569" w:rsidRPr="00D54569">
        <w:rPr>
          <w:rFonts w:ascii="Verdana" w:eastAsia="Verdana" w:hAnsi="Verdana" w:cs="Courier New"/>
          <w:sz w:val="20"/>
          <w:szCs w:val="20"/>
        </w:rPr>
        <w:t xml:space="preserve"> </w:t>
      </w:r>
      <w:r>
        <w:rPr>
          <w:rFonts w:ascii="Verdana" w:eastAsia="Verdana" w:hAnsi="Verdana" w:cs="Courier New"/>
          <w:sz w:val="20"/>
          <w:szCs w:val="20"/>
        </w:rPr>
        <w:t>(</w:t>
      </w:r>
      <w:r w:rsidR="00D54569" w:rsidRPr="00D54569">
        <w:rPr>
          <w:rFonts w:ascii="Verdana" w:eastAsia="Verdana" w:hAnsi="Verdana" w:cs="Courier New"/>
          <w:sz w:val="20"/>
          <w:szCs w:val="20"/>
        </w:rPr>
        <w:t>prihodi ovršnog postupka za komunalnu naknadu)</w:t>
      </w:r>
    </w:p>
    <w:p w14:paraId="0E3321B8" w14:textId="77777777" w:rsidR="00D54569" w:rsidRPr="00D54569" w:rsidRDefault="00D54569" w:rsidP="00D5456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Prihodi od prodaje nefinancijske imovine </w:t>
      </w:r>
    </w:p>
    <w:p w14:paraId="5AA13A1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763EE25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2a) prihod od prodaje zemljišta u vlasništvu RH</w:t>
      </w:r>
    </w:p>
    <w:p w14:paraId="657F11B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6D71369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14108800" w14:textId="77777777" w:rsidR="00E64C06" w:rsidRPr="00D54569" w:rsidRDefault="00E64C06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593E2E35" w14:textId="0B5AF812" w:rsidR="00D54569" w:rsidRDefault="002B037B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>
        <w:rPr>
          <w:rFonts w:ascii="Verdana" w:eastAsia="Verdana" w:hAnsi="Verdana" w:cs="Courier New"/>
          <w:b/>
          <w:sz w:val="20"/>
          <w:szCs w:val="20"/>
        </w:rPr>
        <w:t>RASHODI PRORAČUNA ZA 202</w:t>
      </w:r>
      <w:r w:rsidR="00D8403F">
        <w:rPr>
          <w:rFonts w:ascii="Verdana" w:eastAsia="Verdana" w:hAnsi="Verdana" w:cs="Courier New"/>
          <w:b/>
          <w:sz w:val="20"/>
          <w:szCs w:val="20"/>
        </w:rPr>
        <w:t>1</w:t>
      </w:r>
      <w:r w:rsidR="00D54569" w:rsidRPr="00D54569">
        <w:rPr>
          <w:rFonts w:ascii="Verdana" w:eastAsia="Verdana" w:hAnsi="Verdana" w:cs="Courier New"/>
          <w:b/>
          <w:sz w:val="20"/>
          <w:szCs w:val="20"/>
        </w:rPr>
        <w:t>.</w:t>
      </w:r>
    </w:p>
    <w:p w14:paraId="3BEB7C71" w14:textId="5411D3D7" w:rsidR="00192660" w:rsidRDefault="0019266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5"/>
        <w:gridCol w:w="3323"/>
      </w:tblGrid>
      <w:tr w:rsidR="00192660" w:rsidRPr="000B2660" w14:paraId="013F11AD" w14:textId="77777777" w:rsidTr="00D532CE">
        <w:trPr>
          <w:trHeight w:val="546"/>
        </w:trPr>
        <w:tc>
          <w:tcPr>
            <w:tcW w:w="3686" w:type="dxa"/>
            <w:shd w:val="clear" w:color="auto" w:fill="FFFFFF"/>
            <w:vAlign w:val="center"/>
          </w:tcPr>
          <w:p w14:paraId="44433D6C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62982136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Proračun 2021.</w:t>
            </w:r>
          </w:p>
        </w:tc>
      </w:tr>
      <w:tr w:rsidR="00192660" w:rsidRPr="000B2660" w14:paraId="1B3D96CD" w14:textId="77777777" w:rsidTr="00D532CE">
        <w:trPr>
          <w:trHeight w:val="263"/>
        </w:trPr>
        <w:tc>
          <w:tcPr>
            <w:tcW w:w="3686" w:type="dxa"/>
            <w:vAlign w:val="center"/>
          </w:tcPr>
          <w:p w14:paraId="6B95D364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1984" w:type="dxa"/>
            <w:vAlign w:val="center"/>
          </w:tcPr>
          <w:p w14:paraId="6DDB9059" w14:textId="2A96621B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5.</w:t>
            </w:r>
            <w:r w:rsidR="002F7DEF">
              <w:rPr>
                <w:rFonts w:ascii="Verdana" w:eastAsia="Verdana" w:hAnsi="Verdana" w:cs="Courier New"/>
                <w:b/>
                <w:sz w:val="20"/>
                <w:szCs w:val="20"/>
              </w:rPr>
              <w:t>22</w:t>
            </w:r>
            <w:r w:rsidR="009C20EB">
              <w:rPr>
                <w:rFonts w:ascii="Verdana" w:eastAsia="Verdana" w:hAnsi="Verdana" w:cs="Courier New"/>
                <w:b/>
                <w:sz w:val="20"/>
                <w:szCs w:val="20"/>
              </w:rPr>
              <w:t>6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.7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50,00</w:t>
            </w:r>
          </w:p>
        </w:tc>
      </w:tr>
      <w:tr w:rsidR="00192660" w:rsidRPr="000B2660" w14:paraId="71142395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24CF02AD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1984" w:type="dxa"/>
          </w:tcPr>
          <w:p w14:paraId="34A67646" w14:textId="77777777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1.684.880,00</w:t>
            </w:r>
          </w:p>
        </w:tc>
      </w:tr>
      <w:tr w:rsidR="00192660" w:rsidRPr="000B2660" w14:paraId="6EBAFDD5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2CA60843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1984" w:type="dxa"/>
          </w:tcPr>
          <w:p w14:paraId="7897B300" w14:textId="0AF1CE06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2.</w:t>
            </w:r>
            <w:r w:rsidR="009C20EB">
              <w:rPr>
                <w:rFonts w:ascii="Verdana" w:eastAsia="Verdana" w:hAnsi="Verdana" w:cs="Courier New"/>
                <w:sz w:val="20"/>
                <w:szCs w:val="20"/>
              </w:rPr>
              <w:t>174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9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20,00</w:t>
            </w:r>
          </w:p>
        </w:tc>
      </w:tr>
      <w:tr w:rsidR="00192660" w:rsidRPr="000B2660" w14:paraId="3D9D89EC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16A8D7E2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1984" w:type="dxa"/>
          </w:tcPr>
          <w:p w14:paraId="666EA42F" w14:textId="77777777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30.850,00</w:t>
            </w:r>
          </w:p>
        </w:tc>
      </w:tr>
      <w:tr w:rsidR="00192660" w:rsidRPr="000B2660" w14:paraId="1E408633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5FC0FD52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1984" w:type="dxa"/>
          </w:tcPr>
          <w:p w14:paraId="09C323C9" w14:textId="77777777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170.000,00</w:t>
            </w:r>
          </w:p>
        </w:tc>
      </w:tr>
      <w:tr w:rsidR="00192660" w:rsidRPr="000B2660" w14:paraId="0F6A5A2A" w14:textId="77777777" w:rsidTr="00D532CE">
        <w:trPr>
          <w:trHeight w:val="551"/>
        </w:trPr>
        <w:tc>
          <w:tcPr>
            <w:tcW w:w="3686" w:type="dxa"/>
            <w:vAlign w:val="center"/>
          </w:tcPr>
          <w:p w14:paraId="2C692480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1984" w:type="dxa"/>
          </w:tcPr>
          <w:p w14:paraId="58AA1166" w14:textId="77777777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Cs/>
                <w:sz w:val="20"/>
                <w:szCs w:val="20"/>
              </w:rPr>
              <w:t>4</w:t>
            </w:r>
            <w:r>
              <w:rPr>
                <w:rFonts w:ascii="Verdana" w:eastAsia="Verdana" w:hAnsi="Verdana" w:cs="Courier New"/>
                <w:bCs/>
                <w:sz w:val="20"/>
                <w:szCs w:val="20"/>
              </w:rPr>
              <w:t>3</w:t>
            </w:r>
            <w:r w:rsidRPr="000B2660">
              <w:rPr>
                <w:rFonts w:ascii="Verdana" w:eastAsia="Verdana" w:hAnsi="Verdana" w:cs="Courier New"/>
                <w:bCs/>
                <w:sz w:val="20"/>
                <w:szCs w:val="20"/>
              </w:rPr>
              <w:t>8.000,00</w:t>
            </w:r>
          </w:p>
        </w:tc>
      </w:tr>
      <w:tr w:rsidR="00192660" w:rsidRPr="000B2660" w14:paraId="0B419F01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7E11A424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984" w:type="dxa"/>
          </w:tcPr>
          <w:p w14:paraId="05D303B3" w14:textId="040D7380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</w:t>
            </w:r>
            <w:r w:rsidR="002F7DEF"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0.000,00</w:t>
            </w:r>
          </w:p>
        </w:tc>
      </w:tr>
      <w:tr w:rsidR="00192660" w:rsidRPr="000B2660" w14:paraId="70CB5B3F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6F7DACF2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1984" w:type="dxa"/>
          </w:tcPr>
          <w:p w14:paraId="4360B9F9" w14:textId="77777777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48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8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.100,00</w:t>
            </w:r>
          </w:p>
        </w:tc>
      </w:tr>
      <w:tr w:rsidR="00192660" w:rsidRPr="000B2660" w14:paraId="56248D22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44787F44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1984" w:type="dxa"/>
          </w:tcPr>
          <w:p w14:paraId="5DB72573" w14:textId="15845BC4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4.</w:t>
            </w:r>
            <w:r w:rsidR="002F7DEF">
              <w:rPr>
                <w:rFonts w:ascii="Verdana" w:eastAsia="Verdana" w:hAnsi="Verdana" w:cs="Courier New"/>
                <w:b/>
                <w:sz w:val="20"/>
                <w:szCs w:val="20"/>
              </w:rPr>
              <w:t>79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9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20,00</w:t>
            </w:r>
          </w:p>
        </w:tc>
      </w:tr>
      <w:tr w:rsidR="00192660" w:rsidRPr="000B2660" w14:paraId="09388E55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534741D1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1984" w:type="dxa"/>
          </w:tcPr>
          <w:p w14:paraId="6FB4E16A" w14:textId="3D0735EA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4.6</w:t>
            </w:r>
            <w:r w:rsidR="002F7DEF">
              <w:rPr>
                <w:rFonts w:ascii="Verdana" w:eastAsia="Verdana" w:hAnsi="Verdana" w:cs="Courier New"/>
                <w:sz w:val="20"/>
                <w:szCs w:val="20"/>
              </w:rPr>
              <w:t>5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6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4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20,00</w:t>
            </w:r>
          </w:p>
        </w:tc>
      </w:tr>
      <w:tr w:rsidR="00192660" w:rsidRPr="000B2660" w14:paraId="5D2E4501" w14:textId="77777777" w:rsidTr="00D532CE">
        <w:trPr>
          <w:trHeight w:val="397"/>
        </w:trPr>
        <w:tc>
          <w:tcPr>
            <w:tcW w:w="3686" w:type="dxa"/>
            <w:vAlign w:val="center"/>
          </w:tcPr>
          <w:p w14:paraId="59B8F8DE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45 Rashodi za dodatna ulaganja na nefinacijskoj imovini</w:t>
            </w:r>
          </w:p>
        </w:tc>
        <w:tc>
          <w:tcPr>
            <w:tcW w:w="1984" w:type="dxa"/>
          </w:tcPr>
          <w:p w14:paraId="28303A03" w14:textId="77777777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143.000,00</w:t>
            </w:r>
          </w:p>
        </w:tc>
      </w:tr>
      <w:tr w:rsidR="00192660" w:rsidRPr="000B2660" w14:paraId="5344A017" w14:textId="77777777" w:rsidTr="00D532CE">
        <w:trPr>
          <w:trHeight w:val="454"/>
        </w:trPr>
        <w:tc>
          <w:tcPr>
            <w:tcW w:w="3686" w:type="dxa"/>
            <w:shd w:val="clear" w:color="auto" w:fill="FFFFFF"/>
            <w:vAlign w:val="center"/>
          </w:tcPr>
          <w:p w14:paraId="531A0EE1" w14:textId="77777777" w:rsidR="00192660" w:rsidRPr="000B2660" w:rsidRDefault="00192660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1984" w:type="dxa"/>
            <w:shd w:val="clear" w:color="auto" w:fill="FFFFFF"/>
          </w:tcPr>
          <w:p w14:paraId="29B9AD93" w14:textId="1273A184" w:rsidR="00192660" w:rsidRPr="000B2660" w:rsidRDefault="00192660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10.</w:t>
            </w:r>
            <w:r w:rsidR="009C20EB">
              <w:rPr>
                <w:rFonts w:ascii="Verdana" w:eastAsia="Verdana" w:hAnsi="Verdana" w:cs="Courier New"/>
                <w:b/>
                <w:sz w:val="20"/>
                <w:szCs w:val="20"/>
              </w:rPr>
              <w:t>026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1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70,00</w:t>
            </w:r>
          </w:p>
        </w:tc>
      </w:tr>
    </w:tbl>
    <w:p w14:paraId="4AF8C24F" w14:textId="77777777" w:rsidR="00192660" w:rsidRPr="00D54569" w:rsidRDefault="00192660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417F88A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1ADC8297" w14:textId="77777777" w:rsidR="00D54569" w:rsidRPr="00D54569" w:rsidRDefault="00C7644F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sz w:val="20"/>
          <w:szCs w:val="20"/>
          <w:lang w:eastAsia="hr-HR"/>
        </w:rPr>
        <w:lastRenderedPageBreak/>
        <w:drawing>
          <wp:inline distT="0" distB="0" distL="0" distR="0" wp14:anchorId="1E260563" wp14:editId="780C1643">
            <wp:extent cx="6115050" cy="6381750"/>
            <wp:effectExtent l="0" t="0" r="0" b="0"/>
            <wp:docPr id="6" name="Objek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8A90A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16DC408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1AA4E13A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4261218C" w14:textId="77777777" w:rsidR="00BF28A3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2350C989" w14:textId="77777777" w:rsidR="00BF28A3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6D503FCB" w14:textId="77777777" w:rsidR="00BF28A3" w:rsidRPr="00D54569" w:rsidRDefault="00BF28A3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3AAC435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7DA005F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1.Rashodi poslovanja obuhvaćaju </w:t>
      </w:r>
    </w:p>
    <w:p w14:paraId="7F12D39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104D0F12" w14:textId="2BDFC3C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1a) Rashodi za zaposlene čine rashodi za plaće (sredstva za plaće djelatnika općinske  uprave</w:t>
      </w:r>
      <w:r w:rsidR="000575E4">
        <w:rPr>
          <w:rFonts w:ascii="Verdana" w:eastAsia="Verdana" w:hAnsi="Verdana" w:cs="Courier New"/>
          <w:sz w:val="20"/>
          <w:szCs w:val="20"/>
        </w:rPr>
        <w:t xml:space="preserve"> djelatnika projekta Zaželi faza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0575E4">
        <w:rPr>
          <w:rFonts w:ascii="Verdana" w:eastAsia="Verdana" w:hAnsi="Verdana" w:cs="Courier New"/>
          <w:sz w:val="20"/>
          <w:szCs w:val="20"/>
        </w:rPr>
        <w:t xml:space="preserve">II </w:t>
      </w:r>
      <w:r w:rsidRPr="00D54569">
        <w:rPr>
          <w:rFonts w:ascii="Verdana" w:eastAsia="Verdana" w:hAnsi="Verdana" w:cs="Courier New"/>
          <w:sz w:val="20"/>
          <w:szCs w:val="20"/>
        </w:rPr>
        <w:t>i javnih radova), doprinosi za plaće (planirane obveze na ime doprinosi iz i na plaće), te ostali rashodi za zaposlene (rashodi za materijalna prava temeljem Pravilnika o materijalnim pravima djelatnika).</w:t>
      </w:r>
    </w:p>
    <w:p w14:paraId="7747E1B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</w:p>
    <w:p w14:paraId="1BAAB12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1b) Materijalni rashodi obuhvaćaju rashode za usluge. Naknade troškova zaposlenima (službena putovanja, naknade za prijevoz za dolazak na posao i s posla, stručno </w:t>
      </w:r>
      <w:r w:rsidRPr="00D54569">
        <w:rPr>
          <w:rFonts w:ascii="Verdana" w:eastAsia="Verdana" w:hAnsi="Verdana" w:cs="Courier New"/>
          <w:sz w:val="20"/>
          <w:szCs w:val="20"/>
        </w:rPr>
        <w:lastRenderedPageBreak/>
        <w:t>usavršavanje zaposlenima i ostale naknade troškova zaposlenima). Rashodi za materijal i energiju (uredski materijal, materijal i sirovine, energija, materijal i dijelovi za tekuće i investicijsko održavanje, sitan inventar i auto gume i sl.) Rashodi za usluge</w:t>
      </w:r>
      <w:r w:rsidR="00EB19DD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(telefona i pošte, tekućeg investicijskog održavanje, usluge promidžbe i informiranja, komunalne usluge, zdravstvene i veterinarske usluge, računalne i ostale usluge). Naknade troškova osobama izvan radnog odnosa (stručno osposobljavanje) te ostali nespomenuti rashodi poslovanja (naknade za rad predstavničkih i izvršnih tijela, povjerenstva i sl., premija osiguranja, reprezentacija, članarina, pristojbe i naknade i ostali nespomenuti rashodi poslovanja). </w:t>
      </w:r>
    </w:p>
    <w:p w14:paraId="7E59E07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5905AFF0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1c) U okviru Financijskih rashoda planirani su rashodi za bankarske usluge i usluge platnog prometa, kamate i ostale nespomenute financijske rashode.</w:t>
      </w:r>
    </w:p>
    <w:p w14:paraId="4A3B81B3" w14:textId="77777777" w:rsidR="00EB19DD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7EB7F00" w14:textId="06EE25E4" w:rsidR="00EB19DD" w:rsidRPr="00D54569" w:rsidRDefault="00EB19DD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sz w:val="20"/>
          <w:szCs w:val="20"/>
        </w:rPr>
        <w:t xml:space="preserve">1d) Subvencije se odnose na </w:t>
      </w:r>
      <w:r w:rsidR="00DC4D97">
        <w:rPr>
          <w:rFonts w:ascii="Verdana" w:eastAsia="Verdana" w:hAnsi="Verdana" w:cs="Courier New"/>
          <w:sz w:val="20"/>
          <w:szCs w:val="20"/>
        </w:rPr>
        <w:t>program potpore u poljoprivredi</w:t>
      </w:r>
      <w:r>
        <w:rPr>
          <w:rFonts w:ascii="Verdana" w:eastAsia="Verdana" w:hAnsi="Verdana" w:cs="Courier New"/>
          <w:sz w:val="20"/>
          <w:szCs w:val="20"/>
        </w:rPr>
        <w:t xml:space="preserve"> i gosp</w:t>
      </w:r>
      <w:r w:rsidR="001B63C2">
        <w:rPr>
          <w:rFonts w:ascii="Verdana" w:eastAsia="Verdana" w:hAnsi="Verdana" w:cs="Courier New"/>
          <w:sz w:val="20"/>
          <w:szCs w:val="20"/>
        </w:rPr>
        <w:t>o</w:t>
      </w:r>
      <w:r>
        <w:rPr>
          <w:rFonts w:ascii="Verdana" w:eastAsia="Verdana" w:hAnsi="Verdana" w:cs="Courier New"/>
          <w:sz w:val="20"/>
          <w:szCs w:val="20"/>
        </w:rPr>
        <w:t>dars</w:t>
      </w:r>
      <w:r w:rsidR="00DC4D97">
        <w:rPr>
          <w:rFonts w:ascii="Verdana" w:eastAsia="Verdana" w:hAnsi="Verdana" w:cs="Courier New"/>
          <w:sz w:val="20"/>
          <w:szCs w:val="20"/>
        </w:rPr>
        <w:t>tvu.</w:t>
      </w:r>
    </w:p>
    <w:p w14:paraId="50740E12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0F4CB809" w14:textId="5A584223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1d) 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79142A">
        <w:rPr>
          <w:rFonts w:ascii="Verdana" w:eastAsia="Verdana" w:hAnsi="Verdana" w:cs="Courier New"/>
          <w:sz w:val="20"/>
          <w:szCs w:val="20"/>
        </w:rPr>
        <w:t>, prijenos sred</w:t>
      </w:r>
      <w:r w:rsidR="001B63C2">
        <w:rPr>
          <w:rFonts w:ascii="Verdana" w:eastAsia="Verdana" w:hAnsi="Verdana" w:cs="Courier New"/>
          <w:sz w:val="20"/>
          <w:szCs w:val="20"/>
        </w:rPr>
        <w:t>s</w:t>
      </w:r>
      <w:r w:rsidR="0079142A">
        <w:rPr>
          <w:rFonts w:ascii="Verdana" w:eastAsia="Verdana" w:hAnsi="Verdana" w:cs="Courier New"/>
          <w:sz w:val="20"/>
          <w:szCs w:val="20"/>
        </w:rPr>
        <w:t>tava za rad proračun</w:t>
      </w:r>
      <w:r w:rsidR="001B63C2">
        <w:rPr>
          <w:rFonts w:ascii="Verdana" w:eastAsia="Verdana" w:hAnsi="Verdana" w:cs="Courier New"/>
          <w:sz w:val="20"/>
          <w:szCs w:val="20"/>
        </w:rPr>
        <w:t>s</w:t>
      </w:r>
      <w:r w:rsidR="0079142A">
        <w:rPr>
          <w:rFonts w:ascii="Verdana" w:eastAsia="Verdana" w:hAnsi="Verdana" w:cs="Courier New"/>
          <w:sz w:val="20"/>
          <w:szCs w:val="20"/>
        </w:rPr>
        <w:t xml:space="preserve">kog korisnika (RA </w:t>
      </w:r>
      <w:r w:rsidR="00DC4D97">
        <w:rPr>
          <w:rFonts w:ascii="Verdana" w:eastAsia="Verdana" w:hAnsi="Verdana" w:cs="Courier New"/>
          <w:sz w:val="20"/>
          <w:szCs w:val="20"/>
        </w:rPr>
        <w:t>TINTL)</w:t>
      </w:r>
      <w:r w:rsidR="000575E4">
        <w:rPr>
          <w:rFonts w:ascii="Verdana" w:eastAsia="Verdana" w:hAnsi="Verdana" w:cs="Courier New"/>
          <w:sz w:val="20"/>
          <w:szCs w:val="20"/>
        </w:rPr>
        <w:t xml:space="preserve"> prijenos sredstava za sufinanciranje izrade projektne dokumentacije za izgradnju parkirališta na GKG Mikluševci uz  cestu Mikluševci-Čakovci</w:t>
      </w:r>
      <w:r w:rsidR="00C20795">
        <w:rPr>
          <w:rFonts w:ascii="Verdana" w:eastAsia="Verdana" w:hAnsi="Verdana" w:cs="Courier New"/>
          <w:sz w:val="20"/>
          <w:szCs w:val="20"/>
        </w:rPr>
        <w:t>,</w:t>
      </w:r>
      <w:r w:rsidR="00C20795" w:rsidRPr="00C20795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C20795" w:rsidRPr="00D57232">
        <w:rPr>
          <w:rFonts w:ascii="Verdana" w:eastAsia="Times New Roman" w:hAnsi="Verdana" w:cs="Courier New"/>
          <w:sz w:val="20"/>
          <w:szCs w:val="20"/>
          <w:lang w:eastAsia="hr-HR"/>
        </w:rPr>
        <w:t>sufinanciranje izrade projektne dokumentacije za rekonstrukci</w:t>
      </w:r>
      <w:r w:rsidR="00C20795">
        <w:rPr>
          <w:rFonts w:ascii="Verdana" w:eastAsia="Times New Roman" w:hAnsi="Verdana" w:cs="Courier New"/>
          <w:sz w:val="20"/>
          <w:szCs w:val="20"/>
          <w:lang w:eastAsia="hr-HR"/>
        </w:rPr>
        <w:t>ju vodovodnu mreže u Mikluševcima</w:t>
      </w:r>
      <w:r w:rsidR="00DC4D97">
        <w:rPr>
          <w:rFonts w:ascii="Verdana" w:eastAsia="Verdana" w:hAnsi="Verdana" w:cs="Courier New"/>
          <w:sz w:val="20"/>
          <w:szCs w:val="20"/>
        </w:rPr>
        <w:t>.</w:t>
      </w:r>
    </w:p>
    <w:p w14:paraId="0D3CEF8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75BE326F" w14:textId="16C0CF5B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1e) Naknade građanima </w:t>
      </w:r>
      <w:r w:rsidR="00DC4D97">
        <w:rPr>
          <w:rFonts w:ascii="Verdana" w:eastAsia="Verdana" w:hAnsi="Verdana" w:cs="Courier New"/>
          <w:sz w:val="20"/>
          <w:szCs w:val="20"/>
        </w:rPr>
        <w:t>i kućanstvima obuhvaćaju rashode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na ime pomoći i naknada iz Socijalnog programa. Stipendiranje svih studenata preddiplomskih i diplomskih, stručnih i sveučilišnih studija i jednokratne naknade za  učenika OŠ.</w:t>
      </w:r>
    </w:p>
    <w:p w14:paraId="1CA1BA1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</w:p>
    <w:p w14:paraId="036D089C" w14:textId="793041E3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1f) </w:t>
      </w:r>
      <w:r w:rsidRPr="00D54569">
        <w:rPr>
          <w:rFonts w:ascii="Verdana" w:eastAsia="Verdana" w:hAnsi="Verdana" w:cs="Courier New"/>
          <w:bCs/>
          <w:color w:val="000000"/>
          <w:sz w:val="20"/>
          <w:szCs w:val="20"/>
        </w:rPr>
        <w:t>Ostali rashodi</w:t>
      </w:r>
      <w:r w:rsidRPr="00D54569">
        <w:rPr>
          <w:rFonts w:ascii="Verdana" w:eastAsia="Verdana" w:hAnsi="Verdana" w:cs="Courier New"/>
          <w:b/>
          <w:bCs/>
          <w:color w:val="000000"/>
          <w:sz w:val="20"/>
          <w:szCs w:val="20"/>
        </w:rPr>
        <w:t xml:space="preserve"> -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Donacije (naknade za rad udru</w:t>
      </w:r>
      <w:r w:rsidR="00DC4D97">
        <w:rPr>
          <w:rFonts w:ascii="Verdana" w:eastAsia="Verdana" w:hAnsi="Verdana" w:cs="Courier New"/>
          <w:color w:val="000000"/>
          <w:sz w:val="20"/>
          <w:szCs w:val="20"/>
        </w:rPr>
        <w:t>ga u kulturi, sportu,</w:t>
      </w:r>
      <w:r w:rsidR="001B63C2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>javne potrebe ostalih udruga, razvoj civilnog društva, predškolski odgoj i osnovnoškolsko obrazovanje, financiranje političkih stranaka i sl.)</w:t>
      </w:r>
    </w:p>
    <w:p w14:paraId="08EFECA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 w:rsidRPr="00D54569">
        <w:rPr>
          <w:rFonts w:ascii="Verdana" w:eastAsia="Verdana" w:hAnsi="Verdana" w:cs="Courier New"/>
          <w:color w:val="000000"/>
          <w:sz w:val="20"/>
          <w:szCs w:val="20"/>
          <w:lang w:val="vi-VN"/>
        </w:rPr>
        <w:t xml:space="preserve"> </w:t>
      </w:r>
      <w:r w:rsidRPr="00D54569">
        <w:rPr>
          <w:rFonts w:ascii="Verdana" w:eastAsia="Verdana" w:hAnsi="Verdana" w:cs="Courier New"/>
          <w:color w:val="000000"/>
          <w:sz w:val="20"/>
          <w:szCs w:val="20"/>
        </w:rPr>
        <w:t xml:space="preserve"> </w:t>
      </w:r>
    </w:p>
    <w:p w14:paraId="77560A3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 xml:space="preserve">2. Rashodi za nabavu nefinancijske imovine </w:t>
      </w:r>
    </w:p>
    <w:p w14:paraId="3AD3F55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Verdana" w:hAnsi="Verdana" w:cs="Courier New"/>
          <w:sz w:val="20"/>
          <w:szCs w:val="20"/>
        </w:rPr>
      </w:pPr>
    </w:p>
    <w:p w14:paraId="7077FE84" w14:textId="5E729E1F" w:rsidR="00D54569" w:rsidRPr="00D57232" w:rsidRDefault="00D54569" w:rsidP="004A24DE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7232">
        <w:rPr>
          <w:rFonts w:ascii="Verdana" w:eastAsia="Verdana" w:hAnsi="Verdana" w:cs="Courier New"/>
          <w:sz w:val="20"/>
          <w:szCs w:val="20"/>
        </w:rPr>
        <w:t>2a) Rashodi za nabavu proizvedene dugotr</w:t>
      </w:r>
      <w:r w:rsidR="00D57232" w:rsidRPr="00D57232">
        <w:rPr>
          <w:rFonts w:ascii="Verdana" w:eastAsia="Verdana" w:hAnsi="Verdana" w:cs="Courier New"/>
          <w:sz w:val="20"/>
          <w:szCs w:val="20"/>
        </w:rPr>
        <w:t>ajne imovine obuhvaćaju: rashode</w:t>
      </w:r>
      <w:r w:rsidRPr="00D57232">
        <w:rPr>
          <w:rFonts w:ascii="Verdana" w:eastAsia="Verdana" w:hAnsi="Verdana" w:cs="Courier New"/>
          <w:sz w:val="20"/>
          <w:szCs w:val="20"/>
        </w:rPr>
        <w:t xml:space="preserve"> za građevinske objekte (</w:t>
      </w:r>
      <w:r w:rsidR="000575E4">
        <w:rPr>
          <w:rFonts w:ascii="Verdana" w:eastAsia="Verdana" w:hAnsi="Verdana" w:cs="Courier New"/>
          <w:sz w:val="20"/>
          <w:szCs w:val="20"/>
        </w:rPr>
        <w:t xml:space="preserve">rekonstrukcija 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doma</w:t>
      </w:r>
      <w:r w:rsidR="00DC4D97">
        <w:rPr>
          <w:rFonts w:ascii="Verdana" w:eastAsia="Verdana" w:hAnsi="Verdana" w:cs="Courier New"/>
          <w:sz w:val="20"/>
          <w:szCs w:val="20"/>
        </w:rPr>
        <w:t xml:space="preserve"> Bokšić,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društveni dom u  Mikluševcima.</w:t>
      </w:r>
      <w:r w:rsidR="00D57232" w:rsidRPr="00D57232">
        <w:rPr>
          <w:rFonts w:ascii="Verdana" w:eastAsia="Verdana" w:hAnsi="Verdana" w:cs="Courier New"/>
          <w:sz w:val="20"/>
          <w:szCs w:val="20"/>
        </w:rPr>
        <w:t>,</w:t>
      </w:r>
      <w:r w:rsidR="00A2669A" w:rsidRPr="00D57232">
        <w:rPr>
          <w:rFonts w:ascii="Verdana" w:eastAsia="Times New Roman" w:hAnsi="Verdana" w:cs="Courier New"/>
          <w:sz w:val="20"/>
          <w:szCs w:val="20"/>
          <w:lang w:eastAsia="hr-HR"/>
        </w:rPr>
        <w:t xml:space="preserve">  rekonstrukciju cesta,</w:t>
      </w:r>
      <w:r w:rsidR="00C20795">
        <w:rPr>
          <w:rFonts w:ascii="Verdana" w:eastAsia="Times New Roman" w:hAnsi="Verdana" w:cs="Courier New"/>
          <w:sz w:val="20"/>
          <w:szCs w:val="20"/>
          <w:lang w:eastAsia="hr-HR"/>
        </w:rPr>
        <w:t xml:space="preserve"> izgradnju mrtvačnice na PG Čakovci</w:t>
      </w:r>
      <w:r w:rsidR="0089695B">
        <w:rPr>
          <w:rFonts w:ascii="Verdana" w:eastAsia="Verdana" w:hAnsi="Verdana" w:cs="Courier New"/>
          <w:sz w:val="20"/>
          <w:szCs w:val="20"/>
        </w:rPr>
        <w:t>),</w:t>
      </w:r>
      <w:r w:rsidR="00D57232">
        <w:rPr>
          <w:rFonts w:ascii="Verdana" w:eastAsia="Verdana" w:hAnsi="Verdana" w:cs="Courier New"/>
          <w:sz w:val="20"/>
          <w:szCs w:val="20"/>
        </w:rPr>
        <w:t>rashodi</w:t>
      </w:r>
      <w:r w:rsidRPr="00D57232">
        <w:rPr>
          <w:rFonts w:ascii="Verdana" w:eastAsia="Verdana" w:hAnsi="Verdana" w:cs="Courier New"/>
          <w:sz w:val="20"/>
          <w:szCs w:val="20"/>
        </w:rPr>
        <w:t xml:space="preserve"> za nabavu postrojenja i opreme (odnose se na </w:t>
      </w:r>
      <w:r w:rsidR="00DC4D97">
        <w:rPr>
          <w:rFonts w:ascii="Verdana" w:eastAsia="Times New Roman" w:hAnsi="Verdana" w:cs="Courier New"/>
          <w:sz w:val="20"/>
          <w:szCs w:val="20"/>
          <w:lang w:eastAsia="hr-HR"/>
        </w:rPr>
        <w:t>nabavu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opremu</w:t>
      </w:r>
      <w:r w:rsidR="004A24DE" w:rsidRPr="00D57232">
        <w:rPr>
          <w:rFonts w:ascii="Verdana" w:eastAsia="Verdana" w:hAnsi="Verdana" w:cs="Courier New"/>
          <w:sz w:val="20"/>
          <w:szCs w:val="20"/>
        </w:rPr>
        <w:t xml:space="preserve"> za održavanje javnih površina</w:t>
      </w:r>
      <w:r w:rsidR="0089695B">
        <w:rPr>
          <w:rFonts w:ascii="Verdana" w:eastAsia="Verdana" w:hAnsi="Verdana" w:cs="Courier New"/>
          <w:sz w:val="20"/>
          <w:szCs w:val="20"/>
        </w:rPr>
        <w:t>)</w:t>
      </w:r>
    </w:p>
    <w:p w14:paraId="466C0E15" w14:textId="4F49A3A3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7232">
        <w:rPr>
          <w:rFonts w:ascii="Verdana" w:eastAsia="Verdana" w:hAnsi="Verdana" w:cs="Courier New"/>
          <w:sz w:val="20"/>
          <w:szCs w:val="20"/>
        </w:rPr>
        <w:t>Rashodi za nema</w:t>
      </w:r>
      <w:r w:rsidR="004A24DE" w:rsidRPr="00D57232">
        <w:rPr>
          <w:rFonts w:ascii="Verdana" w:eastAsia="Verdana" w:hAnsi="Verdana" w:cs="Courier New"/>
          <w:sz w:val="20"/>
          <w:szCs w:val="20"/>
        </w:rPr>
        <w:t>terijalnu proizvedenu imovinu (</w:t>
      </w:r>
      <w:r w:rsidRPr="00D57232">
        <w:rPr>
          <w:rFonts w:ascii="Verdana" w:eastAsia="Verdana" w:hAnsi="Verdana" w:cs="Courier New"/>
          <w:sz w:val="20"/>
          <w:szCs w:val="20"/>
        </w:rPr>
        <w:t xml:space="preserve"> </w:t>
      </w:r>
      <w:r w:rsidR="00C20795">
        <w:rPr>
          <w:rFonts w:ascii="Verdana" w:eastAsia="Verdana" w:hAnsi="Verdana" w:cs="Courier New"/>
          <w:sz w:val="20"/>
          <w:szCs w:val="20"/>
        </w:rPr>
        <w:t>Izmjena stanja u prostoru</w:t>
      </w:r>
      <w:r w:rsidR="0089695B">
        <w:rPr>
          <w:rFonts w:ascii="Verdana" w:eastAsia="Verdana" w:hAnsi="Verdana" w:cs="Courier New"/>
          <w:sz w:val="20"/>
          <w:szCs w:val="20"/>
        </w:rPr>
        <w:t>,</w:t>
      </w:r>
      <w:r w:rsidR="00C20795">
        <w:rPr>
          <w:rFonts w:ascii="Verdana" w:eastAsia="Verdana" w:hAnsi="Verdana" w:cs="Courier New"/>
          <w:sz w:val="20"/>
          <w:szCs w:val="20"/>
        </w:rPr>
        <w:t xml:space="preserve"> </w:t>
      </w:r>
      <w:r w:rsidRPr="00D57232">
        <w:rPr>
          <w:rFonts w:ascii="Verdana" w:eastAsia="Verdana" w:hAnsi="Verdana" w:cs="Courier New"/>
          <w:sz w:val="20"/>
          <w:szCs w:val="20"/>
        </w:rPr>
        <w:t>izrada projektne dokumentaci</w:t>
      </w:r>
      <w:r w:rsidR="00D57232" w:rsidRPr="00D57232">
        <w:rPr>
          <w:rFonts w:ascii="Verdana" w:eastAsia="Verdana" w:hAnsi="Verdana" w:cs="Courier New"/>
          <w:sz w:val="20"/>
          <w:szCs w:val="20"/>
        </w:rPr>
        <w:t>j</w:t>
      </w:r>
      <w:r w:rsidRPr="00D57232">
        <w:rPr>
          <w:rFonts w:ascii="Verdana" w:eastAsia="Verdana" w:hAnsi="Verdana" w:cs="Courier New"/>
          <w:sz w:val="20"/>
          <w:szCs w:val="20"/>
        </w:rPr>
        <w:t>e za</w:t>
      </w:r>
      <w:r w:rsidR="004A24DE" w:rsidRPr="00D57232">
        <w:rPr>
          <w:rFonts w:ascii="Verdana" w:eastAsia="Verdana" w:hAnsi="Verdana" w:cs="Courier New"/>
          <w:sz w:val="20"/>
          <w:szCs w:val="20"/>
        </w:rPr>
        <w:t xml:space="preserve"> </w:t>
      </w:r>
      <w:r w:rsidR="00C20795">
        <w:rPr>
          <w:rFonts w:ascii="Verdana" w:eastAsia="Verdana" w:hAnsi="Verdana" w:cs="Courier New"/>
          <w:sz w:val="20"/>
          <w:szCs w:val="20"/>
        </w:rPr>
        <w:t>sportsku svla</w:t>
      </w:r>
      <w:r w:rsidR="009C20EB">
        <w:rPr>
          <w:rFonts w:ascii="Verdana" w:eastAsia="Verdana" w:hAnsi="Verdana" w:cs="Courier New"/>
          <w:sz w:val="20"/>
          <w:szCs w:val="20"/>
        </w:rPr>
        <w:t>č</w:t>
      </w:r>
      <w:r w:rsidR="00C20795">
        <w:rPr>
          <w:rFonts w:ascii="Verdana" w:eastAsia="Verdana" w:hAnsi="Verdana" w:cs="Courier New"/>
          <w:sz w:val="20"/>
          <w:szCs w:val="20"/>
        </w:rPr>
        <w:t>ion</w:t>
      </w:r>
      <w:r w:rsidR="009C20EB">
        <w:rPr>
          <w:rFonts w:ascii="Verdana" w:eastAsia="Verdana" w:hAnsi="Verdana" w:cs="Courier New"/>
          <w:sz w:val="20"/>
          <w:szCs w:val="20"/>
        </w:rPr>
        <w:t>ic</w:t>
      </w:r>
      <w:r w:rsidR="00C20795">
        <w:rPr>
          <w:rFonts w:ascii="Verdana" w:eastAsia="Verdana" w:hAnsi="Verdana" w:cs="Courier New"/>
          <w:sz w:val="20"/>
          <w:szCs w:val="20"/>
        </w:rPr>
        <w:t>u Berak i rekonstrukciju iste</w:t>
      </w:r>
      <w:r w:rsidR="00903AA9">
        <w:rPr>
          <w:rFonts w:ascii="Verdana" w:eastAsia="Verdana" w:hAnsi="Verdana" w:cs="Courier New"/>
          <w:sz w:val="20"/>
          <w:szCs w:val="20"/>
        </w:rPr>
        <w:t>, ulaganje u računalne programe</w:t>
      </w:r>
      <w:r w:rsidR="004A24DE" w:rsidRPr="00D57232">
        <w:rPr>
          <w:rFonts w:ascii="Verdana" w:eastAsia="Verdana" w:hAnsi="Verdana" w:cs="Courier New"/>
          <w:sz w:val="20"/>
          <w:szCs w:val="20"/>
        </w:rPr>
        <w:t>).</w:t>
      </w:r>
    </w:p>
    <w:p w14:paraId="50B6882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59145F7" w14:textId="77777777" w:rsidR="00D54569" w:rsidRPr="00C20795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3135BE64" w14:textId="77777777" w:rsidR="00D54569" w:rsidRPr="00C20795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4"/>
          <w:szCs w:val="24"/>
        </w:rPr>
      </w:pPr>
      <w:r w:rsidRPr="00C20795">
        <w:rPr>
          <w:rFonts w:ascii="Verdana" w:eastAsia="Verdana" w:hAnsi="Verdana" w:cs="Courier New"/>
          <w:b/>
          <w:sz w:val="24"/>
          <w:szCs w:val="24"/>
        </w:rPr>
        <w:t xml:space="preserve">PRORAČUN PO PROGRAMIMA </w:t>
      </w:r>
    </w:p>
    <w:p w14:paraId="75D5DBDD" w14:textId="77777777" w:rsidR="00D54569" w:rsidRPr="00C20795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2860AFD0" w14:textId="77777777" w:rsidR="00D54569" w:rsidRPr="00C20795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C20795">
        <w:rPr>
          <w:rFonts w:ascii="Verdana" w:eastAsia="Verdana" w:hAnsi="Verdana" w:cs="Courier New"/>
          <w:b/>
          <w:sz w:val="20"/>
          <w:szCs w:val="20"/>
        </w:rPr>
        <w:t>Program Općinsko vijeće</w:t>
      </w:r>
      <w:r w:rsidRPr="00C20795">
        <w:rPr>
          <w:rFonts w:ascii="Verdana" w:eastAsia="Verdana" w:hAnsi="Verdana" w:cs="Courier New"/>
          <w:sz w:val="20"/>
          <w:szCs w:val="20"/>
        </w:rPr>
        <w:t xml:space="preserve"> - obuhvaća sredstva za redovan rad Općinskog vijeća (naknade vijećnicima i političkim strankama, reprezentacija)</w:t>
      </w:r>
    </w:p>
    <w:p w14:paraId="2045823A" w14:textId="77777777" w:rsidR="00D54569" w:rsidRPr="00C20795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  <w:r w:rsidRPr="00C20795">
        <w:rPr>
          <w:rFonts w:ascii="Verdana" w:eastAsia="Verdana" w:hAnsi="Verdana" w:cs="Courier New"/>
          <w:color w:val="FF0000"/>
          <w:sz w:val="20"/>
          <w:szCs w:val="20"/>
        </w:rPr>
        <w:t xml:space="preserve"> </w:t>
      </w:r>
    </w:p>
    <w:p w14:paraId="25A19F5F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mjesna samouprava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- obuhvaća sredstva za rad mjesnih odbora (režijski troškovi po objektima mjesnih odbora i održavanje istih, naknade za r</w:t>
      </w:r>
      <w:r w:rsidR="00903AA9">
        <w:rPr>
          <w:rFonts w:ascii="Verdana" w:eastAsia="Verdana" w:hAnsi="Verdana" w:cs="Courier New"/>
          <w:sz w:val="20"/>
          <w:szCs w:val="20"/>
        </w:rPr>
        <w:t>ad vijeća mjesnih odbora</w:t>
      </w:r>
      <w:r w:rsidRPr="00D54569">
        <w:rPr>
          <w:rFonts w:ascii="Verdana" w:eastAsia="Verdana" w:hAnsi="Verdana" w:cs="Courier New"/>
          <w:sz w:val="20"/>
          <w:szCs w:val="20"/>
        </w:rPr>
        <w:t>).</w:t>
      </w:r>
    </w:p>
    <w:p w14:paraId="446BD11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7741F19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ured načelnika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obuhvaća rashode za redovnu djelatnost u Uredu općinskog načelnika (uključuje rashode za dužnosnike, službena putovanja, troškove reprezentacije, režijske rashode i sl.).</w:t>
      </w:r>
    </w:p>
    <w:p w14:paraId="37DE269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607A5420" w14:textId="4B5CAC28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t>Program</w:t>
      </w:r>
      <w:r w:rsidR="00A044C5">
        <w:rPr>
          <w:rFonts w:ascii="Verdana" w:eastAsia="Times New Roman" w:hAnsi="Verdana" w:cs="Courier New"/>
          <w:b/>
          <w:sz w:val="20"/>
          <w:szCs w:val="20"/>
          <w:lang w:eastAsia="hr-HR"/>
        </w:rPr>
        <w:t>-</w:t>
      </w: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t xml:space="preserve"> programi i projekti</w:t>
      </w:r>
      <w:r w:rsidR="00903AA9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razvoj publike u kulturi u Bokšiću, projekt zaželi</w:t>
      </w:r>
      <w:r w:rsidR="00C20795">
        <w:rPr>
          <w:rFonts w:ascii="Verdana" w:eastAsia="Times New Roman" w:hAnsi="Verdana" w:cs="Courier New"/>
          <w:sz w:val="20"/>
          <w:szCs w:val="20"/>
          <w:lang w:eastAsia="hr-HR"/>
        </w:rPr>
        <w:t xml:space="preserve"> faza II</w:t>
      </w:r>
      <w:r w:rsidR="00903AA9">
        <w:rPr>
          <w:rFonts w:ascii="Verdana" w:eastAsia="Times New Roman" w:hAnsi="Verdana" w:cs="Courier New"/>
          <w:sz w:val="20"/>
          <w:szCs w:val="20"/>
          <w:lang w:eastAsia="hr-HR"/>
        </w:rPr>
        <w:t xml:space="preserve"> (uposleni djelatnici koji pružaju pomoć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starijoj popu</w:t>
      </w:r>
      <w:r w:rsidR="00903AA9">
        <w:rPr>
          <w:rFonts w:ascii="Verdana" w:eastAsia="Times New Roman" w:hAnsi="Verdana" w:cs="Courier New"/>
          <w:sz w:val="20"/>
          <w:szCs w:val="20"/>
          <w:lang w:eastAsia="hr-HR"/>
        </w:rPr>
        <w:t>laciji).</w:t>
      </w:r>
    </w:p>
    <w:p w14:paraId="4FFA4C74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</w:p>
    <w:p w14:paraId="5053EF82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dani stradanja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- program obuhvaća rashode  protokola</w:t>
      </w:r>
      <w:r w:rsidR="00070B55">
        <w:rPr>
          <w:rFonts w:ascii="Verdana" w:eastAsia="Verdana" w:hAnsi="Verdana" w:cs="Courier New"/>
          <w:sz w:val="20"/>
          <w:szCs w:val="20"/>
        </w:rPr>
        <w:t xml:space="preserve"> stradalih i nestalih u domovinskom ratu na području općine</w:t>
      </w:r>
      <w:r w:rsidR="00D606BE">
        <w:rPr>
          <w:rFonts w:ascii="Verdana" w:eastAsia="Verdana" w:hAnsi="Verdana" w:cs="Courier New"/>
          <w:sz w:val="20"/>
          <w:szCs w:val="20"/>
        </w:rPr>
        <w:t>, sufinanciranje spomen obilježja u Tompojevcima i izgradnju spomen obilježja u Bokšiću i uređenje prostora oko spomenika</w:t>
      </w:r>
      <w:r w:rsidRPr="00D54569">
        <w:rPr>
          <w:rFonts w:ascii="Verdana" w:eastAsia="Verdana" w:hAnsi="Verdana" w:cs="Courier New"/>
          <w:sz w:val="20"/>
          <w:szCs w:val="20"/>
        </w:rPr>
        <w:t>.</w:t>
      </w:r>
    </w:p>
    <w:p w14:paraId="3F18213F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color w:val="00B050"/>
          <w:sz w:val="20"/>
          <w:szCs w:val="20"/>
        </w:rPr>
      </w:pPr>
    </w:p>
    <w:p w14:paraId="1BC0519E" w14:textId="77777777" w:rsidR="00D54569" w:rsidRPr="00D54569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dani općine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obuhvaća obilježavanje dana povratka na naše područje nakon domovinskog rata (odnosi se na rashode za reprezentaciju i rashode protokola).</w:t>
      </w:r>
    </w:p>
    <w:p w14:paraId="3C07EB2C" w14:textId="77777777" w:rsidR="00D54569" w:rsidRPr="00D54569" w:rsidRDefault="00D54569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</w:p>
    <w:p w14:paraId="229F4D00" w14:textId="158C35B2" w:rsidR="00D54569" w:rsidRDefault="00D54569" w:rsidP="00C20795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7232">
        <w:rPr>
          <w:rFonts w:ascii="Verdana" w:eastAsia="Verdana" w:hAnsi="Verdana" w:cs="Courier New"/>
          <w:b/>
          <w:sz w:val="20"/>
          <w:szCs w:val="20"/>
        </w:rPr>
        <w:t>Program građevinski objekti</w:t>
      </w:r>
      <w:r w:rsidRPr="00D57232">
        <w:rPr>
          <w:rFonts w:ascii="Verdana" w:eastAsia="Verdana" w:hAnsi="Verdana" w:cs="Courier New"/>
          <w:sz w:val="20"/>
          <w:szCs w:val="20"/>
        </w:rPr>
        <w:t xml:space="preserve"> – odnose se na </w:t>
      </w:r>
      <w:r w:rsidR="00C20795">
        <w:rPr>
          <w:rFonts w:ascii="Verdana" w:eastAsia="Verdana" w:hAnsi="Verdana" w:cs="Courier New"/>
          <w:sz w:val="20"/>
          <w:szCs w:val="20"/>
        </w:rPr>
        <w:t>rekonstrukciju</w:t>
      </w:r>
      <w:r w:rsidR="00D606BE" w:rsidRPr="00D57232">
        <w:rPr>
          <w:rFonts w:ascii="Verdana" w:eastAsia="Verdana" w:hAnsi="Verdana" w:cs="Courier New"/>
          <w:sz w:val="20"/>
          <w:szCs w:val="20"/>
        </w:rPr>
        <w:t xml:space="preserve"> doma Bokšić, </w:t>
      </w:r>
      <w:r w:rsidR="00070B55">
        <w:rPr>
          <w:rFonts w:ascii="Verdana" w:eastAsia="Verdana" w:hAnsi="Verdana" w:cs="Courier New"/>
          <w:sz w:val="20"/>
          <w:szCs w:val="20"/>
        </w:rPr>
        <w:t xml:space="preserve"> izgradnju  </w:t>
      </w:r>
      <w:r w:rsidR="00707602" w:rsidRPr="00D57232">
        <w:rPr>
          <w:rFonts w:ascii="Verdana" w:eastAsia="Verdana" w:hAnsi="Verdana" w:cs="Courier New"/>
          <w:sz w:val="20"/>
          <w:szCs w:val="20"/>
        </w:rPr>
        <w:t>društven</w:t>
      </w:r>
      <w:r w:rsidR="00070B55">
        <w:rPr>
          <w:rFonts w:ascii="Verdana" w:eastAsia="Verdana" w:hAnsi="Verdana" w:cs="Courier New"/>
          <w:sz w:val="20"/>
          <w:szCs w:val="20"/>
        </w:rPr>
        <w:t>og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dom</w:t>
      </w:r>
      <w:r w:rsidR="00070B55">
        <w:rPr>
          <w:rFonts w:ascii="Verdana" w:eastAsia="Verdana" w:hAnsi="Verdana" w:cs="Courier New"/>
          <w:sz w:val="20"/>
          <w:szCs w:val="20"/>
        </w:rPr>
        <w:t>a</w:t>
      </w:r>
      <w:r w:rsidR="00D606BE" w:rsidRPr="00D57232">
        <w:rPr>
          <w:rFonts w:ascii="Verdana" w:eastAsia="Verdana" w:hAnsi="Verdana" w:cs="Courier New"/>
          <w:sz w:val="20"/>
          <w:szCs w:val="20"/>
        </w:rPr>
        <w:t xml:space="preserve"> u </w:t>
      </w:r>
      <w:r w:rsidR="00707602" w:rsidRPr="00D57232">
        <w:rPr>
          <w:rFonts w:ascii="Verdana" w:eastAsia="Verdana" w:hAnsi="Verdana" w:cs="Courier New"/>
          <w:sz w:val="20"/>
          <w:szCs w:val="20"/>
        </w:rPr>
        <w:t xml:space="preserve"> </w:t>
      </w:r>
      <w:r w:rsidR="00D606BE" w:rsidRPr="00D57232">
        <w:rPr>
          <w:rFonts w:ascii="Verdana" w:eastAsia="Verdana" w:hAnsi="Verdana" w:cs="Courier New"/>
          <w:sz w:val="20"/>
          <w:szCs w:val="20"/>
        </w:rPr>
        <w:t>Mikluševcim</w:t>
      </w:r>
      <w:r w:rsidR="00070B55">
        <w:rPr>
          <w:rFonts w:ascii="Verdana" w:eastAsia="Verdana" w:hAnsi="Verdana" w:cs="Courier New"/>
          <w:sz w:val="20"/>
          <w:szCs w:val="20"/>
        </w:rPr>
        <w:t xml:space="preserve">a, </w:t>
      </w:r>
      <w:r w:rsidR="00C20795">
        <w:rPr>
          <w:rFonts w:ascii="Verdana" w:eastAsia="Verdana" w:hAnsi="Verdana" w:cs="Courier New"/>
          <w:sz w:val="20"/>
          <w:szCs w:val="20"/>
        </w:rPr>
        <w:t xml:space="preserve">izrada projektne dokumentacije za rekonstrukciju vodovodne mreže u </w:t>
      </w:r>
      <w:r w:rsidR="00070B55">
        <w:rPr>
          <w:rFonts w:ascii="Verdana" w:eastAsia="Verdana" w:hAnsi="Verdana" w:cs="Courier New"/>
          <w:sz w:val="20"/>
          <w:szCs w:val="20"/>
        </w:rPr>
        <w:t xml:space="preserve">Mikluševcima , </w:t>
      </w:r>
      <w:r w:rsidR="00A044C5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sufinanciranje izrade projektne dokumentacije za izgradnju ceste i parkirališta u Mikluševcima,</w:t>
      </w:r>
    </w:p>
    <w:p w14:paraId="3EF4ABDB" w14:textId="77777777" w:rsidR="00A044C5" w:rsidRPr="00D54569" w:rsidRDefault="00A044C5" w:rsidP="00C20795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5459C042" w14:textId="7E87ADC3" w:rsid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prostorno uređenje i unapređenje stanovanja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odnosi se </w:t>
      </w:r>
      <w:r w:rsidR="00C20795">
        <w:rPr>
          <w:rFonts w:ascii="Verdana" w:eastAsia="Verdana" w:hAnsi="Verdana" w:cs="Courier New"/>
          <w:sz w:val="20"/>
          <w:szCs w:val="20"/>
        </w:rPr>
        <w:t>Izvješće stanja u prostoru</w:t>
      </w:r>
      <w:r w:rsidR="00070B55">
        <w:rPr>
          <w:rFonts w:ascii="Verdana" w:eastAsia="Verdana" w:hAnsi="Verdana" w:cs="Courier New"/>
          <w:sz w:val="20"/>
          <w:szCs w:val="20"/>
        </w:rPr>
        <w:t xml:space="preserve"> općine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Tompojevci</w:t>
      </w:r>
    </w:p>
    <w:p w14:paraId="51ED9F83" w14:textId="77777777" w:rsidR="00D54569" w:rsidRPr="00C20795" w:rsidRDefault="00D54569" w:rsidP="00D54569">
      <w:pPr>
        <w:spacing w:after="0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14:paraId="240D4DB7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 xml:space="preserve">Program obrazovanje – </w:t>
      </w:r>
      <w:r w:rsidRPr="00D54569">
        <w:rPr>
          <w:rFonts w:ascii="Verdana" w:eastAsia="Verdana" w:hAnsi="Verdana" w:cs="Courier New"/>
          <w:sz w:val="20"/>
          <w:szCs w:val="20"/>
        </w:rPr>
        <w:t>obuhvaća rashode za  stipendiranje svih studenata preddiplomskih i diplomskih, stručnih i sveučilišnih studija i jednokratne naknade za uzornost učenika OŠ.</w:t>
      </w:r>
    </w:p>
    <w:p w14:paraId="2D6B3940" w14:textId="77777777" w:rsidR="00CF6FEC" w:rsidRPr="00D54569" w:rsidRDefault="00CF6FEC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058028F1" w14:textId="77777777" w:rsidR="00D54569" w:rsidRDefault="00CF6FEC" w:rsidP="00D54569">
      <w:pPr>
        <w:spacing w:after="0"/>
        <w:jc w:val="both"/>
        <w:rPr>
          <w:rFonts w:ascii="Verdana" w:eastAsia="Verdana" w:hAnsi="Verdana" w:cs="Courier New"/>
          <w:sz w:val="20"/>
          <w:szCs w:val="20"/>
        </w:rPr>
      </w:pPr>
      <w:r w:rsidRPr="00CF6FEC">
        <w:rPr>
          <w:rFonts w:ascii="Verdana" w:eastAsia="Verdana" w:hAnsi="Verdana" w:cs="Courier New"/>
          <w:b/>
          <w:sz w:val="20"/>
          <w:szCs w:val="20"/>
        </w:rPr>
        <w:t>Program obilježavanje Državnih blagdana</w:t>
      </w:r>
      <w:r w:rsidRPr="00CF6FEC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>odnosi se na rashode za reprezentaciju i rashode protokola</w:t>
      </w:r>
      <w:r>
        <w:rPr>
          <w:rFonts w:ascii="Verdana" w:eastAsia="Verdana" w:hAnsi="Verdana" w:cs="Courier New"/>
          <w:sz w:val="20"/>
          <w:szCs w:val="20"/>
        </w:rPr>
        <w:t>.</w:t>
      </w:r>
    </w:p>
    <w:p w14:paraId="20AF4D1D" w14:textId="77777777" w:rsidR="00CF6FEC" w:rsidRPr="00CF6FEC" w:rsidRDefault="00CF6FEC" w:rsidP="00D54569">
      <w:pPr>
        <w:spacing w:after="0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002E27C8" w14:textId="2804F0A1" w:rsidR="00D54569" w:rsidRPr="00D54569" w:rsidRDefault="00D54569" w:rsidP="00D54569">
      <w:pPr>
        <w:spacing w:after="0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A044C5">
        <w:rPr>
          <w:rFonts w:ascii="Verdana" w:eastAsia="Verdana" w:hAnsi="Verdana" w:cs="Courier New"/>
          <w:b/>
          <w:sz w:val="20"/>
          <w:szCs w:val="20"/>
        </w:rPr>
        <w:t>Program javna uprava i administracija</w:t>
      </w:r>
      <w:r w:rsidRPr="00A044C5">
        <w:rPr>
          <w:rFonts w:ascii="Verdana" w:eastAsia="Times New Roman" w:hAnsi="Verdana" w:cs="Courier New"/>
          <w:sz w:val="20"/>
          <w:szCs w:val="20"/>
          <w:lang w:eastAsia="hr-HR"/>
        </w:rPr>
        <w:t xml:space="preserve"> - rashodi se odnose na rashode  </w:t>
      </w:r>
      <w:r w:rsidRPr="00A044C5">
        <w:rPr>
          <w:rFonts w:ascii="Verdana" w:eastAsia="Verdana" w:hAnsi="Verdana" w:cs="Courier New"/>
          <w:sz w:val="20"/>
          <w:szCs w:val="20"/>
        </w:rPr>
        <w:t xml:space="preserve"> za zaposlene</w:t>
      </w:r>
      <w:r w:rsidR="00462125" w:rsidRPr="00A044C5">
        <w:rPr>
          <w:rFonts w:ascii="Verdana" w:eastAsia="Verdana" w:hAnsi="Verdana" w:cs="Courier New"/>
          <w:sz w:val="20"/>
          <w:szCs w:val="20"/>
        </w:rPr>
        <w:t xml:space="preserve"> u JUO</w:t>
      </w:r>
      <w:r w:rsidRPr="00A044C5">
        <w:rPr>
          <w:rFonts w:ascii="Verdana" w:eastAsia="Verdana" w:hAnsi="Verdana" w:cs="Courier New"/>
          <w:sz w:val="20"/>
          <w:szCs w:val="20"/>
        </w:rPr>
        <w:t xml:space="preserve">, rashode za službena putovanja, premije osiguranja, </w:t>
      </w:r>
      <w:r w:rsidR="00A044C5" w:rsidRPr="00A044C5">
        <w:rPr>
          <w:rFonts w:ascii="Verdana" w:eastAsia="Verdana" w:hAnsi="Verdana" w:cs="Courier New"/>
          <w:sz w:val="20"/>
          <w:szCs w:val="20"/>
        </w:rPr>
        <w:t>usluge telefona,</w:t>
      </w:r>
      <w:r w:rsidRPr="00A044C5">
        <w:rPr>
          <w:rFonts w:ascii="Verdana" w:eastAsia="Verdana" w:hAnsi="Verdana" w:cs="Courier New"/>
          <w:sz w:val="20"/>
          <w:szCs w:val="20"/>
        </w:rPr>
        <w:t xml:space="preserve"> reprezentaciju, režijske  rashode</w:t>
      </w:r>
      <w:r w:rsidR="00A044C5" w:rsidRPr="00A044C5">
        <w:rPr>
          <w:rFonts w:ascii="Verdana" w:eastAsia="Verdana" w:hAnsi="Verdana" w:cs="Courier New"/>
          <w:sz w:val="20"/>
          <w:szCs w:val="20"/>
        </w:rPr>
        <w:t xml:space="preserve">, uredski materijal, </w:t>
      </w:r>
      <w:r w:rsidRPr="00A044C5">
        <w:rPr>
          <w:rFonts w:ascii="Verdana" w:eastAsia="Verdana" w:hAnsi="Verdana" w:cs="Courier New"/>
          <w:sz w:val="20"/>
          <w:szCs w:val="20"/>
        </w:rPr>
        <w:t xml:space="preserve"> i </w:t>
      </w:r>
      <w:r w:rsidRPr="00D54569">
        <w:rPr>
          <w:rFonts w:ascii="Verdana" w:eastAsia="Verdana" w:hAnsi="Verdana" w:cs="Courier New"/>
          <w:sz w:val="20"/>
          <w:szCs w:val="20"/>
        </w:rPr>
        <w:t>sl.,.</w:t>
      </w:r>
    </w:p>
    <w:p w14:paraId="05B8D9C2" w14:textId="77777777" w:rsidR="00D54569" w:rsidRPr="00D54569" w:rsidRDefault="00D54569" w:rsidP="00D54569">
      <w:pPr>
        <w:spacing w:after="0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1F86A080" w14:textId="77777777" w:rsidR="00D54569" w:rsidRPr="00D54569" w:rsidRDefault="00D54569" w:rsidP="00D54569">
      <w:pPr>
        <w:spacing w:after="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socijalna skrb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>pomoć za podmirenje troškova stanovanja, ostale pomoći obiteljima i kućanstvima (sufinanciranje borbe protiv ovisnosti alkohola, duhana i droge, pomoći za novorođenu djecu,</w:t>
      </w:r>
      <w:r w:rsidR="00D57232">
        <w:rPr>
          <w:rFonts w:ascii="Verdana" w:eastAsia="Verdana" w:hAnsi="Verdana" w:cs="Courier New"/>
          <w:sz w:val="20"/>
          <w:szCs w:val="20"/>
        </w:rPr>
        <w:t xml:space="preserve"> jednokratne pomoći,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="00632DC7">
        <w:rPr>
          <w:rFonts w:ascii="Verdana" w:eastAsia="Verdana" w:hAnsi="Verdana" w:cs="Courier New"/>
          <w:sz w:val="20"/>
          <w:szCs w:val="20"/>
        </w:rPr>
        <w:t xml:space="preserve">potpore roditeljima za djecu od prve godine života do polaska u prvi razred OŠ, </w:t>
      </w:r>
      <w:r w:rsidRPr="00D54569">
        <w:rPr>
          <w:rFonts w:ascii="Verdana" w:eastAsia="Verdana" w:hAnsi="Verdana" w:cs="Courier New"/>
          <w:sz w:val="20"/>
          <w:szCs w:val="20"/>
        </w:rPr>
        <w:t>sufinanciranje karata za prijevoz srednjoškolaca, nak</w:t>
      </w:r>
      <w:r w:rsidR="00632DC7">
        <w:rPr>
          <w:rFonts w:ascii="Verdana" w:eastAsia="Verdana" w:hAnsi="Verdana" w:cs="Courier New"/>
          <w:sz w:val="20"/>
          <w:szCs w:val="20"/>
        </w:rPr>
        <w:t>nadu za kupovinu obrazovnog materijala za učenike OŠ</w:t>
      </w:r>
      <w:r w:rsidRPr="00D54569">
        <w:rPr>
          <w:rFonts w:ascii="Verdana" w:eastAsia="Verdana" w:hAnsi="Verdana" w:cs="Courier New"/>
          <w:sz w:val="20"/>
          <w:szCs w:val="20"/>
        </w:rPr>
        <w:t>, božićne pakete za  djecu do 14. godina), pomoć za ogrjev.</w:t>
      </w:r>
    </w:p>
    <w:p w14:paraId="0AC8191E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3978538D" w14:textId="3D27F92C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održavanje komunalne infrastrukture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o</w:t>
      </w:r>
      <w:r w:rsidRPr="00D54569">
        <w:rPr>
          <w:rFonts w:ascii="Verdana" w:eastAsia="Verdana" w:hAnsi="Verdana" w:cs="Courier New"/>
          <w:sz w:val="20"/>
          <w:szCs w:val="20"/>
        </w:rPr>
        <w:t xml:space="preserve">vaj program uključuje sljedeće aktivnosti: održavanje nerazvrstanih cesta, rashodi se odnose  na komunalne usluge (čišćenje nerazvrstanih cesta u zimskom periodu) i održavanje nerazvrstanih cesta redovno i izvanredno, </w:t>
      </w:r>
      <w:r w:rsidR="00462125">
        <w:rPr>
          <w:rFonts w:ascii="Verdana" w:eastAsia="Verdana" w:hAnsi="Verdana" w:cs="Courier New"/>
          <w:sz w:val="20"/>
          <w:szCs w:val="20"/>
        </w:rPr>
        <w:t>uređenje poljskih puteva,</w:t>
      </w:r>
      <w:r w:rsidRPr="00D54569">
        <w:rPr>
          <w:rFonts w:ascii="Verdana" w:eastAsia="Verdana" w:hAnsi="Verdana" w:cs="Courier New"/>
          <w:sz w:val="20"/>
          <w:szCs w:val="20"/>
        </w:rPr>
        <w:t xml:space="preserve"> održavanje javne rasvjete, održavanje javne površine</w:t>
      </w:r>
      <w:r w:rsidR="00632DC7">
        <w:rPr>
          <w:rFonts w:ascii="Verdana" w:eastAsia="Verdana" w:hAnsi="Verdana" w:cs="Courier New"/>
          <w:sz w:val="20"/>
          <w:szCs w:val="20"/>
        </w:rPr>
        <w:t xml:space="preserve"> i groblja</w:t>
      </w:r>
      <w:r w:rsidR="00462125">
        <w:rPr>
          <w:rFonts w:ascii="Verdana" w:eastAsia="Verdana" w:hAnsi="Verdana" w:cs="Courier New"/>
          <w:sz w:val="20"/>
          <w:szCs w:val="20"/>
        </w:rPr>
        <w:t xml:space="preserve">,  </w:t>
      </w:r>
      <w:r w:rsidR="00A044C5">
        <w:rPr>
          <w:rFonts w:ascii="Verdana" w:eastAsia="Verdana" w:hAnsi="Verdana" w:cs="Courier New"/>
          <w:sz w:val="20"/>
          <w:szCs w:val="20"/>
        </w:rPr>
        <w:t xml:space="preserve">deratizaciju i dezinsekciju, </w:t>
      </w:r>
      <w:r w:rsidR="00462125">
        <w:rPr>
          <w:rFonts w:ascii="Verdana" w:eastAsia="Verdana" w:hAnsi="Verdana" w:cs="Courier New"/>
          <w:sz w:val="20"/>
          <w:szCs w:val="20"/>
        </w:rPr>
        <w:t xml:space="preserve">higijeničarsko veterinarske usluge </w:t>
      </w:r>
      <w:r w:rsidRPr="00D54569">
        <w:rPr>
          <w:rFonts w:ascii="Verdana" w:eastAsia="Verdana" w:hAnsi="Verdana" w:cs="Courier New"/>
          <w:sz w:val="20"/>
          <w:szCs w:val="20"/>
        </w:rPr>
        <w:t>.</w:t>
      </w:r>
    </w:p>
    <w:p w14:paraId="582A1A88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43F89222" w14:textId="362D050C" w:rsidR="001414B6" w:rsidRPr="00F047A3" w:rsidRDefault="00D54569" w:rsidP="001414B6">
      <w:pPr>
        <w:jc w:val="both"/>
        <w:rPr>
          <w:rFonts w:eastAsia="Verdana" w:cs="Calibri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gradnja objekata i uređaja komunalne infrastrukture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rashod se odnosi na </w:t>
      </w:r>
      <w:r w:rsidRPr="006F7035">
        <w:rPr>
          <w:rFonts w:ascii="Verdana" w:eastAsia="Times New Roman" w:hAnsi="Verdana" w:cs="Courier New"/>
          <w:sz w:val="20"/>
          <w:szCs w:val="20"/>
          <w:lang w:eastAsia="hr-HR"/>
        </w:rPr>
        <w:t>rekonstrukciju cesta,</w:t>
      </w:r>
      <w:r w:rsidR="00CF6FEC" w:rsidRPr="006F7035">
        <w:rPr>
          <w:rFonts w:ascii="Verdana" w:eastAsia="Times New Roman" w:hAnsi="Verdana" w:cs="Courier New"/>
          <w:sz w:val="20"/>
          <w:szCs w:val="20"/>
          <w:lang w:eastAsia="hr-HR"/>
        </w:rPr>
        <w:t xml:space="preserve"> </w:t>
      </w:r>
      <w:r w:rsidR="00632DC7" w:rsidRPr="006F7035">
        <w:rPr>
          <w:rFonts w:ascii="Verdana" w:eastAsia="Times New Roman" w:hAnsi="Verdana" w:cs="Courier New"/>
          <w:sz w:val="20"/>
          <w:szCs w:val="20"/>
          <w:lang w:eastAsia="hr-HR"/>
        </w:rPr>
        <w:t>izradu projektne dokumentacije za mrtvačnicu u Čakovcima</w:t>
      </w:r>
      <w:r w:rsidR="00CF6FEC" w:rsidRPr="006F7035">
        <w:rPr>
          <w:rFonts w:ascii="Verdana" w:eastAsia="Times New Roman" w:hAnsi="Verdana" w:cs="Courier New"/>
          <w:sz w:val="20"/>
          <w:szCs w:val="20"/>
          <w:lang w:eastAsia="hr-HR"/>
        </w:rPr>
        <w:t>,</w:t>
      </w:r>
      <w:r w:rsidR="001414B6" w:rsidRPr="006F7035">
        <w:rPr>
          <w:rFonts w:ascii="Verdana" w:eastAsia="Times New Roman" w:hAnsi="Verdana" w:cs="Courier New"/>
          <w:sz w:val="20"/>
          <w:szCs w:val="20"/>
          <w:lang w:eastAsia="hr-HR"/>
        </w:rPr>
        <w:t xml:space="preserve"> izgradnju i </w:t>
      </w:r>
      <w:r w:rsidR="00A044C5" w:rsidRPr="006F7035">
        <w:rPr>
          <w:rFonts w:ascii="Verdana" w:eastAsia="Verdana" w:hAnsi="Verdana" w:cs="Courier New"/>
          <w:sz w:val="20"/>
          <w:szCs w:val="20"/>
        </w:rPr>
        <w:t>opremanje dječjega igrališta u Čakovcima i Tompojevcima,</w:t>
      </w:r>
      <w:r w:rsidR="001414B6" w:rsidRPr="006F7035">
        <w:rPr>
          <w:rFonts w:eastAsia="Verdana" w:cs="Calibri"/>
        </w:rPr>
        <w:t xml:space="preserve"> izgradnja zida kod Tematskog parka Tompojevci, rekonstrukcija sportske svlačionice u Berku, izgradnja </w:t>
      </w:r>
      <w:r w:rsidR="001414B6" w:rsidRPr="00F047A3">
        <w:rPr>
          <w:rFonts w:eastAsia="Verdana" w:cs="Calibri"/>
        </w:rPr>
        <w:t>šetnice i vidikovca u Čakovcima</w:t>
      </w:r>
    </w:p>
    <w:p w14:paraId="195BF95D" w14:textId="320B0209" w:rsidR="00D54569" w:rsidRPr="001414B6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FF0000"/>
          <w:sz w:val="20"/>
          <w:szCs w:val="20"/>
          <w:lang w:eastAsia="hr-HR"/>
        </w:rPr>
      </w:pPr>
    </w:p>
    <w:p w14:paraId="787A1E7A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promicanje kulture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–</w:t>
      </w:r>
      <w:r w:rsidRPr="00D54569">
        <w:rPr>
          <w:rFonts w:ascii="Verdana" w:eastAsia="Verdana" w:hAnsi="Verdana" w:cs="Courier New"/>
          <w:sz w:val="20"/>
          <w:szCs w:val="20"/>
        </w:rPr>
        <w:t xml:space="preserve"> obuhvaća kulturne manifestacije i kulturno umjetnički amaterizam, p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>oticanje kulturne djelatnosti, njegovanje tradicije i običaja.</w:t>
      </w:r>
    </w:p>
    <w:p w14:paraId="7FF0294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3B6C657B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t>Program sport i rekreacija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– obuhvaća poticanje sportske djelatnosti kroz nogometne klubove i ostale sportske udruge.</w:t>
      </w:r>
    </w:p>
    <w:p w14:paraId="487DEDAF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sz w:val="20"/>
          <w:szCs w:val="20"/>
          <w:lang w:eastAsia="hr-HR"/>
        </w:rPr>
      </w:pPr>
    </w:p>
    <w:p w14:paraId="22142FCA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sz w:val="20"/>
          <w:szCs w:val="20"/>
          <w:lang w:eastAsia="hr-HR"/>
        </w:rPr>
        <w:lastRenderedPageBreak/>
        <w:t>Program javne potrebe ostalih udruga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 xml:space="preserve"> -obuhvaća poboljšanje uvjeta u okviru brige za djecu i mlade, braniteljsku populaciju, te osobe treće životne dobi i drugi.</w:t>
      </w:r>
    </w:p>
    <w:p w14:paraId="7B7A0A5B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13EC4B2F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razvoj civilnog društva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odnosi se na redovno financiranje udruga (jačanje razvoja ruralnih prostora općine Tompojevci putem suradnje s drugim JLS i organizacijama, vjerske zajednice i udruga potrošača).</w:t>
      </w:r>
    </w:p>
    <w:p w14:paraId="6B0D02F1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6D36D295" w14:textId="77777777" w:rsid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predškolski odgoj, osnovno, srednje i visoko obrazovanje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</w:t>
      </w:r>
      <w:r w:rsidR="00D81B76">
        <w:rPr>
          <w:rFonts w:ascii="Verdana" w:eastAsia="Verdana" w:hAnsi="Verdana" w:cs="Courier New"/>
          <w:sz w:val="20"/>
          <w:szCs w:val="20"/>
        </w:rPr>
        <w:t xml:space="preserve">–  odnosi se na </w:t>
      </w:r>
      <w:r w:rsidRPr="00D54569">
        <w:rPr>
          <w:rFonts w:ascii="Verdana" w:eastAsia="Verdana" w:hAnsi="Verdana" w:cs="Courier New"/>
          <w:sz w:val="20"/>
          <w:szCs w:val="20"/>
        </w:rPr>
        <w:t xml:space="preserve"> 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>sufinanciranje redovitog programa predškolskog odgoja</w:t>
      </w:r>
      <w:r w:rsidR="00D81B76">
        <w:rPr>
          <w:rFonts w:ascii="Verdana" w:eastAsia="Times New Roman" w:hAnsi="Verdana" w:cs="Courier New"/>
          <w:sz w:val="20"/>
          <w:szCs w:val="20"/>
          <w:lang w:eastAsia="hr-HR"/>
        </w:rPr>
        <w:t>, materijal za čišćenje i održavanje osnovne škole, motorni benzin za održavanje travnjaka u osnovnim i područnim školama, te ostale nespomenute usluge.</w:t>
      </w:r>
    </w:p>
    <w:p w14:paraId="6B3981DB" w14:textId="77777777" w:rsidR="00D81B76" w:rsidRPr="00D54569" w:rsidRDefault="00D81B76" w:rsidP="00D54569">
      <w:pPr>
        <w:spacing w:after="0" w:line="240" w:lineRule="auto"/>
        <w:jc w:val="both"/>
        <w:rPr>
          <w:rFonts w:ascii="Verdana" w:eastAsia="Verdana" w:hAnsi="Verdana" w:cs="Courier New"/>
          <w:b/>
          <w:sz w:val="20"/>
          <w:szCs w:val="20"/>
        </w:rPr>
      </w:pPr>
    </w:p>
    <w:p w14:paraId="1837A5C6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t>Program nacionalne manjine</w:t>
      </w:r>
      <w:r w:rsidRPr="00D54569">
        <w:rPr>
          <w:rFonts w:ascii="Verdana" w:eastAsia="Verdana" w:hAnsi="Verdana" w:cs="Courier New"/>
          <w:sz w:val="20"/>
          <w:szCs w:val="20"/>
        </w:rPr>
        <w:t xml:space="preserve"> – obuhvaća redovan rad tijela nacionalnih manjina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,</w:t>
      </w:r>
      <w:r w:rsidR="0082680E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o</w:t>
      </w:r>
      <w:r w:rsidRPr="00D54569">
        <w:rPr>
          <w:rFonts w:ascii="Verdana" w:eastAsia="Times New Roman" w:hAnsi="Verdana" w:cs="Courier New"/>
          <w:sz w:val="20"/>
          <w:szCs w:val="20"/>
          <w:lang w:eastAsia="hr-HR"/>
        </w:rPr>
        <w:t>čuvanje običaja i njegovanje jezika nacionalnih manjina.</w:t>
      </w:r>
    </w:p>
    <w:p w14:paraId="29DF501B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524B07ED" w14:textId="631A1711" w:rsidR="001414B6" w:rsidRPr="001414B6" w:rsidRDefault="00D54569" w:rsidP="001414B6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gospodarstvo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</w:t>
      </w:r>
      <w:r w:rsidRPr="00D54569">
        <w:rPr>
          <w:rFonts w:ascii="Verdana" w:eastAsia="Verdana" w:hAnsi="Verdana" w:cs="Courier New"/>
          <w:sz w:val="20"/>
          <w:szCs w:val="20"/>
        </w:rPr>
        <w:t xml:space="preserve">– </w:t>
      </w:r>
      <w:r w:rsidRPr="001414B6">
        <w:rPr>
          <w:rFonts w:ascii="Verdana" w:eastAsia="Verdana" w:hAnsi="Verdana" w:cs="Courier New"/>
          <w:sz w:val="20"/>
          <w:szCs w:val="20"/>
        </w:rPr>
        <w:t>rashodi se odnose</w:t>
      </w:r>
      <w:r w:rsidR="001414B6" w:rsidRPr="001414B6">
        <w:rPr>
          <w:rFonts w:ascii="Verdana" w:eastAsia="Verdana" w:hAnsi="Verdana" w:cs="Courier New"/>
          <w:sz w:val="20"/>
          <w:szCs w:val="20"/>
        </w:rPr>
        <w:t xml:space="preserve"> na</w:t>
      </w:r>
      <w:r w:rsidR="001414B6" w:rsidRPr="001414B6">
        <w:rPr>
          <w:rFonts w:ascii="Verdana" w:hAnsi="Verdana"/>
          <w:sz w:val="20"/>
          <w:szCs w:val="20"/>
        </w:rPr>
        <w:t xml:space="preserve"> rashodi za geodetske izmjere poljoprivrednog zemljišta u vl RH koje su predmet  raspisanog natječaja za zakup, odvoz uginule stoke i naknade za rad povjerenstva  za raspisivanje natječaja poljoprivrednog zemljišta u vl. RH</w:t>
      </w:r>
      <w:r w:rsidR="001414B6">
        <w:rPr>
          <w:rFonts w:ascii="Verdana" w:hAnsi="Verdana"/>
          <w:sz w:val="20"/>
          <w:szCs w:val="20"/>
        </w:rPr>
        <w:t xml:space="preserve">, </w:t>
      </w:r>
      <w:r w:rsidR="001414B6" w:rsidRPr="001414B6">
        <w:rPr>
          <w:rFonts w:ascii="Verdana" w:eastAsia="Verdana" w:hAnsi="Verdana" w:cs="Courier New"/>
          <w:sz w:val="20"/>
          <w:szCs w:val="20"/>
        </w:rPr>
        <w:t>se na potpore gospodarstvu, te potpore poljoprivrednicima i obrtnicima</w:t>
      </w:r>
      <w:r w:rsidR="001414B6">
        <w:rPr>
          <w:rFonts w:ascii="Verdana" w:eastAsia="Verdana" w:hAnsi="Verdana" w:cs="Courier New"/>
          <w:sz w:val="20"/>
          <w:szCs w:val="20"/>
        </w:rPr>
        <w:t>.</w:t>
      </w:r>
    </w:p>
    <w:p w14:paraId="6105CEF7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36E1CCE5" w14:textId="66164FC2" w:rsidR="00D54569" w:rsidRPr="00D54569" w:rsidRDefault="00D54569" w:rsidP="00D54569">
      <w:pPr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zaštite i spašavanja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– obuhvaća naknade za rad civilne zaštite, izdvajanje </w:t>
      </w:r>
      <w:r w:rsidR="001414B6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>4,9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% od vlastitih sredstava za rad DVD-a, sufinanciranje </w:t>
      </w:r>
      <w:r w:rsidRPr="00D54569">
        <w:rPr>
          <w:rFonts w:ascii="Verdana" w:eastAsia="Verdana" w:hAnsi="Verdana" w:cs="Courier New"/>
          <w:sz w:val="20"/>
          <w:szCs w:val="20"/>
        </w:rPr>
        <w:t>Hrvatske gorske službe spašavanja i obveza izdvajanja  iz proračuna 0,7% od vlastitih sredstava za rad Crvenog križa.</w:t>
      </w:r>
    </w:p>
    <w:p w14:paraId="0F7E4E01" w14:textId="77777777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</w:pPr>
    </w:p>
    <w:p w14:paraId="7B83238C" w14:textId="0EB085DA" w:rsidR="00D54569" w:rsidRPr="00D54569" w:rsidRDefault="00D54569" w:rsidP="00D54569">
      <w:pPr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</w:pPr>
      <w:r w:rsidRPr="00D54569">
        <w:rPr>
          <w:rFonts w:ascii="Verdana" w:eastAsia="Times New Roman" w:hAnsi="Verdana" w:cs="Courier New"/>
          <w:b/>
          <w:color w:val="000000"/>
          <w:sz w:val="20"/>
          <w:szCs w:val="20"/>
          <w:lang w:eastAsia="hr-HR"/>
        </w:rPr>
        <w:t>Program zaštite okoliša</w:t>
      </w:r>
      <w:r w:rsidRPr="00D54569">
        <w:rPr>
          <w:rFonts w:ascii="Verdana" w:eastAsia="Times New Roman" w:hAnsi="Verdana" w:cs="Courier New"/>
          <w:color w:val="000000"/>
          <w:sz w:val="20"/>
          <w:szCs w:val="20"/>
          <w:lang w:eastAsia="hr-HR"/>
        </w:rPr>
        <w:t xml:space="preserve"> - </w:t>
      </w:r>
      <w:r w:rsidRPr="00D54569">
        <w:rPr>
          <w:rFonts w:ascii="Verdana" w:eastAsia="Verdana" w:hAnsi="Verdana" w:cs="Courier New"/>
          <w:sz w:val="20"/>
          <w:szCs w:val="20"/>
        </w:rPr>
        <w:t>rashodi se odnose na</w:t>
      </w:r>
      <w:r w:rsidR="00D81B76">
        <w:rPr>
          <w:rFonts w:ascii="Verdana" w:eastAsia="Verdana" w:hAnsi="Verdana" w:cs="Courier New"/>
          <w:sz w:val="20"/>
          <w:szCs w:val="20"/>
        </w:rPr>
        <w:t xml:space="preserve"> odvoz animalnog otpada, te na održavnje reciklažnog dvorišta</w:t>
      </w:r>
      <w:r w:rsidR="00625FC8">
        <w:rPr>
          <w:rFonts w:ascii="Verdana" w:eastAsia="Verdana" w:hAnsi="Verdana" w:cs="Courier New"/>
          <w:sz w:val="20"/>
          <w:szCs w:val="20"/>
        </w:rPr>
        <w:t xml:space="preserve"> (režijske troškove, investicijsko održavanje, zbrinjavanje opasnog otpada i sl).</w:t>
      </w:r>
    </w:p>
    <w:p w14:paraId="3B6F50B0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14:paraId="387749DA" w14:textId="28C5396D" w:rsid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t>PROJEKCIJA PRORAČUNA  ZA 20</w:t>
      </w:r>
      <w:r w:rsidR="00625FC8">
        <w:rPr>
          <w:rFonts w:ascii="Verdana" w:eastAsia="Verdana" w:hAnsi="Verdana" w:cs="Courier New"/>
          <w:sz w:val="20"/>
          <w:szCs w:val="20"/>
        </w:rPr>
        <w:t>2</w:t>
      </w:r>
      <w:r w:rsidR="001414B6">
        <w:rPr>
          <w:rFonts w:ascii="Verdana" w:eastAsia="Verdana" w:hAnsi="Verdana" w:cs="Courier New"/>
          <w:sz w:val="20"/>
          <w:szCs w:val="20"/>
        </w:rPr>
        <w:t>2</w:t>
      </w:r>
      <w:r w:rsidRPr="00D54569">
        <w:rPr>
          <w:rFonts w:ascii="Verdana" w:eastAsia="Verdana" w:hAnsi="Verdana" w:cs="Courier New"/>
          <w:sz w:val="20"/>
          <w:szCs w:val="20"/>
        </w:rPr>
        <w:t>. I 202</w:t>
      </w:r>
      <w:r w:rsidR="001414B6">
        <w:rPr>
          <w:rFonts w:ascii="Verdana" w:eastAsia="Verdana" w:hAnsi="Verdana" w:cs="Courier New"/>
          <w:sz w:val="20"/>
          <w:szCs w:val="20"/>
        </w:rPr>
        <w:t>3</w:t>
      </w:r>
      <w:r w:rsidRPr="00D54569">
        <w:rPr>
          <w:rFonts w:ascii="Verdana" w:eastAsia="Verdana" w:hAnsi="Verdana" w:cs="Courier New"/>
          <w:sz w:val="20"/>
          <w:szCs w:val="20"/>
        </w:rPr>
        <w:t>. GODINU</w:t>
      </w:r>
    </w:p>
    <w:p w14:paraId="3138C066" w14:textId="6939CC90" w:rsidR="001B63C2" w:rsidRDefault="001B63C2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2268"/>
        <w:gridCol w:w="2126"/>
      </w:tblGrid>
      <w:tr w:rsidR="001B63C2" w:rsidRPr="00A94845" w14:paraId="17F52A1C" w14:textId="77777777" w:rsidTr="006F7035">
        <w:trPr>
          <w:trHeight w:val="45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AE8043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PRIHODI PRORAČUNA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5FAB1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Projekcija proračuna</w:t>
            </w:r>
          </w:p>
          <w:p w14:paraId="602F4CE3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2022.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59295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Projekcija proračuna 2023.</w:t>
            </w:r>
          </w:p>
        </w:tc>
      </w:tr>
      <w:tr w:rsidR="001B63C2" w:rsidRPr="00A94845" w14:paraId="51248BE8" w14:textId="77777777" w:rsidTr="006F703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2EB1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6 PRIHODI POSLOVANJA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31DEF" w14:textId="6F8D0752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5.6</w:t>
            </w:r>
            <w:r w:rsidR="006F7035">
              <w:rPr>
                <w:rFonts w:ascii="Verdana" w:eastAsia="Verdana" w:hAnsi="Verdana" w:cs="Courier New"/>
                <w:b/>
                <w:sz w:val="20"/>
                <w:szCs w:val="20"/>
              </w:rPr>
              <w:t>17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.896,00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024E7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7.035.390,00</w:t>
            </w:r>
          </w:p>
        </w:tc>
      </w:tr>
      <w:tr w:rsidR="001B63C2" w:rsidRPr="00A94845" w14:paraId="26F1AD97" w14:textId="77777777" w:rsidTr="006F703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822E5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61 Prihodi od poreza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226CC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3.150.100,00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73BE6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3.202.475,00</w:t>
            </w:r>
          </w:p>
        </w:tc>
      </w:tr>
      <w:tr w:rsidR="001B63C2" w:rsidRPr="00A94845" w14:paraId="61D7A4FD" w14:textId="77777777" w:rsidTr="006F703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34D4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63 Pomoći iz inozemstva (darovnice) i od subjekata unutar opće države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42AF" w14:textId="1F9417D1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1.15</w:t>
            </w:r>
            <w:r w:rsidR="006F7035"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.246,00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7DA89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2.7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16</w:t>
            </w: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.930,00</w:t>
            </w:r>
          </w:p>
        </w:tc>
      </w:tr>
      <w:tr w:rsidR="001B63C2" w:rsidRPr="00A94845" w14:paraId="4F0ACEB8" w14:textId="77777777" w:rsidTr="006F703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7B58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64 Prihodi od imovine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ACB1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806.450,00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AC2AB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807.855,00</w:t>
            </w:r>
          </w:p>
        </w:tc>
      </w:tr>
      <w:tr w:rsidR="001B63C2" w:rsidRPr="00A94845" w14:paraId="4E54933F" w14:textId="77777777" w:rsidTr="006F703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95650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65 Prihodi od administrativnih pristojbi i po posebnim propisima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7AA2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303.100,00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B5625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303.130,00</w:t>
            </w:r>
          </w:p>
        </w:tc>
      </w:tr>
      <w:tr w:rsidR="001B63C2" w:rsidRPr="00A94845" w14:paraId="67D0D939" w14:textId="77777777" w:rsidTr="006F703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AE82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66 Ostali prihodi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A09E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Cs/>
                <w:sz w:val="20"/>
                <w:szCs w:val="20"/>
              </w:rPr>
              <w:t>200.000,00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B8B83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0</w:t>
            </w:r>
          </w:p>
          <w:p w14:paraId="471410AF" w14:textId="77777777" w:rsidR="001B63C2" w:rsidRPr="00A94845" w:rsidRDefault="001B63C2" w:rsidP="00D532CE">
            <w:pPr>
              <w:spacing w:after="0" w:line="240" w:lineRule="auto"/>
              <w:jc w:val="center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</w:tr>
      <w:tr w:rsidR="001B63C2" w:rsidRPr="00A94845" w14:paraId="6678CADC" w14:textId="77777777" w:rsidTr="006F703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A3CC4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68 Ostali prihodi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E118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5.000,00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340D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>5.000,00</w:t>
            </w:r>
          </w:p>
        </w:tc>
      </w:tr>
      <w:tr w:rsidR="001B63C2" w:rsidRPr="00A94845" w14:paraId="40189537" w14:textId="77777777" w:rsidTr="006F703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B48BE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7 PRIHODI OD PRODAJE NEFINANCIJSKE IMOVINE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7F95D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140.800,00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64F2F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140.800,00</w:t>
            </w:r>
          </w:p>
        </w:tc>
      </w:tr>
      <w:tr w:rsidR="001B63C2" w:rsidRPr="00A94845" w14:paraId="405B0802" w14:textId="77777777" w:rsidTr="006F7035">
        <w:trPr>
          <w:trHeight w:val="3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4257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sz w:val="20"/>
                <w:szCs w:val="20"/>
              </w:rPr>
              <w:t xml:space="preserve">71 Prihodi od prodaje neproizvedene imovine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BBE0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Cs/>
                <w:sz w:val="20"/>
                <w:szCs w:val="20"/>
              </w:rPr>
              <w:t>140.800,00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3174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Cs/>
                <w:sz w:val="20"/>
                <w:szCs w:val="20"/>
              </w:rPr>
              <w:t>140.800,00</w:t>
            </w:r>
          </w:p>
        </w:tc>
      </w:tr>
      <w:tr w:rsidR="001B63C2" w:rsidRPr="00A94845" w14:paraId="74A43397" w14:textId="77777777" w:rsidTr="006F7035">
        <w:trPr>
          <w:trHeight w:val="397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EF888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6+7 UKUPNO: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96DDE" w14:textId="3ABD8CB6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5.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</w:t>
            </w:r>
            <w:r w:rsidR="006F7035">
              <w:rPr>
                <w:rFonts w:ascii="Verdana" w:eastAsia="Verdana" w:hAnsi="Verdana" w:cs="Courier New"/>
                <w:b/>
                <w:sz w:val="20"/>
                <w:szCs w:val="20"/>
              </w:rPr>
              <w:t>58</w:t>
            </w: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.696,00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F8B0D2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7.1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76</w:t>
            </w: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.190,00</w:t>
            </w:r>
          </w:p>
        </w:tc>
      </w:tr>
      <w:tr w:rsidR="001B63C2" w:rsidRPr="00A94845" w14:paraId="67068F5F" w14:textId="77777777" w:rsidTr="006F7035">
        <w:trPr>
          <w:trHeight w:val="75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C16C0" w14:textId="77777777" w:rsidR="001B63C2" w:rsidRPr="00A94845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A94845">
              <w:rPr>
                <w:rFonts w:ascii="Verdana" w:eastAsia="Verdana" w:hAnsi="Verdana" w:cs="Courier New"/>
                <w:b/>
                <w:sz w:val="20"/>
                <w:szCs w:val="20"/>
              </w:rPr>
              <w:t>Raspoloživa sredstva iz predhodnih godina za pokriće manjka prihoda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C65D0E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CB5C7" w14:textId="77777777" w:rsidR="001B63C2" w:rsidRPr="00A94845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</w:p>
        </w:tc>
      </w:tr>
    </w:tbl>
    <w:p w14:paraId="32AF7D4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1653B0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3970EAD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051B027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839DC80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drawing>
          <wp:inline distT="0" distB="0" distL="0" distR="0" wp14:anchorId="047AE1A8" wp14:editId="71776ED2">
            <wp:extent cx="6067425" cy="5895975"/>
            <wp:effectExtent l="0" t="0" r="9525" b="9525"/>
            <wp:docPr id="7" name="Objek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ECD1BD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7DB15B4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8075C4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D6CE816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31A0A293" wp14:editId="011EE83B">
            <wp:extent cx="6267450" cy="4829175"/>
            <wp:effectExtent l="0" t="0" r="0" b="9525"/>
            <wp:docPr id="8" name="Objek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610865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2FE4BE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B30C1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FE40ED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B1A66A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EE1345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0A1CA5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9DD4D0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9E1711E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68BD68B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4567D029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3AA982E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140F686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2E250FC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000000"/>
          <w:sz w:val="20"/>
          <w:szCs w:val="20"/>
        </w:rPr>
      </w:pPr>
    </w:p>
    <w:p w14:paraId="5EDA653C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7B6A8DE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41D1DDD6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2B38203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23382CF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3D22549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6914735B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509A5AF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4CA0F865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566610C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</w:p>
    <w:p w14:paraId="487518B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</w:pPr>
    </w:p>
    <w:p w14:paraId="4F418B01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207E887F" w14:textId="40F7BD77" w:rsid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  <w:r w:rsidRPr="00D54569">
        <w:rPr>
          <w:rFonts w:ascii="Verdana" w:eastAsia="Verdana" w:hAnsi="Verdana" w:cs="Courier New"/>
          <w:b/>
          <w:sz w:val="20"/>
          <w:szCs w:val="20"/>
        </w:rPr>
        <w:lastRenderedPageBreak/>
        <w:t>RASH</w:t>
      </w:r>
      <w:r w:rsidR="008424D1">
        <w:rPr>
          <w:rFonts w:ascii="Verdana" w:eastAsia="Verdana" w:hAnsi="Verdana" w:cs="Courier New"/>
          <w:b/>
          <w:sz w:val="20"/>
          <w:szCs w:val="20"/>
        </w:rPr>
        <w:t>ODI PROJEKCIJE PRORAČUNA ZA 202</w:t>
      </w:r>
      <w:r w:rsidR="00BE38E7">
        <w:rPr>
          <w:rFonts w:ascii="Verdana" w:eastAsia="Verdana" w:hAnsi="Verdana" w:cs="Courier New"/>
          <w:b/>
          <w:sz w:val="20"/>
          <w:szCs w:val="20"/>
        </w:rPr>
        <w:t>2</w:t>
      </w:r>
      <w:r w:rsidR="00625FC8">
        <w:rPr>
          <w:rFonts w:ascii="Verdana" w:eastAsia="Verdana" w:hAnsi="Verdana" w:cs="Courier New"/>
          <w:b/>
          <w:sz w:val="20"/>
          <w:szCs w:val="20"/>
        </w:rPr>
        <w:t>. I 202</w:t>
      </w:r>
      <w:r w:rsidR="00BE38E7">
        <w:rPr>
          <w:rFonts w:ascii="Verdana" w:eastAsia="Verdana" w:hAnsi="Verdana" w:cs="Courier New"/>
          <w:b/>
          <w:sz w:val="20"/>
          <w:szCs w:val="20"/>
        </w:rPr>
        <w:t>3</w:t>
      </w:r>
      <w:r w:rsidRPr="00D54569">
        <w:rPr>
          <w:rFonts w:ascii="Verdana" w:eastAsia="Verdana" w:hAnsi="Verdana" w:cs="Courier New"/>
          <w:b/>
          <w:sz w:val="20"/>
          <w:szCs w:val="20"/>
        </w:rPr>
        <w:t>. GODINU</w:t>
      </w:r>
    </w:p>
    <w:p w14:paraId="7B2C6135" w14:textId="709A2C6E" w:rsidR="001B63C2" w:rsidRDefault="001B63C2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65A773AA" w14:textId="640D3CC3" w:rsidR="001B63C2" w:rsidRDefault="001B63C2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2126"/>
      </w:tblGrid>
      <w:tr w:rsidR="001B63C2" w:rsidRPr="00CA7FF5" w14:paraId="147687D3" w14:textId="77777777" w:rsidTr="001B63C2">
        <w:trPr>
          <w:trHeight w:val="546"/>
        </w:trPr>
        <w:tc>
          <w:tcPr>
            <w:tcW w:w="4111" w:type="dxa"/>
            <w:shd w:val="clear" w:color="auto" w:fill="FFFFFF"/>
            <w:vAlign w:val="center"/>
          </w:tcPr>
          <w:p w14:paraId="53550225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RASHODI PRORAČUNA</w:t>
            </w:r>
          </w:p>
        </w:tc>
        <w:tc>
          <w:tcPr>
            <w:tcW w:w="1985" w:type="dxa"/>
            <w:shd w:val="clear" w:color="auto" w:fill="FFFFFF"/>
          </w:tcPr>
          <w:p w14:paraId="5ADD14BD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Projekcija proračuna 2022.</w:t>
            </w:r>
          </w:p>
        </w:tc>
        <w:tc>
          <w:tcPr>
            <w:tcW w:w="2126" w:type="dxa"/>
            <w:shd w:val="clear" w:color="auto" w:fill="FFFFFF"/>
          </w:tcPr>
          <w:p w14:paraId="6E7187E0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Projekcija proračuna 2023.</w:t>
            </w:r>
          </w:p>
        </w:tc>
      </w:tr>
      <w:tr w:rsidR="001B63C2" w:rsidRPr="00CA7FF5" w14:paraId="215AE3AD" w14:textId="77777777" w:rsidTr="001B63C2">
        <w:trPr>
          <w:trHeight w:val="263"/>
        </w:trPr>
        <w:tc>
          <w:tcPr>
            <w:tcW w:w="4111" w:type="dxa"/>
            <w:vAlign w:val="center"/>
          </w:tcPr>
          <w:p w14:paraId="22456F6A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 xml:space="preserve">3 RASHODI POSLOVANJA </w:t>
            </w:r>
          </w:p>
        </w:tc>
        <w:tc>
          <w:tcPr>
            <w:tcW w:w="1985" w:type="dxa"/>
          </w:tcPr>
          <w:p w14:paraId="2FC7F61B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3.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710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.445,00</w:t>
            </w:r>
          </w:p>
        </w:tc>
        <w:tc>
          <w:tcPr>
            <w:tcW w:w="2126" w:type="dxa"/>
          </w:tcPr>
          <w:p w14:paraId="253946B9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5.5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62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.005,00</w:t>
            </w:r>
          </w:p>
        </w:tc>
      </w:tr>
      <w:tr w:rsidR="001B63C2" w:rsidRPr="00CA7FF5" w14:paraId="78F249DC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36DD2DBA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31 Rashodi za zaposlene </w:t>
            </w:r>
          </w:p>
        </w:tc>
        <w:tc>
          <w:tcPr>
            <w:tcW w:w="1985" w:type="dxa"/>
          </w:tcPr>
          <w:p w14:paraId="75CED159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957.160,00</w:t>
            </w:r>
          </w:p>
        </w:tc>
        <w:tc>
          <w:tcPr>
            <w:tcW w:w="2126" w:type="dxa"/>
          </w:tcPr>
          <w:p w14:paraId="1A4234DA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979.805,00</w:t>
            </w:r>
          </w:p>
        </w:tc>
      </w:tr>
      <w:tr w:rsidR="001B63C2" w:rsidRPr="00CA7FF5" w14:paraId="6BE62DF5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020885BF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32 Materijalni rashodi </w:t>
            </w:r>
          </w:p>
        </w:tc>
        <w:tc>
          <w:tcPr>
            <w:tcW w:w="1985" w:type="dxa"/>
          </w:tcPr>
          <w:p w14:paraId="3766BC2B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1.7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41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.685,00</w:t>
            </w:r>
          </w:p>
        </w:tc>
        <w:tc>
          <w:tcPr>
            <w:tcW w:w="2126" w:type="dxa"/>
          </w:tcPr>
          <w:p w14:paraId="7B4D9F53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1.5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57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.150,00</w:t>
            </w:r>
          </w:p>
        </w:tc>
      </w:tr>
      <w:tr w:rsidR="001B63C2" w:rsidRPr="00CA7FF5" w14:paraId="6D7B1472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787E051D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34 Financijski rashodi </w:t>
            </w:r>
          </w:p>
        </w:tc>
        <w:tc>
          <w:tcPr>
            <w:tcW w:w="1985" w:type="dxa"/>
          </w:tcPr>
          <w:p w14:paraId="629F0F9D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31.100,00</w:t>
            </w:r>
          </w:p>
        </w:tc>
        <w:tc>
          <w:tcPr>
            <w:tcW w:w="2126" w:type="dxa"/>
          </w:tcPr>
          <w:p w14:paraId="0B26E064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32.300,00</w:t>
            </w:r>
          </w:p>
        </w:tc>
      </w:tr>
      <w:tr w:rsidR="001B63C2" w:rsidRPr="00CA7FF5" w14:paraId="2CAD12EB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25CC5B7E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35 Subvencije</w:t>
            </w:r>
          </w:p>
        </w:tc>
        <w:tc>
          <w:tcPr>
            <w:tcW w:w="1985" w:type="dxa"/>
          </w:tcPr>
          <w:p w14:paraId="1932E733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170.000,00</w:t>
            </w:r>
          </w:p>
        </w:tc>
        <w:tc>
          <w:tcPr>
            <w:tcW w:w="2126" w:type="dxa"/>
          </w:tcPr>
          <w:p w14:paraId="50DC40C1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178.500,00</w:t>
            </w:r>
          </w:p>
        </w:tc>
      </w:tr>
      <w:tr w:rsidR="001B63C2" w:rsidRPr="00CA7FF5" w14:paraId="36DCDEB6" w14:textId="77777777" w:rsidTr="001B63C2">
        <w:trPr>
          <w:trHeight w:val="551"/>
        </w:trPr>
        <w:tc>
          <w:tcPr>
            <w:tcW w:w="4111" w:type="dxa"/>
            <w:vAlign w:val="center"/>
          </w:tcPr>
          <w:p w14:paraId="06BB7CF1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36 Pomoći dane u inozemstvo i unutar opće države </w:t>
            </w:r>
          </w:p>
        </w:tc>
        <w:tc>
          <w:tcPr>
            <w:tcW w:w="1985" w:type="dxa"/>
          </w:tcPr>
          <w:p w14:paraId="74E32C71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8.000,00</w:t>
            </w:r>
          </w:p>
        </w:tc>
        <w:tc>
          <w:tcPr>
            <w:tcW w:w="2126" w:type="dxa"/>
          </w:tcPr>
          <w:p w14:paraId="4A2CE1BD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Cs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2.108.200,00</w:t>
            </w:r>
          </w:p>
        </w:tc>
      </w:tr>
      <w:tr w:rsidR="001B63C2" w:rsidRPr="00CA7FF5" w14:paraId="5ED47DFA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5258B7CB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1985" w:type="dxa"/>
          </w:tcPr>
          <w:p w14:paraId="187CADE8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201.000,00</w:t>
            </w:r>
          </w:p>
        </w:tc>
        <w:tc>
          <w:tcPr>
            <w:tcW w:w="2126" w:type="dxa"/>
          </w:tcPr>
          <w:p w14:paraId="02284B11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203.000,00</w:t>
            </w:r>
          </w:p>
        </w:tc>
      </w:tr>
      <w:tr w:rsidR="001B63C2" w:rsidRPr="00CA7FF5" w14:paraId="1A85ADB4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18F1BF82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38 Ostali rashodi </w:t>
            </w:r>
          </w:p>
        </w:tc>
        <w:tc>
          <w:tcPr>
            <w:tcW w:w="1985" w:type="dxa"/>
          </w:tcPr>
          <w:p w14:paraId="50AED355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49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1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.500,00</w:t>
            </w:r>
          </w:p>
        </w:tc>
        <w:tc>
          <w:tcPr>
            <w:tcW w:w="2126" w:type="dxa"/>
          </w:tcPr>
          <w:p w14:paraId="5DEE5026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50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3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.050,00</w:t>
            </w:r>
          </w:p>
        </w:tc>
      </w:tr>
      <w:tr w:rsidR="001B63C2" w:rsidRPr="00CA7FF5" w14:paraId="60C81514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15659B73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4 RASHODI ZA NABAVU NEFINANCIJSKE IMOVINE</w:t>
            </w:r>
          </w:p>
        </w:tc>
        <w:tc>
          <w:tcPr>
            <w:tcW w:w="1985" w:type="dxa"/>
          </w:tcPr>
          <w:p w14:paraId="5C38AEB0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2.0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48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.251,00</w:t>
            </w:r>
          </w:p>
        </w:tc>
        <w:tc>
          <w:tcPr>
            <w:tcW w:w="2126" w:type="dxa"/>
          </w:tcPr>
          <w:p w14:paraId="05928369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1.614.185,00</w:t>
            </w:r>
          </w:p>
        </w:tc>
      </w:tr>
      <w:tr w:rsidR="001B63C2" w:rsidRPr="00CA7FF5" w14:paraId="1A955BFE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76DD9A78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 xml:space="preserve">42 Rashodi za nabavu proizvedene dugotrajne imovine </w:t>
            </w:r>
          </w:p>
        </w:tc>
        <w:tc>
          <w:tcPr>
            <w:tcW w:w="1985" w:type="dxa"/>
          </w:tcPr>
          <w:p w14:paraId="64D70BFD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2.0</w:t>
            </w:r>
            <w:r>
              <w:rPr>
                <w:rFonts w:ascii="Verdana" w:eastAsia="Verdana" w:hAnsi="Verdana" w:cs="Courier New"/>
                <w:sz w:val="20"/>
                <w:szCs w:val="20"/>
              </w:rPr>
              <w:t>48</w:t>
            </w: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.251,00</w:t>
            </w:r>
          </w:p>
        </w:tc>
        <w:tc>
          <w:tcPr>
            <w:tcW w:w="2126" w:type="dxa"/>
          </w:tcPr>
          <w:p w14:paraId="28F3CD77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sz w:val="20"/>
                <w:szCs w:val="20"/>
              </w:rPr>
              <w:t>1.614.185,00</w:t>
            </w:r>
          </w:p>
          <w:p w14:paraId="2C1E1EEE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</w:tr>
      <w:tr w:rsidR="001B63C2" w:rsidRPr="00CA7FF5" w14:paraId="2C0F5326" w14:textId="77777777" w:rsidTr="001B63C2">
        <w:trPr>
          <w:trHeight w:val="397"/>
        </w:trPr>
        <w:tc>
          <w:tcPr>
            <w:tcW w:w="4111" w:type="dxa"/>
            <w:vAlign w:val="center"/>
          </w:tcPr>
          <w:p w14:paraId="6EF6D658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45 Rashodi za dodatna ulaganja na nefinacijskoj imovini</w:t>
            </w:r>
          </w:p>
        </w:tc>
        <w:tc>
          <w:tcPr>
            <w:tcW w:w="1985" w:type="dxa"/>
          </w:tcPr>
          <w:p w14:paraId="59ABA086" w14:textId="77777777" w:rsidR="001B63C2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0</w:t>
            </w:r>
          </w:p>
          <w:p w14:paraId="283A22D3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6D2F1" w14:textId="77777777" w:rsidR="001B63C2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  <w:r>
              <w:rPr>
                <w:rFonts w:ascii="Verdana" w:eastAsia="Verdana" w:hAnsi="Verdana" w:cs="Courier New"/>
                <w:sz w:val="20"/>
                <w:szCs w:val="20"/>
              </w:rPr>
              <w:t>0</w:t>
            </w:r>
          </w:p>
          <w:p w14:paraId="72E73CAB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sz w:val="20"/>
                <w:szCs w:val="20"/>
              </w:rPr>
            </w:pPr>
          </w:p>
        </w:tc>
      </w:tr>
      <w:tr w:rsidR="001B63C2" w:rsidRPr="00CA7FF5" w14:paraId="2F0338A7" w14:textId="77777777" w:rsidTr="001B63C2">
        <w:trPr>
          <w:trHeight w:val="454"/>
        </w:trPr>
        <w:tc>
          <w:tcPr>
            <w:tcW w:w="4111" w:type="dxa"/>
            <w:shd w:val="clear" w:color="auto" w:fill="FFFFFF"/>
            <w:vAlign w:val="center"/>
          </w:tcPr>
          <w:p w14:paraId="62F5A95A" w14:textId="77777777" w:rsidR="001B63C2" w:rsidRPr="000B2660" w:rsidRDefault="001B63C2" w:rsidP="00D532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UKUPNI RASHODI (3+4)</w:t>
            </w:r>
          </w:p>
        </w:tc>
        <w:tc>
          <w:tcPr>
            <w:tcW w:w="1985" w:type="dxa"/>
            <w:shd w:val="clear" w:color="auto" w:fill="FFFFFF"/>
          </w:tcPr>
          <w:p w14:paraId="05A156FC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5.75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8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.696,00</w:t>
            </w:r>
          </w:p>
        </w:tc>
        <w:tc>
          <w:tcPr>
            <w:tcW w:w="2126" w:type="dxa"/>
            <w:shd w:val="clear" w:color="auto" w:fill="FFFFFF"/>
          </w:tcPr>
          <w:p w14:paraId="1992C7AF" w14:textId="77777777" w:rsidR="001B63C2" w:rsidRPr="000B2660" w:rsidRDefault="001B63C2" w:rsidP="00D532CE">
            <w:pPr>
              <w:spacing w:after="0" w:line="240" w:lineRule="auto"/>
              <w:jc w:val="right"/>
              <w:rPr>
                <w:rFonts w:ascii="Verdana" w:eastAsia="Verdana" w:hAnsi="Verdana" w:cs="Courier New"/>
                <w:b/>
                <w:sz w:val="20"/>
                <w:szCs w:val="20"/>
              </w:rPr>
            </w:pP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7.1</w:t>
            </w:r>
            <w:r>
              <w:rPr>
                <w:rFonts w:ascii="Verdana" w:eastAsia="Verdana" w:hAnsi="Verdana" w:cs="Courier New"/>
                <w:b/>
                <w:sz w:val="20"/>
                <w:szCs w:val="20"/>
              </w:rPr>
              <w:t>76</w:t>
            </w:r>
            <w:r w:rsidRPr="000B2660">
              <w:rPr>
                <w:rFonts w:ascii="Verdana" w:eastAsia="Verdana" w:hAnsi="Verdana" w:cs="Courier New"/>
                <w:b/>
                <w:sz w:val="20"/>
                <w:szCs w:val="20"/>
              </w:rPr>
              <w:t>.190,00</w:t>
            </w:r>
          </w:p>
        </w:tc>
      </w:tr>
    </w:tbl>
    <w:p w14:paraId="6AE0F647" w14:textId="77777777" w:rsidR="001B63C2" w:rsidRDefault="001B63C2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7D3AB654" w14:textId="77777777" w:rsidR="00B63E47" w:rsidRPr="00CA7FF5" w:rsidRDefault="00B63E47" w:rsidP="00B63E47">
      <w:pPr>
        <w:jc w:val="both"/>
        <w:rPr>
          <w:rFonts w:cs="Calibri"/>
          <w:color w:val="FF0000"/>
          <w:highlight w:val="yellow"/>
        </w:rPr>
      </w:pPr>
    </w:p>
    <w:p w14:paraId="15C68DCD" w14:textId="77777777" w:rsidR="00B63E47" w:rsidRPr="00D54569" w:rsidRDefault="00B63E47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b/>
          <w:sz w:val="20"/>
          <w:szCs w:val="20"/>
        </w:rPr>
      </w:pPr>
    </w:p>
    <w:p w14:paraId="31472F87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0F84C32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733F8C14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67EDBE18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70C0"/>
          <w:sz w:val="20"/>
          <w:szCs w:val="20"/>
        </w:rPr>
      </w:pPr>
    </w:p>
    <w:p w14:paraId="26A28F0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455630D3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169BDF5A" w14:textId="77777777" w:rsidR="00D54569" w:rsidRPr="00D54569" w:rsidRDefault="00D54569" w:rsidP="00D54569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74D44B38" w14:textId="77777777" w:rsidR="00D54569" w:rsidRPr="00D54569" w:rsidRDefault="00FF6D47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color w:val="000000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0E182B45" wp14:editId="427CEE34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6048375" cy="6105525"/>
            <wp:effectExtent l="0" t="0" r="9525" b="9525"/>
            <wp:wrapSquare wrapText="bothSides"/>
            <wp:docPr id="9" name="Objek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6A725" w14:textId="77777777" w:rsidR="00D54569" w:rsidRDefault="00D54569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A56FD67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6440C6B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B9D40F5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AD1D9E9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FA1907D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4310B3C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1888F882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9B24281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6AE404E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5E5CA54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B8FB1C2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2A356FD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3F4CF6E3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6A8272E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7BF3B279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F12D6F3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20CD0005" w14:textId="77777777" w:rsidR="008E1D9E" w:rsidRDefault="00A02CE6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  <w:r>
        <w:rPr>
          <w:rFonts w:ascii="Verdana" w:eastAsia="Verdana" w:hAnsi="Verdana" w:cs="Courier New"/>
          <w:noProof/>
          <w:color w:val="000000"/>
          <w:sz w:val="20"/>
          <w:szCs w:val="20"/>
          <w:lang w:eastAsia="hr-HR"/>
        </w:rPr>
        <w:lastRenderedPageBreak/>
        <w:drawing>
          <wp:inline distT="0" distB="0" distL="0" distR="0" wp14:anchorId="5F586144" wp14:editId="19717495">
            <wp:extent cx="5924550" cy="5715000"/>
            <wp:effectExtent l="0" t="0" r="0" b="0"/>
            <wp:docPr id="10" name="Objek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868E30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C09C77E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6E36F095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4CB86CBA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5A300B4A" w14:textId="77777777" w:rsidR="008E1D9E" w:rsidRDefault="008E1D9E" w:rsidP="00D54569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sz w:val="20"/>
          <w:szCs w:val="20"/>
        </w:rPr>
      </w:pPr>
    </w:p>
    <w:p w14:paraId="002DE90F" w14:textId="77777777" w:rsidR="00D54569" w:rsidRDefault="00D54569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7C528963" w14:textId="77777777" w:rsidR="000A705C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sz w:val="20"/>
          <w:szCs w:val="20"/>
        </w:rPr>
      </w:pPr>
    </w:p>
    <w:p w14:paraId="056D89DD" w14:textId="77777777" w:rsidR="000A705C" w:rsidRPr="00D54569" w:rsidRDefault="000A705C" w:rsidP="000A705C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Courier New"/>
          <w:color w:val="000000"/>
          <w:sz w:val="20"/>
          <w:szCs w:val="20"/>
        </w:rPr>
      </w:pPr>
    </w:p>
    <w:p w14:paraId="564E9E8D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b/>
          <w:sz w:val="20"/>
          <w:szCs w:val="20"/>
        </w:rPr>
      </w:pPr>
      <w:r w:rsidRPr="00D54569"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14:paraId="21257B10" w14:textId="77777777" w:rsidR="00D54569" w:rsidRPr="00D54569" w:rsidRDefault="00D54569" w:rsidP="00D54569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>Kontakt telefon: 032 514-184, 514-185</w:t>
      </w:r>
      <w:r w:rsidR="00AD5885">
        <w:rPr>
          <w:rFonts w:ascii="Verdana" w:eastAsia="Verdana" w:hAnsi="Verdana"/>
          <w:sz w:val="20"/>
          <w:szCs w:val="20"/>
        </w:rPr>
        <w:t>.</w:t>
      </w:r>
    </w:p>
    <w:p w14:paraId="35EEE79C" w14:textId="77777777" w:rsidR="00D54569" w:rsidRPr="00D54569" w:rsidRDefault="00D54569" w:rsidP="00D54569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 w:rsidRPr="00D54569">
        <w:rPr>
          <w:rFonts w:ascii="Verdana" w:eastAsia="Verdana" w:hAnsi="Verdana"/>
          <w:sz w:val="20"/>
          <w:szCs w:val="20"/>
        </w:rPr>
        <w:t xml:space="preserve">Internet adresa: </w:t>
      </w:r>
      <w:hyperlink r:id="rId18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www.opcina-tompojevci.hr</w:t>
        </w:r>
      </w:hyperlink>
    </w:p>
    <w:p w14:paraId="29381A80" w14:textId="77777777" w:rsidR="00D54569" w:rsidRPr="00D54569" w:rsidRDefault="00D54569" w:rsidP="00D54569">
      <w:pPr>
        <w:tabs>
          <w:tab w:val="left" w:pos="6840"/>
        </w:tabs>
        <w:rPr>
          <w:rFonts w:ascii="Verdana" w:eastAsia="Verdana" w:hAnsi="Verdana"/>
          <w:sz w:val="20"/>
          <w:szCs w:val="20"/>
        </w:rPr>
        <w:sectPr w:rsidR="00D54569" w:rsidRPr="00D54569" w:rsidSect="00D5456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4569"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 : </w:t>
      </w:r>
      <w:hyperlink r:id="rId19" w:history="1">
        <w:r w:rsidRPr="00D54569">
          <w:rPr>
            <w:rFonts w:ascii="Verdana" w:eastAsia="Verdana" w:hAnsi="Verdana"/>
            <w:color w:val="00A3D6"/>
            <w:sz w:val="20"/>
            <w:szCs w:val="20"/>
            <w:u w:val="single"/>
          </w:rPr>
          <w:t>opcina-tompojevci@vk.t-com.hr</w:t>
        </w:r>
      </w:hyperlink>
    </w:p>
    <w:p w14:paraId="685D5745" w14:textId="77777777" w:rsidR="00D54569" w:rsidRPr="00D54569" w:rsidRDefault="00D54569" w:rsidP="00D54569">
      <w:pPr>
        <w:jc w:val="both"/>
        <w:rPr>
          <w:rFonts w:ascii="Verdana" w:eastAsia="Verdana" w:hAnsi="Verdana" w:cs="Courier New"/>
          <w:sz w:val="20"/>
          <w:szCs w:val="20"/>
        </w:rPr>
      </w:pPr>
      <w:r w:rsidRPr="00D54569">
        <w:rPr>
          <w:rFonts w:ascii="Verdana" w:eastAsia="Verdana" w:hAnsi="Verdana" w:cs="Courier New"/>
          <w:sz w:val="20"/>
          <w:szCs w:val="20"/>
        </w:rPr>
        <w:lastRenderedPageBreak/>
        <w:t xml:space="preserve">            </w:t>
      </w:r>
      <w:r w:rsidRPr="00D54569">
        <w:rPr>
          <w:rFonts w:ascii="Verdana" w:eastAsia="Verdana" w:hAnsi="Verdana" w:cs="Courier New"/>
          <w:sz w:val="20"/>
          <w:szCs w:val="20"/>
        </w:rPr>
        <w:br w:type="textWrapping" w:clear="all"/>
      </w:r>
    </w:p>
    <w:p w14:paraId="5FE9E9CD" w14:textId="77777777" w:rsidR="007A71F1" w:rsidRDefault="007A71F1"/>
    <w:sectPr w:rsidR="007A71F1" w:rsidSect="00D5456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6D5E4" w14:textId="77777777" w:rsidR="0044550D" w:rsidRDefault="0044550D">
      <w:pPr>
        <w:spacing w:after="0" w:line="240" w:lineRule="auto"/>
      </w:pPr>
      <w:r>
        <w:separator/>
      </w:r>
    </w:p>
  </w:endnote>
  <w:endnote w:type="continuationSeparator" w:id="0">
    <w:p w14:paraId="08C36FA9" w14:textId="77777777" w:rsidR="0044550D" w:rsidRDefault="0044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BA503" w14:textId="77777777" w:rsidR="0044550D" w:rsidRDefault="0044550D">
      <w:pPr>
        <w:spacing w:after="0" w:line="240" w:lineRule="auto"/>
      </w:pPr>
      <w:r>
        <w:separator/>
      </w:r>
    </w:p>
  </w:footnote>
  <w:footnote w:type="continuationSeparator" w:id="0">
    <w:p w14:paraId="4EA1AC60" w14:textId="77777777" w:rsidR="0044550D" w:rsidRDefault="0044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569"/>
    <w:rsid w:val="00033232"/>
    <w:rsid w:val="000575E4"/>
    <w:rsid w:val="00070B55"/>
    <w:rsid w:val="000A705C"/>
    <w:rsid w:val="001414B6"/>
    <w:rsid w:val="00192660"/>
    <w:rsid w:val="001B63C2"/>
    <w:rsid w:val="001C2230"/>
    <w:rsid w:val="001F0101"/>
    <w:rsid w:val="0020046F"/>
    <w:rsid w:val="00211363"/>
    <w:rsid w:val="00261BF9"/>
    <w:rsid w:val="00262468"/>
    <w:rsid w:val="002B037B"/>
    <w:rsid w:val="002C087C"/>
    <w:rsid w:val="002C2B8E"/>
    <w:rsid w:val="002F21D6"/>
    <w:rsid w:val="002F5748"/>
    <w:rsid w:val="002F7DEF"/>
    <w:rsid w:val="00345F8D"/>
    <w:rsid w:val="003B6FFE"/>
    <w:rsid w:val="003C1B0F"/>
    <w:rsid w:val="003D36A3"/>
    <w:rsid w:val="003E0D37"/>
    <w:rsid w:val="004303CA"/>
    <w:rsid w:val="0044550D"/>
    <w:rsid w:val="00462125"/>
    <w:rsid w:val="00490A1A"/>
    <w:rsid w:val="004A24DE"/>
    <w:rsid w:val="004D7DA4"/>
    <w:rsid w:val="005834F0"/>
    <w:rsid w:val="0058508F"/>
    <w:rsid w:val="005F0A21"/>
    <w:rsid w:val="00601217"/>
    <w:rsid w:val="006078B5"/>
    <w:rsid w:val="00625FC8"/>
    <w:rsid w:val="00632DC7"/>
    <w:rsid w:val="00680647"/>
    <w:rsid w:val="006F7035"/>
    <w:rsid w:val="00707602"/>
    <w:rsid w:val="007221F7"/>
    <w:rsid w:val="00764668"/>
    <w:rsid w:val="007856BE"/>
    <w:rsid w:val="0079142A"/>
    <w:rsid w:val="007A71F1"/>
    <w:rsid w:val="007F1C69"/>
    <w:rsid w:val="0082680E"/>
    <w:rsid w:val="008424D1"/>
    <w:rsid w:val="0089695B"/>
    <w:rsid w:val="008E1D9E"/>
    <w:rsid w:val="008F7281"/>
    <w:rsid w:val="00903AA9"/>
    <w:rsid w:val="009049EB"/>
    <w:rsid w:val="00913D8E"/>
    <w:rsid w:val="00923795"/>
    <w:rsid w:val="00945226"/>
    <w:rsid w:val="00974D95"/>
    <w:rsid w:val="00975BFA"/>
    <w:rsid w:val="009C20EB"/>
    <w:rsid w:val="009D36AF"/>
    <w:rsid w:val="009D7585"/>
    <w:rsid w:val="009E4E63"/>
    <w:rsid w:val="009F09D9"/>
    <w:rsid w:val="009F33EE"/>
    <w:rsid w:val="00A02CE6"/>
    <w:rsid w:val="00A044C5"/>
    <w:rsid w:val="00A174C4"/>
    <w:rsid w:val="00A220AC"/>
    <w:rsid w:val="00A2669A"/>
    <w:rsid w:val="00A4438B"/>
    <w:rsid w:val="00A617F6"/>
    <w:rsid w:val="00AB69B3"/>
    <w:rsid w:val="00AD5885"/>
    <w:rsid w:val="00B63E47"/>
    <w:rsid w:val="00BE38E7"/>
    <w:rsid w:val="00BF28A3"/>
    <w:rsid w:val="00C20795"/>
    <w:rsid w:val="00C25647"/>
    <w:rsid w:val="00C4324C"/>
    <w:rsid w:val="00C70B59"/>
    <w:rsid w:val="00C7644F"/>
    <w:rsid w:val="00CC5F28"/>
    <w:rsid w:val="00CF6FEC"/>
    <w:rsid w:val="00D44588"/>
    <w:rsid w:val="00D54569"/>
    <w:rsid w:val="00D57232"/>
    <w:rsid w:val="00D606BE"/>
    <w:rsid w:val="00D75B03"/>
    <w:rsid w:val="00D81B76"/>
    <w:rsid w:val="00D8403F"/>
    <w:rsid w:val="00DC4D97"/>
    <w:rsid w:val="00E00083"/>
    <w:rsid w:val="00E64C06"/>
    <w:rsid w:val="00EB19DD"/>
    <w:rsid w:val="00EB397F"/>
    <w:rsid w:val="00F2566B"/>
    <w:rsid w:val="00F447E3"/>
    <w:rsid w:val="00F956AD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2ADC"/>
  <w15:docId w15:val="{3355FF71-26DA-4ED7-94E6-9CB1F4D8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6D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yperlink" Target="http://www.opcina-tompojevci.h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image" Target="media/image2.png"/><Relationship Id="rId19" Type="http://schemas.openxmlformats.org/officeDocument/2006/relationships/hyperlink" Target="mailto:opcina-tompojevci@vk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cina-tompojevci.hr" TargetMode="Externa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List1!$B$2</c:f>
              <c:strCache>
                <c:ptCount val="1"/>
                <c:pt idx="0">
                  <c:v>Stupac1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List1!$A$3:$A$5</c:f>
              <c:strCache>
                <c:ptCount val="3"/>
                <c:pt idx="0">
                  <c:v>Proračun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List1!$B$3:$B$5</c:f>
              <c:numCache>
                <c:formatCode>General</c:formatCode>
                <c:ptCount val="3"/>
                <c:pt idx="0" formatCode="#,##0.00">
                  <c:v>10196170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A-4D6D-B047-AED39D355B85}"/>
            </c:ext>
          </c:extLst>
        </c:ser>
        <c:ser>
          <c:idx val="1"/>
          <c:order val="1"/>
          <c:tx>
            <c:strRef>
              <c:f>List1!$C$2</c:f>
              <c:strCache>
                <c:ptCount val="1"/>
                <c:pt idx="0">
                  <c:v>Stupac2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List1!$A$3:$A$5</c:f>
              <c:strCache>
                <c:ptCount val="3"/>
                <c:pt idx="0">
                  <c:v>Proračun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List1!$C$3:$C$5</c:f>
              <c:numCache>
                <c:formatCode>#,##0.00</c:formatCode>
                <c:ptCount val="3"/>
                <c:pt idx="0" formatCode="General">
                  <c:v>2.4</c:v>
                </c:pt>
                <c:pt idx="1">
                  <c:v>5758696</c:v>
                </c:pt>
                <c:pt idx="2" formatCode="General">
                  <c:v>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9A-4D6D-B047-AED39D355B85}"/>
            </c:ext>
          </c:extLst>
        </c:ser>
        <c:ser>
          <c:idx val="2"/>
          <c:order val="2"/>
          <c:tx>
            <c:strRef>
              <c:f>List1!$D$2</c:f>
              <c:strCache>
                <c:ptCount val="1"/>
                <c:pt idx="0">
                  <c:v>Stupac3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List1!$A$3:$A$5</c:f>
              <c:strCache>
                <c:ptCount val="3"/>
                <c:pt idx="0">
                  <c:v>Proračun za 2021.</c:v>
                </c:pt>
                <c:pt idx="1">
                  <c:v>Projekcija za 2022.</c:v>
                </c:pt>
                <c:pt idx="2">
                  <c:v>Projekcija za 2023.</c:v>
                </c:pt>
              </c:strCache>
            </c:strRef>
          </c:cat>
          <c:val>
            <c:numRef>
              <c:f>List1!$D$3:$D$5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 formatCode="#,##0.00">
                  <c:v>7176190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9A-4D6D-B047-AED39D355B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63414144"/>
        <c:axId val="263415680"/>
      </c:barChart>
      <c:catAx>
        <c:axId val="2634141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63415680"/>
        <c:crosses val="autoZero"/>
        <c:auto val="1"/>
        <c:lblAlgn val="ctr"/>
        <c:lblOffset val="100"/>
        <c:noMultiLvlLbl val="0"/>
      </c:catAx>
      <c:valAx>
        <c:axId val="26341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63414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Prihodi za 2021.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Column1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073-4E34-9950-BA3AFB48E1C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073-4E34-9950-BA3AFB48E1C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073-4E34-9950-BA3AFB48E1C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073-4E34-9950-BA3AFB48E1C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073-4E34-9950-BA3AFB48E1C9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073-4E34-9950-BA3AFB48E1C9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A073-4E34-9950-BA3AFB48E1C9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A073-4E34-9950-BA3AFB48E1C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6"/>
                <c:pt idx="0">
                  <c:v>prihodi od poreza</c:v>
                </c:pt>
                <c:pt idx="1">
                  <c:v>pomoći iz
inozemstva(darovnice)
i od subjekata unutar
opće države</c:v>
                </c:pt>
                <c:pt idx="2">
                  <c:v>prihodi od imovine</c:v>
                </c:pt>
                <c:pt idx="3">
                  <c:v>prihodi od 
adminstrativnih 
pristrojbi i po posebnim
propisima</c:v>
                </c:pt>
                <c:pt idx="4">
                  <c:v>Ostali prihodi</c:v>
                </c:pt>
                <c:pt idx="5">
                  <c:v>prihodi od prodaje
neproizvedene imovine</c:v>
                </c:pt>
              </c:strCache>
            </c:strRef>
          </c:cat>
          <c:val>
            <c:numRef>
              <c:f>List1!$B$2:$B$9</c:f>
              <c:numCache>
                <c:formatCode>0.00%</c:formatCode>
                <c:ptCount val="8"/>
                <c:pt idx="0">
                  <c:v>0.36399999999999999</c:v>
                </c:pt>
                <c:pt idx="1">
                  <c:v>0.4637</c:v>
                </c:pt>
                <c:pt idx="2">
                  <c:v>9.4600000000000004E-2</c:v>
                </c:pt>
                <c:pt idx="3">
                  <c:v>3.5900000000000001E-2</c:v>
                </c:pt>
                <c:pt idx="4">
                  <c:v>2.4199999999999999E-2</c:v>
                </c:pt>
                <c:pt idx="5">
                  <c:v>1.7600000000000001E-2</c:v>
                </c:pt>
                <c:pt idx="7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73-4E34-9950-BA3AFB48E1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 sz="1000"/>
              <a:t>Rashodi</a:t>
            </a:r>
            <a:r>
              <a:rPr lang="hr-HR" sz="1000" baseline="0"/>
              <a:t> za 2021. godinu</a:t>
            </a:r>
            <a:endParaRPr lang="en-US" sz="10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488574832830868E-2"/>
          <c:y val="0.13408937195053472"/>
          <c:w val="0.53773548904125268"/>
          <c:h val="0.7893068120843056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Stupac1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6A3-4A09-9F25-CB2F8B7EF75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6A3-4A09-9F25-CB2F8B7EF75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6A3-4A09-9F25-CB2F8B7EF75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C6A3-4A09-9F25-CB2F8B7EF75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C6A3-4A09-9F25-CB2F8B7EF759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C6A3-4A09-9F25-CB2F8B7EF759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C6A3-4A09-9F25-CB2F8B7EF759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C6A3-4A09-9F25-CB2F8B7EF75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List1!$A$2:$A$10</c:f>
              <c:strCache>
                <c:ptCount val="8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u unutar opće države</c:v>
                </c:pt>
                <c:pt idx="5">
                  <c:v>Naknade građanima
i kućanstvima na
temelju osiguranja
i druge naknade</c:v>
                </c:pt>
                <c:pt idx="6">
                  <c:v>Ostali rashodi</c:v>
                </c:pt>
                <c:pt idx="7">
                  <c:v>Rashodi za nabavu nefinancijske imovine
proizvedene dugotrajne 
imovine</c:v>
                </c:pt>
              </c:strCache>
            </c:strRef>
          </c:cat>
          <c:val>
            <c:numRef>
              <c:f>List1!$B$2:$B$10</c:f>
              <c:numCache>
                <c:formatCode>0.00%</c:formatCode>
                <c:ptCount val="9"/>
                <c:pt idx="0">
                  <c:v>0.16800000000000001</c:v>
                </c:pt>
                <c:pt idx="1">
                  <c:v>0.21690000000000001</c:v>
                </c:pt>
                <c:pt idx="2">
                  <c:v>3.0999999999999999E-3</c:v>
                </c:pt>
                <c:pt idx="3">
                  <c:v>1.6899999999999998E-2</c:v>
                </c:pt>
                <c:pt idx="4">
                  <c:v>4.36E-2</c:v>
                </c:pt>
                <c:pt idx="5">
                  <c:v>1.9900000000000001E-2</c:v>
                </c:pt>
                <c:pt idx="6">
                  <c:v>4.8899999999999999E-2</c:v>
                </c:pt>
                <c:pt idx="7">
                  <c:v>0.48270000000000002</c:v>
                </c:pt>
                <c:pt idx="8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A3-4A09-9F25-CB2F8B7EF75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</a:t>
            </a:r>
            <a:r>
              <a:rPr lang="en-US"/>
              <a:t>rihod</a:t>
            </a:r>
            <a:r>
              <a:rPr lang="hr-HR"/>
              <a:t>i</a:t>
            </a:r>
            <a:r>
              <a:rPr lang="hr-HR" baseline="0"/>
              <a:t> projekcije</a:t>
            </a:r>
            <a:r>
              <a:rPr lang="en-US"/>
              <a:t> za 20</a:t>
            </a:r>
            <a:r>
              <a:rPr lang="hr-HR"/>
              <a:t>22</a:t>
            </a:r>
            <a:r>
              <a:rPr lang="en-US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513764076193774E-2"/>
          <c:y val="0.14468155552412235"/>
          <c:w val="0.54801171831543027"/>
          <c:h val="0.8069909524782454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Projekcija prihoda za 2022.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6A2-4839-B459-2DB0B84354C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6A2-4839-B459-2DB0B84354C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6A2-4839-B459-2DB0B84354C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6A2-4839-B459-2DB0B84354C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6A2-4839-B459-2DB0B84354C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86A2-4839-B459-2DB0B84354C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0.57730000000000004</c:v>
                </c:pt>
                <c:pt idx="1">
                  <c:v>0.21099999999999999</c:v>
                </c:pt>
                <c:pt idx="2">
                  <c:v>0.14779999999999999</c:v>
                </c:pt>
                <c:pt idx="3">
                  <c:v>5.5500000000000001E-2</c:v>
                </c:pt>
                <c:pt idx="4">
                  <c:v>3.7600000000000001E-2</c:v>
                </c:pt>
                <c:pt idx="5">
                  <c:v>2.58E-2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6A2-4839-B459-2DB0B84354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hr-HR"/>
              <a:t>Prihodi projekcije za 2023.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projekcije za 2020.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91D-4B36-90B8-421A08DE38C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91D-4B36-90B8-421A08DE38C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91D-4B36-90B8-421A08DE38C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91D-4B36-90B8-421A08DE38C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91D-4B36-90B8-421A08DE38C9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F91D-4B36-90B8-421A08DE38C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Prihodi od poreza</c:v>
                </c:pt>
                <c:pt idx="1">
                  <c:v>Pomoći iz inozemstva (darovnice) i od subjekata unutar opće države</c:v>
                </c:pt>
                <c:pt idx="2">
                  <c:v>Prihodi od imovine</c:v>
                </c:pt>
                <c:pt idx="3">
                  <c:v>Prihodi od administrativnih pristojbi i po posebnim propisima</c:v>
                </c:pt>
                <c:pt idx="4">
                  <c:v>Ostali prihodi</c:v>
                </c:pt>
                <c:pt idx="5">
                  <c:v>Prihodi od prodaje neproizvedene imovine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0.44669999999999999</c:v>
                </c:pt>
                <c:pt idx="1">
                  <c:v>0.378</c:v>
                </c:pt>
                <c:pt idx="2">
                  <c:v>0.1129</c:v>
                </c:pt>
                <c:pt idx="3">
                  <c:v>4.2900000000000001E-2</c:v>
                </c:pt>
                <c:pt idx="4">
                  <c:v>6.9999999999999999E-4</c:v>
                </c:pt>
                <c:pt idx="5">
                  <c:v>1.9599999999999999E-2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91D-4B36-90B8-421A08DE38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99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2.</a:t>
            </a:r>
            <a:r>
              <a:rPr lang="en-US" sz="1000"/>
              <a:t> godinu</a:t>
            </a:r>
          </a:p>
        </c:rich>
      </c:tx>
      <c:layout>
        <c:manualLayout>
          <c:xMode val="edge"/>
          <c:yMode val="edge"/>
          <c:x val="0.1768503110339554"/>
          <c:y val="1.248049921996879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31372062744124E-2"/>
          <c:y val="0.1204725228379214"/>
          <c:w val="0.52269791472916283"/>
          <c:h val="0.7906619004917676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Stupac2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424-4020-B97D-A9C936B5E88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424-4020-B97D-A9C936B5E88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424-4020-B97D-A9C936B5E88C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424-4020-B97D-A9C936B5E88C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0424-4020-B97D-A9C936B5E88C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0424-4020-B97D-A9C936B5E88C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0424-4020-B97D-A9C936B5E88C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16.63</c:v>
                </c:pt>
                <c:pt idx="1">
                  <c:v>30.17</c:v>
                </c:pt>
                <c:pt idx="2" formatCode="0.00">
                  <c:v>0.54</c:v>
                </c:pt>
                <c:pt idx="3" formatCode="0.00">
                  <c:v>2.95</c:v>
                </c:pt>
                <c:pt idx="4">
                  <c:v>1.88</c:v>
                </c:pt>
                <c:pt idx="5" formatCode="0.00">
                  <c:v>3.49</c:v>
                </c:pt>
                <c:pt idx="6" formatCode="0.00">
                  <c:v>8.5</c:v>
                </c:pt>
                <c:pt idx="7">
                  <c:v>35.840000000000003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424-4020-B97D-A9C936B5E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/>
            </a:pPr>
            <a:r>
              <a:rPr lang="en-US" sz="1000"/>
              <a:t>Rashodi projekcije proračuna 202</a:t>
            </a:r>
            <a:r>
              <a:rPr lang="hr-HR" sz="1000"/>
              <a:t>3</a:t>
            </a:r>
            <a:r>
              <a:rPr lang="en-US" sz="1000"/>
              <a:t>. godinu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123131714644987E-2"/>
          <c:y val="0.15112160979877512"/>
          <c:w val="0.54442632773797162"/>
          <c:h val="0.784879090113735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projekcije proračuna 2023. godinu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32C-4D74-8213-180F79C575E8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32C-4D74-8213-180F79C575E8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D32C-4D74-8213-180F79C575E8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D32C-4D74-8213-180F79C575E8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D32C-4D74-8213-180F79C575E8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D32C-4D74-8213-180F79C575E8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D32C-4D74-8213-180F79C575E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rashodi za zaposlene</c:v>
                </c:pt>
                <c:pt idx="1">
                  <c:v>materijalni rashodi 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inozemstvo i unutar opće države</c:v>
                </c:pt>
                <c:pt idx="5">
                  <c:v>naknade građanima i kućanstvima na temelju osiguranja i druge naknade
</c:v>
                </c:pt>
                <c:pt idx="6">
                  <c:v>Ostali rashodi</c:v>
                </c:pt>
                <c:pt idx="7">
                  <c:v>rashodi za nabavu  proizvedene dugotrajne imovine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13.67</c:v>
                </c:pt>
                <c:pt idx="1">
                  <c:v>21.65</c:v>
                </c:pt>
                <c:pt idx="2" formatCode="0.00">
                  <c:v>0.45</c:v>
                </c:pt>
                <c:pt idx="3" formatCode="0.00">
                  <c:v>2.4900000000000002</c:v>
                </c:pt>
                <c:pt idx="4">
                  <c:v>29.41</c:v>
                </c:pt>
                <c:pt idx="5" formatCode="0.00">
                  <c:v>2.83</c:v>
                </c:pt>
                <c:pt idx="6" formatCode="0.00">
                  <c:v>6.99</c:v>
                </c:pt>
                <c:pt idx="7">
                  <c:v>22.52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32C-4D74-8213-180F79C57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7BB8-06FB-4401-9159-67F59AB6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19</Pages>
  <Words>2821</Words>
  <Characters>16081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18865</CharactersWithSpaces>
  <SharedDoc>false</SharedDoc>
  <HLinks>
    <vt:vector size="18" baseType="variant">
      <vt:variant>
        <vt:i4>65659</vt:i4>
      </vt:variant>
      <vt:variant>
        <vt:i4>30</vt:i4>
      </vt:variant>
      <vt:variant>
        <vt:i4>0</vt:i4>
      </vt:variant>
      <vt:variant>
        <vt:i4>5</vt:i4>
      </vt:variant>
      <vt:variant>
        <vt:lpwstr>mailto:opcina-tompojevci@vk.t-com.hr</vt:lpwstr>
      </vt:variant>
      <vt:variant>
        <vt:lpwstr/>
      </vt:variant>
      <vt:variant>
        <vt:i4>4784132</vt:i4>
      </vt:variant>
      <vt:variant>
        <vt:i4>27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http://www.opcina-tompojevci.hr/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cp:lastModifiedBy>Općina Tompojevci</cp:lastModifiedBy>
  <cp:revision>20</cp:revision>
  <cp:lastPrinted>2017-12-29T09:22:00Z</cp:lastPrinted>
  <dcterms:created xsi:type="dcterms:W3CDTF">2019-12-17T10:31:00Z</dcterms:created>
  <dcterms:modified xsi:type="dcterms:W3CDTF">2020-12-10T08:51:00Z</dcterms:modified>
</cp:coreProperties>
</file>