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E2" w:rsidRPr="00811553" w:rsidRDefault="00811553">
      <w:pPr>
        <w:rPr>
          <w:b/>
        </w:rPr>
      </w:pPr>
      <w:r w:rsidRPr="00811553">
        <w:rPr>
          <w:b/>
        </w:rPr>
        <w:t>Najava: „Kreditom do uspjeha 2014., Mjera 1. – Kreditom do konkurentnosti“</w:t>
      </w:r>
    </w:p>
    <w:p w:rsidR="00811553" w:rsidRDefault="00811553"/>
    <w:p w:rsidR="00811553" w:rsidRDefault="00811553" w:rsidP="00811553">
      <w:pPr>
        <w:jc w:val="both"/>
      </w:pPr>
      <w:r>
        <w:t>Ministarstvo gospodarstva, poduzetništva i obrta i Vukovarsko-srijemska županija sukladno Programu poboljšanja kreditiranja poduzetništva i obrta „Kreditom do uspjeha 2014.“ Ugovorili su provedbu kreditne linije „Kreditom do konkurentnosti“. Prilikom reprograma navedene kreditne linije Ministarstvo gospodarstva, poduzetništva i obrta utvrdilo je dodatni kreditni potencijal Vukovarsko-srijemskoj županiji u iznosu od 1.117.562,00 kn.</w:t>
      </w:r>
    </w:p>
    <w:p w:rsidR="00811553" w:rsidRDefault="00811553" w:rsidP="00811553">
      <w:pPr>
        <w:jc w:val="both"/>
      </w:pPr>
      <w:r>
        <w:t>Najniži iznos sredstava koji će se moći zatražiti iznosi 100.000,00 kn, dok je najviši iznos 1.117.562,00 kn, Banke kod kojih će se moći zatražiti odobrenje kreditne linije su: Privredna banka Zagreb d.d., Raiffeisenbank Austria d.d., Erste&amp;Steiermarkische bank d.d., Zagrebačka banka d.d. i Addiko Bank d.d.</w:t>
      </w:r>
    </w:p>
    <w:p w:rsidR="00811553" w:rsidRDefault="00811553" w:rsidP="00811553">
      <w:pPr>
        <w:jc w:val="both"/>
      </w:pPr>
      <w:r>
        <w:t xml:space="preserve">Subvencija kamate iznosi: </w:t>
      </w:r>
    </w:p>
    <w:p w:rsidR="00811553" w:rsidRDefault="00811553" w:rsidP="00811553">
      <w:pPr>
        <w:pStyle w:val="Odlomakpopisa"/>
        <w:numPr>
          <w:ilvl w:val="0"/>
          <w:numId w:val="1"/>
        </w:numPr>
        <w:jc w:val="both"/>
      </w:pPr>
      <w:r>
        <w:t xml:space="preserve">Ministarstvo gospodarstva, poduzetništva i obrta: </w:t>
      </w:r>
      <w:r w:rsidR="000F5B9E">
        <w:t>2</w:t>
      </w:r>
      <w:r>
        <w:t xml:space="preserve"> postotna poena za projekte iz proizvodnih djelatnosti te 1 postotni poen za projekte iz uslužnih djelatnosti;</w:t>
      </w:r>
    </w:p>
    <w:p w:rsidR="00811553" w:rsidRDefault="00811553" w:rsidP="00811553">
      <w:pPr>
        <w:pStyle w:val="Odlomakpopisa"/>
        <w:numPr>
          <w:ilvl w:val="0"/>
          <w:numId w:val="1"/>
        </w:numPr>
        <w:jc w:val="both"/>
      </w:pPr>
      <w:r>
        <w:t xml:space="preserve">Vukovarsko-srijemska županija: </w:t>
      </w:r>
      <w:r w:rsidR="000F5B9E">
        <w:t>2</w:t>
      </w:r>
      <w:r>
        <w:t xml:space="preserve"> postotna poena za projekte iz proizvodnih djelatnosti te 1 postotni poen za projekte iz uslužnih djelatnosti.</w:t>
      </w:r>
    </w:p>
    <w:p w:rsidR="00811553" w:rsidRDefault="00286970" w:rsidP="00811553">
      <w:pPr>
        <w:jc w:val="both"/>
      </w:pPr>
      <w:r>
        <w:t>Detaljnije informacije kao i Zahtjev za poduzetnički kredite te popis potrebne dokumentacije za podnošenje Zahtjeva biti će dostupne do kraja tjedna na web stranicama Vukovarsko-srijemske županije (</w:t>
      </w:r>
      <w:hyperlink r:id="rId7" w:history="1">
        <w:r w:rsidRPr="00A95531">
          <w:rPr>
            <w:rStyle w:val="Hiperveza"/>
          </w:rPr>
          <w:t>www.vusz.hr</w:t>
        </w:r>
      </w:hyperlink>
      <w:r>
        <w:t xml:space="preserve">) </w:t>
      </w:r>
    </w:p>
    <w:p w:rsidR="00286970" w:rsidRDefault="00286970" w:rsidP="00811553">
      <w:pPr>
        <w:jc w:val="both"/>
      </w:pPr>
      <w:r>
        <w:t xml:space="preserve">Dodatne informacije možete dobiti u Upravnom odjelu za gospodarstvo i regionalni razvoj, Županijska 9, Vukovar ili putem e-maila </w:t>
      </w:r>
      <w:hyperlink r:id="rId8" w:history="1">
        <w:r w:rsidRPr="00A95531">
          <w:rPr>
            <w:rStyle w:val="Hiperveza"/>
          </w:rPr>
          <w:t>eu@vusz.hr</w:t>
        </w:r>
      </w:hyperlink>
      <w:r w:rsidR="000F5B9E">
        <w:t xml:space="preserve"> odnosno na broj telefona 454-603.</w:t>
      </w:r>
      <w:r>
        <w:t xml:space="preserve"> </w:t>
      </w:r>
    </w:p>
    <w:sectPr w:rsidR="00286970" w:rsidSect="002867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7E8" w:rsidRDefault="008357E8" w:rsidP="00811553">
      <w:pPr>
        <w:spacing w:after="0" w:line="240" w:lineRule="auto"/>
      </w:pPr>
      <w:r>
        <w:separator/>
      </w:r>
    </w:p>
  </w:endnote>
  <w:endnote w:type="continuationSeparator" w:id="1">
    <w:p w:rsidR="008357E8" w:rsidRDefault="008357E8" w:rsidP="0081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7E8" w:rsidRDefault="008357E8" w:rsidP="00811553">
      <w:pPr>
        <w:spacing w:after="0" w:line="240" w:lineRule="auto"/>
      </w:pPr>
      <w:r>
        <w:separator/>
      </w:r>
    </w:p>
  </w:footnote>
  <w:footnote w:type="continuationSeparator" w:id="1">
    <w:p w:rsidR="008357E8" w:rsidRDefault="008357E8" w:rsidP="0081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53" w:rsidRDefault="00811553">
    <w:pPr>
      <w:pStyle w:val="Zaglavlje"/>
    </w:pPr>
  </w:p>
  <w:p w:rsidR="00811553" w:rsidRDefault="0081155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E51D3"/>
    <w:multiLevelType w:val="hybridMultilevel"/>
    <w:tmpl w:val="C2607564"/>
    <w:lvl w:ilvl="0" w:tplc="48C041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553"/>
    <w:rsid w:val="000F5B9E"/>
    <w:rsid w:val="002867E2"/>
    <w:rsid w:val="00286970"/>
    <w:rsid w:val="00520B45"/>
    <w:rsid w:val="00640243"/>
    <w:rsid w:val="00811553"/>
    <w:rsid w:val="0083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1553"/>
  </w:style>
  <w:style w:type="paragraph" w:styleId="Podnoje">
    <w:name w:val="footer"/>
    <w:basedOn w:val="Normal"/>
    <w:link w:val="PodnojeChar"/>
    <w:uiPriority w:val="99"/>
    <w:semiHidden/>
    <w:unhideWhenUsed/>
    <w:rsid w:val="0081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11553"/>
  </w:style>
  <w:style w:type="paragraph" w:styleId="Tekstbalonia">
    <w:name w:val="Balloon Text"/>
    <w:basedOn w:val="Normal"/>
    <w:link w:val="TekstbaloniaChar"/>
    <w:uiPriority w:val="99"/>
    <w:semiHidden/>
    <w:unhideWhenUsed/>
    <w:rsid w:val="0081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55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115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69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@vus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us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Domac</dc:creator>
  <cp:lastModifiedBy>Ivan Domac</cp:lastModifiedBy>
  <cp:revision>2</cp:revision>
  <cp:lastPrinted>2019-10-07T07:37:00Z</cp:lastPrinted>
  <dcterms:created xsi:type="dcterms:W3CDTF">2019-10-07T06:27:00Z</dcterms:created>
  <dcterms:modified xsi:type="dcterms:W3CDTF">2019-10-07T07:37:00Z</dcterms:modified>
</cp:coreProperties>
</file>